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sdt>
      <w:sdtPr>
        <w:alias w:val="pagrindine"/>
        <w:tag w:val="part_df88e358a33f4395a585dbc3ee534eaa"/>
        <w:lock w:val="sdtLocked"/>
        <w:richText/>
      </w:sdtPr>
      <w:sdtContent>
        <w:p>
          <w:pPr>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LIETUVOS AUTOMOBILIŲ KELIŲ DIREKCIJOS</w:t>
          </w:r>
        </w:p>
        <w:p>
          <w:pPr>
            <w:widowControl w:val="0"/>
            <w:suppressAutoHyphens/>
            <w:jc w:val="center"/>
            <w:rPr>
              <w:color w:val="000000"/>
            </w:rPr>
          </w:pPr>
          <w:r>
            <w:rPr>
              <w:color w:val="000000"/>
            </w:rPr>
            <w:t>PRIE SUSISIEKIMO MINISTERIJOS DIREKTORIAUS</w:t>
          </w:r>
        </w:p>
        <w:p>
          <w:pPr>
            <w:widowControl w:val="0"/>
            <w:suppressAutoHyphens/>
            <w:jc w:val="center"/>
            <w:rPr>
              <w:color w:val="000000"/>
            </w:rPr>
          </w:pPr>
          <w:r>
            <w:rPr>
              <w:color w:val="000000"/>
            </w:rPr>
            <w:t>Į S A K Y M A S</w:t>
          </w:r>
        </w:p>
        <w:p>
          <w:pPr>
            <w:widowControl w:val="0"/>
            <w:suppressAutoHyphens/>
            <w:jc w:val="center"/>
            <w:rPr>
              <w:color w:val="000000"/>
            </w:rPr>
          </w:pPr>
        </w:p>
        <w:p>
          <w:pPr>
            <w:widowControl w:val="0"/>
            <w:suppressAutoHyphens/>
            <w:jc w:val="center"/>
            <w:rPr>
              <w:b/>
              <w:bCs/>
              <w:caps/>
              <w:color w:val="000000"/>
            </w:rPr>
          </w:pPr>
          <w:r>
            <w:rPr>
              <w:b/>
              <w:bCs/>
              <w:caps/>
              <w:color w:val="000000"/>
            </w:rPr>
            <w:t>DĖL DARBŲ PRIĖMIMO PANAUDOJANT GPR METODĄ METODINIŲ NURODYMŲ MN DP-GPR 11 PATVIRTINIMO</w:t>
          </w:r>
        </w:p>
        <w:p>
          <w:pPr>
            <w:widowControl w:val="0"/>
            <w:suppressAutoHyphens/>
            <w:jc w:val="center"/>
            <w:rPr>
              <w:color w:val="000000"/>
            </w:rPr>
          </w:pPr>
        </w:p>
        <w:p>
          <w:pPr>
            <w:widowControl w:val="0"/>
            <w:suppressAutoHyphens/>
            <w:jc w:val="center"/>
            <w:rPr>
              <w:color w:val="000000"/>
            </w:rPr>
          </w:pPr>
          <w:r>
            <w:rPr>
              <w:color w:val="000000"/>
            </w:rPr>
            <w:t>2011 m. balandžio 6 d. Nr. V-113</w:t>
          </w:r>
        </w:p>
        <w:p>
          <w:pPr>
            <w:widowControl w:val="0"/>
            <w:suppressAutoHyphens/>
            <w:jc w:val="center"/>
            <w:rPr>
              <w:color w:val="000000"/>
            </w:rPr>
          </w:pPr>
          <w:r>
            <w:rPr>
              <w:color w:val="000000"/>
            </w:rPr>
            <w:t>Vilnius</w:t>
          </w:r>
        </w:p>
        <w:p>
          <w:pPr>
            <w:widowControl w:val="0"/>
            <w:suppressAutoHyphens/>
            <w:ind w:firstLine="567"/>
            <w:jc w:val="both"/>
            <w:rPr>
              <w:color w:val="000000"/>
            </w:rPr>
          </w:pPr>
        </w:p>
        <w:sdt>
          <w:sdtPr>
            <w:alias w:val="preambule"/>
            <w:tag w:val="part_5351952793b54222822abf2e20fd4b3e"/>
            <w:lock w:val="sdtLocked"/>
            <w:richText/>
          </w:sdtPr>
          <w:sdtContent>
            <w:p>
              <w:pPr>
                <w:widowControl w:val="0"/>
                <w:suppressAutoHyphens/>
                <w:ind w:firstLine="567"/>
                <w:jc w:val="both"/>
                <w:rPr>
                  <w:color w:val="000000"/>
                  <w:spacing w:val="-2"/>
                </w:rPr>
              </w:pPr>
              <w:r>
                <w:rPr>
                  <w:color w:val="000000"/>
                </w:rPr>
                <w:t xml:space="preserve">Vadovaudamasis Lietuvos automobilių kelių direkcijos prie Susisiekimo ministerijos nuostatų, patvirtintų Lietuvos Respublikos susisiekimo ministro 2006 m. lapkričio 30 d. įsakymu Nr. 3-457 „Dėl Lietuvos automobilių kelių direkcijos </w:t>
              </w:r>
              <w:r>
                <w:rPr>
                  <w:color w:val="000000"/>
                  <w:spacing w:val="-2"/>
                </w:rPr>
                <w:t xml:space="preserve">prie Susisiekimo ministerijos nuostatų patvirtinimo“ (Žin., 2006, Nr. </w:t>
              </w:r>
              <w:fldSimple w:instr="HYPERLINK https://www.e-tar.lt/portal/lt/legalAct/TAR.D44627EE32C7 \t _blank">
                <w:r>
                  <w:rPr>
                    <w:color w:val="0000FF" w:themeColor="hyperlink"/>
                    <w:spacing w:val="-2"/>
                    <w:u w:val="single"/>
                  </w:rPr>
                  <w:t>133-5041</w:t>
                </w:r>
              </w:fldSimple>
              <w:r>
                <w:rPr>
                  <w:color w:val="000000"/>
                  <w:spacing w:val="-2"/>
                </w:rPr>
                <w:t xml:space="preserve">; 2010, Nr. </w:t>
              </w:r>
              <w:fldSimple w:instr="HYPERLINK https://www.e-tar.lt/portal/lt/legalAct/TAR.8F69C5BA10A6 \t _blank">
                <w:r>
                  <w:rPr>
                    <w:color w:val="0000FF" w:themeColor="hyperlink"/>
                    <w:spacing w:val="-2"/>
                    <w:u w:val="single"/>
                  </w:rPr>
                  <w:t>150-7695</w:t>
                </w:r>
              </w:fldSimple>
              <w:r>
                <w:rPr>
                  <w:color w:val="000000"/>
                  <w:spacing w:val="-2"/>
                </w:rPr>
                <w:t>), 10.1.28 ir 11.4.9 punktais,</w:t>
              </w:r>
            </w:p>
          </w:sdtContent>
        </w:sdt>
        <w:sdt>
          <w:sdtPr>
            <w:alias w:val="pastraipa"/>
            <w:tag w:val="part_e7e444ab247943b18b2044209e5f7a61"/>
            <w:lock w:val="sdtLocked"/>
            <w:richText/>
          </w:sdtPr>
          <w:sdtContent>
            <w:p>
              <w:pPr>
                <w:widowControl w:val="0"/>
                <w:suppressAutoHyphens/>
                <w:ind w:firstLine="567"/>
                <w:jc w:val="both"/>
                <w:rPr>
                  <w:color w:val="000000"/>
                </w:rPr>
              </w:pPr>
              <w:r>
                <w:rPr>
                  <w:color w:val="000000"/>
                </w:rPr>
                <w:t>t v i r t i n u Darbų priėmimo panaudojant GPR metodą metodinius nurodymus MN DP-GPR 11 (pridedama).</w:t>
              </w:r>
            </w:p>
            <w:p>
              <w:pPr>
                <w:widowControl w:val="0"/>
                <w:suppressAutoHyphens/>
                <w:ind w:firstLine="567"/>
                <w:jc w:val="both"/>
                <w:rPr>
                  <w:color w:val="000000"/>
                </w:rPr>
              </w:pPr>
            </w:p>
            <w:p>
              <w:pPr>
                <w:widowControl w:val="0"/>
                <w:suppressAutoHyphens/>
                <w:ind w:firstLine="567"/>
                <w:jc w:val="both"/>
                <w:rPr>
                  <w:color w:val="000000"/>
                </w:rPr>
              </w:pPr>
            </w:p>
          </w:sdtContent>
        </w:sdt>
        <w:sdt>
          <w:sdtPr>
            <w:alias w:val="signatura"/>
            <w:tag w:val="part_502fd451621a462e81ffecc85b7ad092"/>
            <w:lock w:val="sdtLocked"/>
            <w:richText/>
          </w:sdtPr>
          <w:sdtContent>
            <w:p>
              <w:pPr>
                <w:widowControl w:val="0"/>
                <w:tabs>
                  <w:tab w:val="right" w:pos="9071"/>
                </w:tabs>
                <w:suppressAutoHyphens/>
                <w:rPr>
                  <w:caps/>
                  <w:color w:val="000000"/>
                </w:rPr>
              </w:pPr>
              <w:r>
                <w:rPr>
                  <w:caps/>
                  <w:color w:val="000000"/>
                </w:rPr>
                <w:t>Direktorius</w:t>
                <w:tab/>
                <w:t>Skirmantas Skrinskas</w:t>
              </w:r>
            </w:p>
            <w:p>
              <w:pPr>
                <w:widowControl w:val="0"/>
                <w:suppressAutoHyphens/>
                <w:ind w:firstLine="567"/>
                <w:jc w:val="both"/>
                <w:rPr>
                  <w:color w:val="000000"/>
                </w:rPr>
              </w:pPr>
            </w:p>
          </w:sdtContent>
        </w:sdt>
        <w:sdt>
          <w:sdtPr>
            <w:alias w:val="pabaiga"/>
            <w:tag w:val="part_6366a7969b6d4d8292cf3bbca8dc6b8d"/>
            <w:lock w:val="sdtLocked"/>
            <w:richText/>
          </w:sdtPr>
          <w:sdtContent>
            <w:p>
              <w:pPr>
                <w:widowControl w:val="0"/>
                <w:suppressAutoHyphens/>
                <w:jc w:val="center"/>
                <w:rPr>
                  <w:color w:val="000000"/>
                </w:rPr>
              </w:pPr>
              <w:r>
                <w:rPr>
                  <w:color w:val="000000"/>
                </w:rPr>
                <w:t>_________________</w:t>
              </w:r>
            </w:p>
          </w:sdtContent>
        </w:sdt>
      </w:sdtContent>
    </w:sdt>
    <w:sdt>
      <w:sdtPr>
        <w:alias w:val="patvirtinta"/>
        <w:tag w:val="part_e898a53fb25e42308db27254dc03cbde"/>
        <w:lock w:val="sdtLocked"/>
        <w:richText/>
      </w:sdtPr>
      <w:sdtContent>
        <w:p>
          <w:pPr>
            <w:widowControl w:val="0"/>
            <w:suppressAutoHyphens/>
            <w:ind w:firstLine="5102"/>
            <w:rPr>
              <w:color w:val="000000"/>
            </w:rPr>
          </w:pPr>
          <w:r>
            <w:rPr>
              <w:color w:val="000000"/>
            </w:rPr>
            <w:br w:type="page"/>
            <w:t>PATVIRTINTA</w:t>
          </w:r>
        </w:p>
        <w:p>
          <w:pPr>
            <w:widowControl w:val="0"/>
            <w:suppressAutoHyphens/>
            <w:ind w:firstLine="5102"/>
            <w:rPr>
              <w:color w:val="000000"/>
            </w:rPr>
          </w:pPr>
          <w:r>
            <w:rPr>
              <w:color w:val="000000"/>
            </w:rPr>
            <w:t>Lietuvos automobilių kelių direkcijos</w:t>
          </w:r>
        </w:p>
        <w:p>
          <w:pPr>
            <w:widowControl w:val="0"/>
            <w:suppressAutoHyphens/>
            <w:ind w:firstLine="5102"/>
            <w:rPr>
              <w:color w:val="000000"/>
            </w:rPr>
          </w:pPr>
          <w:r>
            <w:rPr>
              <w:color w:val="000000"/>
            </w:rPr>
            <w:t xml:space="preserve">prie Susisiekimo ministerijos </w:t>
          </w:r>
        </w:p>
        <w:p>
          <w:pPr>
            <w:widowControl w:val="0"/>
            <w:suppressAutoHyphens/>
            <w:ind w:firstLine="5102"/>
            <w:rPr>
              <w:color w:val="000000"/>
            </w:rPr>
          </w:pPr>
          <w:r>
            <w:rPr>
              <w:color w:val="000000"/>
            </w:rPr>
            <w:t xml:space="preserve">direktoriaus 2011 m. balandžio 6 d. </w:t>
          </w:r>
        </w:p>
        <w:p>
          <w:pPr>
            <w:widowControl w:val="0"/>
            <w:suppressAutoHyphens/>
            <w:ind w:firstLine="5102"/>
            <w:rPr>
              <w:color w:val="000000"/>
            </w:rPr>
          </w:pPr>
          <w:r>
            <w:rPr>
              <w:color w:val="000000"/>
            </w:rPr>
            <w:t>įsakymu Nr. V-113</w:t>
          </w:r>
        </w:p>
        <w:p>
          <w:pPr>
            <w:widowControl w:val="0"/>
            <w:suppressAutoHyphens/>
            <w:ind w:left="5953"/>
            <w:rPr>
              <w:color w:val="000000"/>
            </w:rPr>
          </w:pPr>
        </w:p>
        <w:p>
          <w:pPr>
            <w:widowControl w:val="0"/>
            <w:suppressAutoHyphens/>
            <w:jc w:val="center"/>
            <w:rPr>
              <w:b/>
              <w:bCs/>
              <w:i/>
              <w:iCs/>
              <w:caps/>
              <w:color w:val="000000"/>
            </w:rPr>
          </w:pPr>
          <w:sdt>
            <w:sdtPr>
              <w:alias w:val="Pavadinimas"/>
              <w:tag w:val="title_e898a53fb25e42308db27254dc03cbde"/>
              <w:lock w:val="sdtLocked"/>
              <w:richText/>
            </w:sdtPr>
            <w:sdtContent>
              <w:r>
                <w:rPr>
                  <w:b/>
                  <w:bCs/>
                  <w:caps/>
                  <w:color w:val="000000"/>
                </w:rPr>
                <w:t xml:space="preserve">DARBŲ PRIĖMIMO PANAUDOJANT GPR METODĄ METODINIAI NURODYMAI </w:t>
              </w:r>
              <w:r>
                <w:rPr>
                  <w:b/>
                  <w:bCs/>
                  <w:i/>
                  <w:iCs/>
                  <w:caps/>
                  <w:color w:val="000000"/>
                </w:rPr>
                <w:t>MN DP-GPR 11</w:t>
              </w:r>
            </w:sdtContent>
          </w:sdt>
        </w:p>
        <w:p>
          <w:pPr>
            <w:widowControl w:val="0"/>
            <w:suppressAutoHyphens/>
            <w:jc w:val="center"/>
            <w:rPr>
              <w:b/>
              <w:bCs/>
              <w:caps/>
              <w:color w:val="000000"/>
            </w:rPr>
          </w:pPr>
        </w:p>
        <w:sdt>
          <w:sdtPr>
            <w:alias w:val="skyrius"/>
            <w:tag w:val="part_6e7dd93b67414fa09baeae2501e2f5ca"/>
            <w:lock w:val="sdtLocked"/>
            <w:richText/>
          </w:sdtPr>
          <w:sdtContent>
            <w:p>
              <w:pPr>
                <w:widowControl w:val="0"/>
                <w:suppressAutoHyphens/>
                <w:jc w:val="center"/>
                <w:rPr>
                  <w:b/>
                  <w:bCs/>
                  <w:caps/>
                  <w:color w:val="000000"/>
                </w:rPr>
              </w:pPr>
              <w:sdt>
                <w:sdtPr>
                  <w:alias w:val="Numeris"/>
                  <w:tag w:val="nr_6e7dd93b67414fa09baeae2501e2f5ca"/>
                  <w:lock w:val="sdtLocked"/>
                  <w:richText/>
                </w:sdtPr>
                <w:sdtContent>
                  <w:r>
                    <w:rPr>
                      <w:b/>
                      <w:bCs/>
                      <w:caps/>
                      <w:color w:val="000000"/>
                    </w:rPr>
                    <w:t>I</w:t>
                  </w:r>
                </w:sdtContent>
              </w:sdt>
              <w:r>
                <w:rPr>
                  <w:b/>
                  <w:bCs/>
                  <w:caps/>
                  <w:color w:val="000000"/>
                </w:rPr>
                <w:t xml:space="preserve"> SKYRIUS. </w:t>
              </w:r>
              <w:sdt>
                <w:sdtPr>
                  <w:alias w:val="Pavadinimas"/>
                  <w:tag w:val="title_6e7dd93b67414fa09baeae2501e2f5ca"/>
                  <w:lock w:val="sdtLocked"/>
                  <w:richText/>
                </w:sdtPr>
                <w:sdtContent>
                  <w:r>
                    <w:rPr>
                      <w:b/>
                      <w:bCs/>
                      <w:caps/>
                      <w:color w:val="000000"/>
                    </w:rPr>
                    <w:t>BENDROSIOS NUOSTATOS</w:t>
                  </w:r>
                </w:sdtContent>
              </w:sdt>
            </w:p>
            <w:p>
              <w:pPr>
                <w:widowControl w:val="0"/>
                <w:suppressAutoHyphens/>
                <w:jc w:val="center"/>
                <w:rPr>
                  <w:b/>
                  <w:bCs/>
                  <w:caps/>
                  <w:color w:val="000000"/>
                </w:rPr>
              </w:pPr>
            </w:p>
            <w:sdt>
              <w:sdtPr>
                <w:alias w:val="1 p."/>
                <w:tag w:val="part_bec1a2fc3f254cac807f2ff095079b7e"/>
                <w:lock w:val="sdtLocked"/>
                <w:richText/>
              </w:sdtPr>
              <w:sdtContent>
                <w:p>
                  <w:pPr>
                    <w:widowControl w:val="0"/>
                    <w:suppressAutoHyphens/>
                    <w:ind w:firstLine="567"/>
                    <w:jc w:val="both"/>
                    <w:rPr>
                      <w:color w:val="000000"/>
                    </w:rPr>
                  </w:pPr>
                  <w:sdt>
                    <w:sdtPr>
                      <w:alias w:val="Numeris"/>
                      <w:tag w:val="nr_bec1a2fc3f254cac807f2ff095079b7e"/>
                      <w:lock w:val="sdtLocked"/>
                      <w:richText/>
                    </w:sdtPr>
                    <w:sdtContent>
                      <w:r>
                        <w:rPr>
                          <w:color w:val="000000"/>
                        </w:rPr>
                        <w:t>1</w:t>
                      </w:r>
                    </w:sdtContent>
                  </w:sdt>
                  <w:r>
                    <w:rPr>
                      <w:color w:val="000000"/>
                    </w:rPr>
                    <w:t xml:space="preserve">. Darbų priėmimo panaudojant GPR metodą metodiniuose nurodymuose </w:t>
                  </w:r>
                  <w:r>
                    <w:rPr>
                      <w:i/>
                      <w:iCs/>
                      <w:color w:val="000000"/>
                    </w:rPr>
                    <w:t>MN DP-GPR 11</w:t>
                  </w:r>
                  <w:r>
                    <w:rPr>
                      <w:color w:val="000000"/>
                    </w:rPr>
                    <w:t xml:space="preserve"> (toliau – metodiniai nurodymai) išdėstytos nuostatos, kaip priimti atliktus darbus, kai sluoksnio storis matuojamas GPR metodu. Metodiniai nurodymai taikomi valstybinės reikšmės keliams. Jie taip pat gali būti taikomi vietinės reikšmės keliams (gatvėms), kitoms eismo zonoms.</w:t>
                  </w:r>
                </w:p>
              </w:sdtContent>
            </w:sdt>
            <w:sdt>
              <w:sdtPr>
                <w:alias w:val="2 p."/>
                <w:tag w:val="part_fa2b8d431757401c9673b9c0f6be3eb3"/>
                <w:lock w:val="sdtLocked"/>
                <w:richText/>
              </w:sdtPr>
              <w:sdtContent>
                <w:p>
                  <w:pPr>
                    <w:widowControl w:val="0"/>
                    <w:suppressAutoHyphens/>
                    <w:ind w:firstLine="567"/>
                    <w:jc w:val="both"/>
                    <w:rPr>
                      <w:color w:val="000000"/>
                    </w:rPr>
                  </w:pPr>
                  <w:sdt>
                    <w:sdtPr>
                      <w:alias w:val="Numeris"/>
                      <w:tag w:val="nr_fa2b8d431757401c9673b9c0f6be3eb3"/>
                      <w:lock w:val="sdtLocked"/>
                      <w:richText/>
                    </w:sdtPr>
                    <w:sdtContent>
                      <w:r>
                        <w:rPr>
                          <w:color w:val="000000"/>
                        </w:rPr>
                        <w:t>2</w:t>
                      </w:r>
                    </w:sdtContent>
                  </w:sdt>
                  <w:r>
                    <w:rPr>
                      <w:color w:val="000000"/>
                    </w:rPr>
                    <w:t>. Šie metodiniai nurodymai yra kelių ir gatvių tiesimo bei kitų eismo zonų įrengimo (statybos) sutarties sudėtinė dalis, jeigu jie nurodomi sutarties konkrečiosiose sąlygose ir/ar techninėse specifikacijose.</w:t>
                  </w:r>
                </w:p>
              </w:sdtContent>
            </w:sdt>
            <w:sdt>
              <w:sdtPr>
                <w:alias w:val="3 p."/>
                <w:tag w:val="part_a43eb1902a7d4168ad04ff8e075df97a"/>
                <w:lock w:val="sdtLocked"/>
                <w:richText/>
              </w:sdtPr>
              <w:sdtContent>
                <w:p>
                  <w:pPr>
                    <w:widowControl w:val="0"/>
                    <w:suppressAutoHyphens/>
                    <w:ind w:firstLine="567"/>
                    <w:jc w:val="both"/>
                    <w:rPr>
                      <w:color w:val="000000"/>
                    </w:rPr>
                  </w:pPr>
                  <w:sdt>
                    <w:sdtPr>
                      <w:alias w:val="Numeris"/>
                      <w:tag w:val="nr_a43eb1902a7d4168ad04ff8e075df97a"/>
                      <w:lock w:val="sdtLocked"/>
                      <w:richText/>
                    </w:sdtPr>
                    <w:sdtContent>
                      <w:r>
                        <w:rPr>
                          <w:color w:val="000000"/>
                          <w:spacing w:val="-3"/>
                        </w:rPr>
                        <w:t>3</w:t>
                      </w:r>
                    </w:sdtContent>
                  </w:sdt>
                  <w:r>
                    <w:rPr>
                      <w:color w:val="000000"/>
                      <w:spacing w:val="-3"/>
                    </w:rPr>
                    <w:t>.</w:t>
                  </w:r>
                  <w:r>
                    <w:rPr>
                      <w:color w:val="000000"/>
                      <w:spacing w:val="-5"/>
                    </w:rPr>
                    <w:t xml:space="preserve"> </w:t>
                  </w:r>
                  <w:r>
                    <w:rPr>
                      <w:color w:val="000000"/>
                    </w:rPr>
                    <w:t>Šie metodiniai nurodymai taip pat remiasi tuo, kad kelių ir gatvių tiesimo bei kitų eismo zonų įrengimo (statybos) sutarties sudėtinė dalis yra taisyklės ĮT ASFALTAS 08.</w:t>
                  </w:r>
                </w:p>
              </w:sdtContent>
            </w:sdt>
            <w:sdt>
              <w:sdtPr>
                <w:alias w:val="4 p."/>
                <w:tag w:val="part_00456267460b49e1b523e3ab8c5506fa"/>
                <w:lock w:val="sdtLocked"/>
                <w:richText/>
              </w:sdtPr>
              <w:sdtContent>
                <w:p>
                  <w:pPr>
                    <w:widowControl w:val="0"/>
                    <w:suppressAutoHyphens/>
                    <w:ind w:firstLine="567"/>
                    <w:jc w:val="both"/>
                    <w:rPr>
                      <w:color w:val="000000"/>
                    </w:rPr>
                  </w:pPr>
                  <w:sdt>
                    <w:sdtPr>
                      <w:alias w:val="Numeris"/>
                      <w:tag w:val="nr_00456267460b49e1b523e3ab8c5506fa"/>
                      <w:lock w:val="sdtLocked"/>
                      <w:richText/>
                    </w:sdtPr>
                    <w:sdtContent>
                      <w:r>
                        <w:rPr>
                          <w:color w:val="000000"/>
                          <w:spacing w:val="-3"/>
                        </w:rPr>
                        <w:t>4</w:t>
                      </w:r>
                    </w:sdtContent>
                  </w:sdt>
                  <w:r>
                    <w:rPr>
                      <w:color w:val="000000"/>
                      <w:spacing w:val="-3"/>
                    </w:rPr>
                    <w:t>.</w:t>
                  </w:r>
                  <w:r>
                    <w:rPr>
                      <w:color w:val="000000"/>
                      <w:spacing w:val="-5"/>
                    </w:rPr>
                    <w:t xml:space="preserve"> </w:t>
                  </w:r>
                  <w:r>
                    <w:rPr>
                      <w:color w:val="000000"/>
                    </w:rPr>
                    <w:t>GPR metodas yra pagrįstas elektromagnetiniu principu, numatytu Automobilių kelių dangos konstrukcijos sluoksnių storio nustatymo instrukcijoje DKSNI-95. GPR metodu atliekamas nepertraukiamas asfalto sluoksnio storio matavimas visame priimamų darbų kelio ruože.</w:t>
                  </w:r>
                </w:p>
                <w:p>
                  <w:pPr>
                    <w:widowControl w:val="0"/>
                    <w:suppressAutoHyphens/>
                    <w:ind w:firstLine="567"/>
                    <w:jc w:val="both"/>
                    <w:rPr>
                      <w:b/>
                      <w:bCs/>
                      <w:color w:val="000000"/>
                    </w:rPr>
                  </w:pPr>
                </w:p>
              </w:sdtContent>
            </w:sdt>
          </w:sdtContent>
        </w:sdt>
        <w:sdt>
          <w:sdtPr>
            <w:alias w:val="skyrius"/>
            <w:tag w:val="part_5d72e915af5946eaa8cea83f51c96913"/>
            <w:lock w:val="sdtLocked"/>
            <w:richText/>
          </w:sdtPr>
          <w:sdtContent>
            <w:p>
              <w:pPr>
                <w:widowControl w:val="0"/>
                <w:suppressAutoHyphens/>
                <w:jc w:val="center"/>
                <w:rPr>
                  <w:b/>
                  <w:bCs/>
                  <w:caps/>
                  <w:color w:val="000000"/>
                </w:rPr>
              </w:pPr>
              <w:sdt>
                <w:sdtPr>
                  <w:alias w:val="Numeris"/>
                  <w:tag w:val="nr_5d72e915af5946eaa8cea83f51c96913"/>
                  <w:lock w:val="sdtLocked"/>
                  <w:richText/>
                </w:sdtPr>
                <w:sdtContent>
                  <w:r>
                    <w:rPr>
                      <w:b/>
                      <w:bCs/>
                      <w:caps/>
                      <w:color w:val="000000"/>
                    </w:rPr>
                    <w:t>II</w:t>
                  </w:r>
                </w:sdtContent>
              </w:sdt>
              <w:r>
                <w:rPr>
                  <w:b/>
                  <w:bCs/>
                  <w:caps/>
                  <w:color w:val="000000"/>
                </w:rPr>
                <w:t xml:space="preserve"> SKYRIUS. </w:t>
              </w:r>
              <w:sdt>
                <w:sdtPr>
                  <w:alias w:val="Pavadinimas"/>
                  <w:tag w:val="title_5d72e915af5946eaa8cea83f51c96913"/>
                  <w:lock w:val="sdtLocked"/>
                  <w:richText/>
                </w:sdtPr>
                <w:sdtContent>
                  <w:r>
                    <w:rPr>
                      <w:b/>
                      <w:bCs/>
                      <w:caps/>
                      <w:color w:val="000000"/>
                    </w:rPr>
                    <w:t>NUORODOS</w:t>
                  </w:r>
                </w:sdtContent>
              </w:sdt>
            </w:p>
            <w:p>
              <w:pPr>
                <w:widowControl w:val="0"/>
                <w:suppressAutoHyphens/>
                <w:ind w:firstLine="567"/>
                <w:jc w:val="both"/>
                <w:rPr>
                  <w:color w:val="000000"/>
                </w:rPr>
              </w:pPr>
            </w:p>
            <w:sdt>
              <w:sdtPr>
                <w:alias w:val="5 p."/>
                <w:tag w:val="part_9ba6ecbe4cda454ea813a450d61d0538"/>
                <w:lock w:val="sdtLocked"/>
                <w:richText/>
              </w:sdtPr>
              <w:sdtContent>
                <w:p>
                  <w:pPr>
                    <w:widowControl w:val="0"/>
                    <w:suppressAutoHyphens/>
                    <w:ind w:firstLine="567"/>
                    <w:jc w:val="both"/>
                    <w:rPr>
                      <w:color w:val="000000"/>
                    </w:rPr>
                  </w:pPr>
                  <w:sdt>
                    <w:sdtPr>
                      <w:alias w:val="Numeris"/>
                      <w:tag w:val="nr_9ba6ecbe4cda454ea813a450d61d0538"/>
                      <w:lock w:val="sdtLocked"/>
                      <w:richText/>
                    </w:sdtPr>
                    <w:sdtContent>
                      <w:r>
                        <w:rPr>
                          <w:color w:val="000000"/>
                        </w:rPr>
                        <w:t>5</w:t>
                      </w:r>
                    </w:sdtContent>
                  </w:sdt>
                  <w:r>
                    <w:rPr>
                      <w:color w:val="000000"/>
                    </w:rPr>
                    <w:t xml:space="preserve">. </w:t>
                  </w:r>
                  <w:r>
                    <w:rPr>
                      <w:color w:val="000000"/>
                      <w:spacing w:val="-3"/>
                    </w:rPr>
                    <w:t>Metodiniuose nurodymuose pateiktos nuorodos į šiuos dokumentus:</w:t>
                  </w:r>
                </w:p>
                <w:sdt>
                  <w:sdtPr>
                    <w:alias w:val="5.1 p."/>
                    <w:tag w:val="part_c2c160877e5d4c649b291d3c7cec006e"/>
                    <w:lock w:val="sdtLocked"/>
                    <w:richText/>
                  </w:sdtPr>
                  <w:sdtContent>
                    <w:p>
                      <w:pPr>
                        <w:widowControl w:val="0"/>
                        <w:suppressAutoHyphens/>
                        <w:ind w:firstLine="567"/>
                        <w:jc w:val="both"/>
                        <w:rPr>
                          <w:color w:val="000000"/>
                        </w:rPr>
                      </w:pPr>
                      <w:sdt>
                        <w:sdtPr>
                          <w:alias w:val="Numeris"/>
                          <w:tag w:val="nr_c2c160877e5d4c649b291d3c7cec006e"/>
                          <w:lock w:val="sdtLocked"/>
                          <w:richText/>
                        </w:sdtPr>
                        <w:sdtContent>
                          <w:r>
                            <w:rPr>
                              <w:color w:val="000000"/>
                              <w:spacing w:val="-3"/>
                            </w:rPr>
                            <w:t>5.1</w:t>
                          </w:r>
                        </w:sdtContent>
                      </w:sdt>
                      <w:r>
                        <w:rPr>
                          <w:color w:val="000000"/>
                          <w:spacing w:val="-3"/>
                        </w:rPr>
                        <w:t>.</w:t>
                      </w:r>
                      <w:r>
                        <w:rPr>
                          <w:color w:val="000000"/>
                          <w:spacing w:val="-5"/>
                        </w:rPr>
                        <w:t xml:space="preserve"> </w:t>
                      </w:r>
                      <w:r>
                        <w:rPr>
                          <w:color w:val="000000"/>
                          <w:spacing w:val="-3"/>
                        </w:rPr>
                        <w:t xml:space="preserve">Automobilių kelių standartizuotų dangų konstrukcijų projektavimo taisykles KPT SDK 07 </w:t>
                      </w:r>
                      <w:r>
                        <w:rPr>
                          <w:color w:val="000000"/>
                        </w:rPr>
                        <w:t xml:space="preserve">(Žin., 2008, Nr. </w:t>
                      </w:r>
                      <w:fldSimple w:instr="HYPERLINK https://www.e-tar.lt/portal/lt/legalAct/TAR.8C9E801C9DBE \t _blank">
                        <w:r>
                          <w:rPr>
                            <w:color w:val="0000FF" w:themeColor="hyperlink"/>
                            <w:u w:val="single"/>
                          </w:rPr>
                          <w:t>16-569</w:t>
                        </w:r>
                      </w:fldSimple>
                      <w:r>
                        <w:rPr>
                          <w:color w:val="000000"/>
                        </w:rPr>
                        <w:t>);</w:t>
                      </w:r>
                    </w:p>
                  </w:sdtContent>
                </w:sdt>
                <w:sdt>
                  <w:sdtPr>
                    <w:alias w:val="5.2 p."/>
                    <w:tag w:val="part_b150da2561a248b7b52e4daac73a2d50"/>
                    <w:lock w:val="sdtLocked"/>
                    <w:richText/>
                  </w:sdtPr>
                  <w:sdtContent>
                    <w:p>
                      <w:pPr>
                        <w:widowControl w:val="0"/>
                        <w:suppressAutoHyphens/>
                        <w:ind w:firstLine="567"/>
                        <w:jc w:val="both"/>
                        <w:rPr>
                          <w:color w:val="000000"/>
                          <w:spacing w:val="-4"/>
                        </w:rPr>
                      </w:pPr>
                      <w:sdt>
                        <w:sdtPr>
                          <w:alias w:val="Numeris"/>
                          <w:tag w:val="nr_b150da2561a248b7b52e4daac73a2d50"/>
                          <w:lock w:val="sdtLocked"/>
                          <w:richText/>
                        </w:sdtPr>
                        <w:sdtContent>
                          <w:r>
                            <w:rPr>
                              <w:color w:val="000000"/>
                              <w:spacing w:val="-4"/>
                            </w:rPr>
                            <w:t>5.2</w:t>
                          </w:r>
                        </w:sdtContent>
                      </w:sdt>
                      <w:r>
                        <w:rPr>
                          <w:color w:val="000000"/>
                          <w:spacing w:val="-4"/>
                        </w:rPr>
                        <w:t xml:space="preserve">. Automobilių kelių dangos konstrukcijos asfalto sluoksnių įrengimo taisykles ĮT ASFALTAS 08 (Žin., 2009, Nr. </w:t>
                      </w:r>
                      <w:fldSimple w:instr="HYPERLINK https://www.e-tar.lt/portal/lt/legalAct/TAR.16242BBC301D \t _blank">
                        <w:r>
                          <w:rPr>
                            <w:color w:val="0000FF" w:themeColor="hyperlink"/>
                            <w:spacing w:val="-4"/>
                            <w:u w:val="single"/>
                          </w:rPr>
                          <w:t>8-308</w:t>
                        </w:r>
                      </w:fldSimple>
                      <w:r>
                        <w:rPr>
                          <w:color w:val="000000"/>
                          <w:spacing w:val="-4"/>
                        </w:rPr>
                        <w:t>);</w:t>
                      </w:r>
                    </w:p>
                  </w:sdtContent>
                </w:sdt>
                <w:sdt>
                  <w:sdtPr>
                    <w:alias w:val="5.3 p."/>
                    <w:tag w:val="part_afc05cbed2614f3d8eb91abe89cda0e7"/>
                    <w:lock w:val="sdtLocked"/>
                    <w:richText/>
                  </w:sdtPr>
                  <w:sdtContent>
                    <w:p>
                      <w:pPr>
                        <w:widowControl w:val="0"/>
                        <w:suppressAutoHyphens/>
                        <w:ind w:firstLine="567"/>
                        <w:jc w:val="both"/>
                        <w:rPr>
                          <w:color w:val="000000"/>
                        </w:rPr>
                      </w:pPr>
                      <w:sdt>
                        <w:sdtPr>
                          <w:alias w:val="Numeris"/>
                          <w:tag w:val="nr_afc05cbed2614f3d8eb91abe89cda0e7"/>
                          <w:lock w:val="sdtLocked"/>
                          <w:richText/>
                        </w:sdtPr>
                        <w:sdtContent>
                          <w:r>
                            <w:rPr>
                              <w:color w:val="000000"/>
                              <w:spacing w:val="-3"/>
                            </w:rPr>
                            <w:t>5.3</w:t>
                          </w:r>
                        </w:sdtContent>
                      </w:sdt>
                      <w:r>
                        <w:rPr>
                          <w:color w:val="000000"/>
                          <w:spacing w:val="-3"/>
                        </w:rPr>
                        <w:t>.</w:t>
                      </w:r>
                      <w:r>
                        <w:rPr>
                          <w:color w:val="000000"/>
                          <w:spacing w:val="-5"/>
                        </w:rPr>
                        <w:t xml:space="preserve"> </w:t>
                      </w:r>
                      <w:r>
                        <w:rPr>
                          <w:color w:val="000000"/>
                        </w:rPr>
                        <w:t>Automobilių kelių asfalto dangų priežiūrai skirtų medžiagų ir medžiagų mišinių panaudojimo ir jų sluoksnių įrengimo taisykles ĮT APM 10 (Žin., 2010, Nr.</w:t>
                      </w:r>
                      <w:r>
                        <w:rPr>
                          <w:color w:val="000000"/>
                          <w:spacing w:val="-1"/>
                        </w:rPr>
                        <w:t xml:space="preserve"> </w:t>
                      </w:r>
                      <w:fldSimple w:instr="HYPERLINK https://www.e-tar.lt/portal/lt/legalAct/TAR.B59DE31008CB \t _blank">
                        <w:r>
                          <w:rPr>
                            <w:color w:val="0000FF" w:themeColor="hyperlink"/>
                            <w:spacing w:val="-1"/>
                            <w:u w:val="single"/>
                          </w:rPr>
                          <w:t>72-3698</w:t>
                        </w:r>
                      </w:fldSimple>
                      <w:r>
                        <w:rPr>
                          <w:color w:val="000000"/>
                        </w:rPr>
                        <w:t>);</w:t>
                      </w:r>
                    </w:p>
                  </w:sdtContent>
                </w:sdt>
                <w:sdt>
                  <w:sdtPr>
                    <w:alias w:val="5.4 p."/>
                    <w:tag w:val="part_baea155b8fd74dadb13bb918e9c9cbc8"/>
                    <w:lock w:val="sdtLocked"/>
                    <w:richText/>
                  </w:sdtPr>
                  <w:sdtContent>
                    <w:p>
                      <w:pPr>
                        <w:widowControl w:val="0"/>
                        <w:suppressAutoHyphens/>
                        <w:ind w:firstLine="567"/>
                        <w:jc w:val="both"/>
                        <w:rPr>
                          <w:color w:val="000000"/>
                        </w:rPr>
                      </w:pPr>
                      <w:sdt>
                        <w:sdtPr>
                          <w:alias w:val="Numeris"/>
                          <w:tag w:val="nr_baea155b8fd74dadb13bb918e9c9cbc8"/>
                          <w:lock w:val="sdtLocked"/>
                          <w:richText/>
                        </w:sdtPr>
                        <w:sdtContent>
                          <w:r>
                            <w:rPr>
                              <w:color w:val="000000"/>
                            </w:rPr>
                            <w:t>5.4</w:t>
                          </w:r>
                        </w:sdtContent>
                      </w:sdt>
                      <w:r>
                        <w:rPr>
                          <w:color w:val="000000"/>
                        </w:rPr>
                        <w:t>. Automobilių kelių dangos konstrukcijos sluoksnių storio nustatymo instrukciją DKSNI-95 (1997, VĮ Transporto ir kelių tyrimo institutas).</w:t>
                      </w:r>
                    </w:p>
                    <w:p>
                      <w:pPr>
                        <w:widowControl w:val="0"/>
                        <w:suppressAutoHyphens/>
                        <w:ind w:firstLine="567"/>
                        <w:jc w:val="both"/>
                        <w:rPr>
                          <w:b/>
                          <w:bCs/>
                          <w:color w:val="000000"/>
                        </w:rPr>
                      </w:pPr>
                    </w:p>
                  </w:sdtContent>
                </w:sdt>
              </w:sdtContent>
            </w:sdt>
          </w:sdtContent>
        </w:sdt>
        <w:sdt>
          <w:sdtPr>
            <w:alias w:val="skyrius"/>
            <w:tag w:val="part_f6d2999c4a244506ad549e51a31f6137"/>
            <w:lock w:val="sdtLocked"/>
            <w:richText/>
          </w:sdtPr>
          <w:sdtContent>
            <w:p>
              <w:pPr>
                <w:widowControl w:val="0"/>
                <w:suppressAutoHyphens/>
                <w:jc w:val="center"/>
                <w:rPr>
                  <w:b/>
                  <w:bCs/>
                  <w:caps/>
                  <w:color w:val="000000"/>
                </w:rPr>
              </w:pPr>
              <w:sdt>
                <w:sdtPr>
                  <w:alias w:val="Numeris"/>
                  <w:tag w:val="nr_f6d2999c4a244506ad549e51a31f6137"/>
                  <w:lock w:val="sdtLocked"/>
                  <w:richText/>
                </w:sdtPr>
                <w:sdtContent>
                  <w:r>
                    <w:rPr>
                      <w:b/>
                      <w:bCs/>
                      <w:caps/>
                      <w:color w:val="000000"/>
                    </w:rPr>
                    <w:t>III</w:t>
                  </w:r>
                </w:sdtContent>
              </w:sdt>
              <w:r>
                <w:rPr>
                  <w:b/>
                  <w:bCs/>
                  <w:caps/>
                  <w:color w:val="000000"/>
                </w:rPr>
                <w:t xml:space="preserve"> SKYRIUS. </w:t>
              </w:r>
              <w:sdt>
                <w:sdtPr>
                  <w:alias w:val="Pavadinimas"/>
                  <w:tag w:val="title_f6d2999c4a244506ad549e51a31f6137"/>
                  <w:lock w:val="sdtLocked"/>
                  <w:richText/>
                </w:sdtPr>
                <w:sdtContent>
                  <w:r>
                    <w:rPr>
                      <w:b/>
                      <w:bCs/>
                      <w:caps/>
                      <w:color w:val="000000"/>
                    </w:rPr>
                    <w:t>PAGRINDINĖS SĄVOKOS</w:t>
                  </w:r>
                </w:sdtContent>
              </w:sdt>
            </w:p>
            <w:p>
              <w:pPr>
                <w:widowControl w:val="0"/>
                <w:suppressAutoHyphens/>
                <w:jc w:val="center"/>
                <w:rPr>
                  <w:b/>
                  <w:bCs/>
                  <w:caps/>
                  <w:color w:val="000000"/>
                </w:rPr>
              </w:pPr>
            </w:p>
            <w:sdt>
              <w:sdtPr>
                <w:alias w:val="6 p."/>
                <w:tag w:val="part_7561ff5cdd7b4246a6f7721dcf0563a4"/>
                <w:lock w:val="sdtLocked"/>
                <w:richText/>
              </w:sdtPr>
              <w:sdtContent>
                <w:p>
                  <w:pPr>
                    <w:widowControl w:val="0"/>
                    <w:suppressAutoHyphens/>
                    <w:ind w:firstLine="567"/>
                    <w:jc w:val="both"/>
                    <w:rPr>
                      <w:color w:val="000000"/>
                    </w:rPr>
                  </w:pPr>
                  <w:sdt>
                    <w:sdtPr>
                      <w:alias w:val="Numeris"/>
                      <w:tag w:val="nr_7561ff5cdd7b4246a6f7721dcf0563a4"/>
                      <w:lock w:val="sdtLocked"/>
                      <w:richText/>
                    </w:sdtPr>
                    <w:sdtContent>
                      <w:r>
                        <w:rPr>
                          <w:color w:val="000000"/>
                        </w:rPr>
                        <w:t>6</w:t>
                      </w:r>
                    </w:sdtContent>
                  </w:sdt>
                  <w:r>
                    <w:rPr>
                      <w:color w:val="000000"/>
                    </w:rPr>
                    <w:t>. Metodiniuose nurodymuose vartojama ši sąvoka:</w:t>
                  </w:r>
                </w:p>
                <w:p>
                  <w:pPr>
                    <w:widowControl w:val="0"/>
                    <w:suppressAutoHyphens/>
                    <w:ind w:firstLine="567"/>
                    <w:jc w:val="both"/>
                    <w:rPr>
                      <w:color w:val="000000"/>
                    </w:rPr>
                  </w:pPr>
                  <w:r>
                    <w:rPr>
                      <w:i/>
                      <w:iCs/>
                      <w:color w:val="000000"/>
                    </w:rPr>
                    <w:t xml:space="preserve">Grunto radaras (angl. Ground Penetrating Radar) (GPR) </w:t>
                  </w:r>
                  <w:r>
                    <w:rPr>
                      <w:color w:val="000000"/>
                    </w:rPr>
                    <w:t>– prietaisas, veikiantis geofizikiniu principu ir skirtas, panaudojant radaro impulsus, atvaizduoti po paviršiumi esančius sluoksnius ir medžiagas.</w:t>
                  </w:r>
                </w:p>
                <w:p>
                  <w:pPr>
                    <w:widowControl w:val="0"/>
                    <w:suppressAutoHyphens/>
                    <w:ind w:firstLine="567"/>
                    <w:jc w:val="both"/>
                    <w:rPr>
                      <w:color w:val="000000"/>
                    </w:rPr>
                  </w:pPr>
                  <w:r>
                    <w:rPr>
                      <w:i/>
                      <w:iCs/>
                      <w:color w:val="000000"/>
                    </w:rPr>
                    <w:t>Tai yra nedestrukcinis metodas, kai yra skleidžiama elektromagnetinė radiacija mikrobangų diapozone, o po paviršiumi esančios struktūros atspindėti signalai yra atpažįstami ir registruojami. GPR gali būti naudojamas įvairiai aplinkai tirti – uoloms, gruntui, vandeniui, kelio dangoms ir kitoms konstrukcijoms. GPR gali nustatyti objektus, medžiagų pasikeitimus, ertmes ir plyšius, sluoksnių storius.</w:t>
                  </w:r>
                </w:p>
              </w:sdtContent>
            </w:sdt>
            <w:sdt>
              <w:sdtPr>
                <w:alias w:val="7 p."/>
                <w:tag w:val="part_ba98cecd94a84ab2b6d8d50b79fe22c6"/>
                <w:lock w:val="sdtLocked"/>
                <w:richText/>
              </w:sdtPr>
              <w:sdtContent>
                <w:p>
                  <w:pPr>
                    <w:widowControl w:val="0"/>
                    <w:suppressAutoHyphens/>
                    <w:ind w:firstLine="567"/>
                    <w:jc w:val="both"/>
                    <w:rPr>
                      <w:color w:val="000000"/>
                    </w:rPr>
                  </w:pPr>
                  <w:sdt>
                    <w:sdtPr>
                      <w:alias w:val="Numeris"/>
                      <w:tag w:val="nr_ba98cecd94a84ab2b6d8d50b79fe22c6"/>
                      <w:lock w:val="sdtLocked"/>
                      <w:richText/>
                    </w:sdtPr>
                    <w:sdtContent>
                      <w:r>
                        <w:rPr>
                          <w:color w:val="000000"/>
                        </w:rPr>
                        <w:t>7</w:t>
                      </w:r>
                    </w:sdtContent>
                  </w:sdt>
                  <w:r>
                    <w:rPr>
                      <w:color w:val="000000"/>
                    </w:rPr>
                    <w:t>. Sąvokos, žymenys ir sutrumpinimai, susiję su asfalto mišiniais ir asfalto sluoksniais, atitinka sąvokas, žymenis ir sutrumpinimus, pateiktus taisyklėse ĮT ASFALTAS 08.</w:t>
                  </w:r>
                </w:p>
              </w:sdtContent>
            </w:sdt>
            <w:sdt>
              <w:sdtPr>
                <w:alias w:val="8 p."/>
                <w:tag w:val="part_f1c011f0363940cd86af83a6f7880012"/>
                <w:lock w:val="sdtLocked"/>
                <w:richText/>
              </w:sdtPr>
              <w:sdtContent>
                <w:p>
                  <w:pPr>
                    <w:widowControl w:val="0"/>
                    <w:suppressAutoHyphens/>
                    <w:ind w:firstLine="567"/>
                    <w:jc w:val="both"/>
                    <w:rPr>
                      <w:color w:val="000000"/>
                    </w:rPr>
                  </w:pPr>
                  <w:sdt>
                    <w:sdtPr>
                      <w:alias w:val="Numeris"/>
                      <w:tag w:val="nr_f1c011f0363940cd86af83a6f7880012"/>
                      <w:lock w:val="sdtLocked"/>
                      <w:richText/>
                    </w:sdtPr>
                    <w:sdtContent>
                      <w:r>
                        <w:rPr>
                          <w:color w:val="000000"/>
                        </w:rPr>
                        <w:t>8</w:t>
                      </w:r>
                    </w:sdtContent>
                  </w:sdt>
                  <w:r>
                    <w:rPr>
                      <w:color w:val="000000"/>
                    </w:rPr>
                    <w:t>. Sąvokos, žymenys ir sutrumpinimai, susiję su asfalto dangų priežiūrai skirtomis medžiagomis ir medžiagų mišiniais bei jų sluoksniais, atitinka sąvokas, žymenis ir sutrumpinimus, pateiktus taisyklėse ĮT APM 10.</w:t>
                  </w:r>
                </w:p>
                <w:p>
                  <w:pPr>
                    <w:widowControl w:val="0"/>
                    <w:suppressAutoHyphens/>
                    <w:jc w:val="center"/>
                    <w:rPr>
                      <w:b/>
                      <w:bCs/>
                      <w:caps/>
                      <w:color w:val="000000"/>
                    </w:rPr>
                  </w:pPr>
                </w:p>
              </w:sdtContent>
            </w:sdt>
          </w:sdtContent>
        </w:sdt>
        <w:sdt>
          <w:sdtPr>
            <w:alias w:val="skyrius"/>
            <w:tag w:val="part_f17c1beddabd4dc3b821b709a44c3f4c"/>
            <w:lock w:val="sdtLocked"/>
            <w:richText/>
          </w:sdtPr>
          <w:sdtContent>
            <w:p>
              <w:pPr>
                <w:widowControl w:val="0"/>
                <w:suppressAutoHyphens/>
                <w:jc w:val="center"/>
                <w:rPr>
                  <w:b/>
                  <w:bCs/>
                  <w:caps/>
                  <w:color w:val="000000"/>
                </w:rPr>
              </w:pPr>
              <w:sdt>
                <w:sdtPr>
                  <w:alias w:val="Numeris"/>
                  <w:tag w:val="nr_f17c1beddabd4dc3b821b709a44c3f4c"/>
                  <w:lock w:val="sdtLocked"/>
                  <w:richText/>
                </w:sdtPr>
                <w:sdtContent>
                  <w:r>
                    <w:rPr>
                      <w:b/>
                      <w:bCs/>
                      <w:caps/>
                      <w:color w:val="000000"/>
                    </w:rPr>
                    <w:t>IV</w:t>
                  </w:r>
                </w:sdtContent>
              </w:sdt>
              <w:r>
                <w:rPr>
                  <w:b/>
                  <w:bCs/>
                  <w:caps/>
                  <w:color w:val="000000"/>
                </w:rPr>
                <w:t xml:space="preserve"> SKYRIUS. </w:t>
              </w:r>
              <w:sdt>
                <w:sdtPr>
                  <w:alias w:val="Pavadinimas"/>
                  <w:tag w:val="title_f17c1beddabd4dc3b821b709a44c3f4c"/>
                  <w:lock w:val="sdtLocked"/>
                  <w:richText/>
                </w:sdtPr>
                <w:sdtContent>
                  <w:r>
                    <w:rPr>
                      <w:b/>
                      <w:bCs/>
                      <w:caps/>
                      <w:color w:val="000000"/>
                    </w:rPr>
                    <w:t>SUTRUMPINIMAI</w:t>
                  </w:r>
                </w:sdtContent>
              </w:sdt>
            </w:p>
            <w:p>
              <w:pPr>
                <w:widowControl w:val="0"/>
                <w:suppressAutoHyphens/>
                <w:jc w:val="center"/>
                <w:rPr>
                  <w:b/>
                  <w:bCs/>
                  <w:caps/>
                  <w:color w:val="000000"/>
                </w:rPr>
              </w:pPr>
            </w:p>
            <w:sdt>
              <w:sdtPr>
                <w:alias w:val="9 p."/>
                <w:tag w:val="part_c25194c3594447bb9be1fc310ff58856"/>
                <w:lock w:val="sdtLocked"/>
                <w:richText/>
              </w:sdtPr>
              <w:sdtContent>
                <w:p>
                  <w:pPr>
                    <w:widowControl w:val="0"/>
                    <w:suppressAutoHyphens/>
                    <w:ind w:firstLine="567"/>
                    <w:jc w:val="both"/>
                    <w:rPr>
                      <w:color w:val="000000"/>
                    </w:rPr>
                  </w:pPr>
                  <w:sdt>
                    <w:sdtPr>
                      <w:alias w:val="Numeris"/>
                      <w:tag w:val="nr_c25194c3594447bb9be1fc310ff58856"/>
                      <w:lock w:val="sdtLocked"/>
                      <w:richText/>
                    </w:sdtPr>
                    <w:sdtContent>
                      <w:r>
                        <w:rPr>
                          <w:color w:val="000000"/>
                        </w:rPr>
                        <w:t>9</w:t>
                      </w:r>
                    </w:sdtContent>
                  </w:sdt>
                  <w:r>
                    <w:rPr>
                      <w:color w:val="000000"/>
                    </w:rPr>
                    <w:t>. Metodiniuose nurodymuose pateikiami šie sutrumpinimai:</w:t>
                  </w:r>
                </w:p>
                <w:sdt>
                  <w:sdtPr>
                    <w:alias w:val="9.1 p."/>
                    <w:tag w:val="part_2a3eb985d63c4727905fcef632f9a336"/>
                    <w:lock w:val="sdtLocked"/>
                    <w:richText/>
                  </w:sdtPr>
                  <w:sdtContent>
                    <w:p>
                      <w:pPr>
                        <w:widowControl w:val="0"/>
                        <w:suppressAutoHyphens/>
                        <w:ind w:firstLine="567"/>
                        <w:jc w:val="both"/>
                        <w:rPr>
                          <w:color w:val="000000"/>
                        </w:rPr>
                      </w:pPr>
                      <w:sdt>
                        <w:sdtPr>
                          <w:alias w:val="Numeris"/>
                          <w:tag w:val="nr_2a3eb985d63c4727905fcef632f9a336"/>
                          <w:lock w:val="sdtLocked"/>
                          <w:richText/>
                        </w:sdtPr>
                        <w:sdtContent>
                          <w:r>
                            <w:rPr>
                              <w:color w:val="000000"/>
                            </w:rPr>
                            <w:t>9.1</w:t>
                          </w:r>
                        </w:sdtContent>
                      </w:sdt>
                      <w:r>
                        <w:rPr>
                          <w:color w:val="000000"/>
                        </w:rPr>
                        <w:t xml:space="preserve">. </w:t>
                      </w:r>
                      <w:r>
                        <w:rPr>
                          <w:i/>
                          <w:iCs/>
                          <w:color w:val="000000"/>
                        </w:rPr>
                        <w:t>GPR</w:t>
                      </w:r>
                      <w:r>
                        <w:rPr>
                          <w:color w:val="000000"/>
                        </w:rPr>
                        <w:t xml:space="preserve"> – grunto radaras (</w:t>
                      </w:r>
                      <w:r>
                        <w:rPr>
                          <w:i/>
                          <w:iCs/>
                          <w:color w:val="000000"/>
                        </w:rPr>
                        <w:t>Ground Penetrating Radar</w:t>
                      </w:r>
                      <w:r>
                        <w:rPr>
                          <w:color w:val="000000"/>
                        </w:rPr>
                        <w:t>);</w:t>
                      </w:r>
                    </w:p>
                  </w:sdtContent>
                </w:sdt>
                <w:sdt>
                  <w:sdtPr>
                    <w:alias w:val="9.2 p."/>
                    <w:tag w:val="part_43ab35268919401ba845a96890163de5"/>
                    <w:lock w:val="sdtLocked"/>
                    <w:richText/>
                  </w:sdtPr>
                  <w:sdtContent>
                    <w:p>
                      <w:pPr>
                        <w:widowControl w:val="0"/>
                        <w:suppressAutoHyphens/>
                        <w:ind w:firstLine="567"/>
                        <w:jc w:val="both"/>
                        <w:rPr>
                          <w:color w:val="000000"/>
                        </w:rPr>
                      </w:pPr>
                      <w:sdt>
                        <w:sdtPr>
                          <w:alias w:val="Numeris"/>
                          <w:tag w:val="nr_43ab35268919401ba845a96890163de5"/>
                          <w:lock w:val="sdtLocked"/>
                          <w:richText/>
                        </w:sdtPr>
                        <w:sdtContent>
                          <w:r>
                            <w:rPr>
                              <w:color w:val="000000"/>
                            </w:rPr>
                            <w:t>9.2</w:t>
                          </w:r>
                        </w:sdtContent>
                      </w:sdt>
                      <w:r>
                        <w:rPr>
                          <w:color w:val="000000"/>
                        </w:rPr>
                        <w:t xml:space="preserve">. </w:t>
                      </w:r>
                      <w:r>
                        <w:rPr>
                          <w:i/>
                          <w:iCs/>
                          <w:color w:val="000000"/>
                        </w:rPr>
                        <w:t>MPS</w:t>
                      </w:r>
                      <w:r>
                        <w:rPr>
                          <w:color w:val="000000"/>
                        </w:rPr>
                        <w:t xml:space="preserve"> – mažesnis paklotas storis;</w:t>
                      </w:r>
                    </w:p>
                  </w:sdtContent>
                </w:sdt>
                <w:sdt>
                  <w:sdtPr>
                    <w:alias w:val="9.3 p."/>
                    <w:tag w:val="part_3cb0deeb3bec48ce8380bd4de536c0a4"/>
                    <w:lock w:val="sdtLocked"/>
                    <w:richText/>
                  </w:sdtPr>
                  <w:sdtContent>
                    <w:p>
                      <w:pPr>
                        <w:widowControl w:val="0"/>
                        <w:suppressAutoHyphens/>
                        <w:ind w:firstLine="567"/>
                        <w:jc w:val="both"/>
                        <w:rPr>
                          <w:color w:val="000000"/>
                        </w:rPr>
                      </w:pPr>
                      <w:sdt>
                        <w:sdtPr>
                          <w:alias w:val="Numeris"/>
                          <w:tag w:val="nr_3cb0deeb3bec48ce8380bd4de536c0a4"/>
                          <w:lock w:val="sdtLocked"/>
                          <w:richText/>
                        </w:sdtPr>
                        <w:sdtContent>
                          <w:r>
                            <w:rPr>
                              <w:color w:val="000000"/>
                            </w:rPr>
                            <w:t>9.3</w:t>
                          </w:r>
                        </w:sdtContent>
                      </w:sdt>
                      <w:r>
                        <w:rPr>
                          <w:color w:val="000000"/>
                        </w:rPr>
                        <w:t xml:space="preserve">. </w:t>
                      </w:r>
                      <w:r>
                        <w:rPr>
                          <w:i/>
                          <w:iCs/>
                          <w:color w:val="000000"/>
                        </w:rPr>
                        <w:t>PSBR</w:t>
                      </w:r>
                      <w:r>
                        <w:rPr>
                          <w:color w:val="000000"/>
                        </w:rPr>
                        <w:t xml:space="preserve"> – pagrindo sluoksnis be rišiklio.</w:t>
                      </w:r>
                    </w:p>
                    <w:p>
                      <w:pPr>
                        <w:widowControl w:val="0"/>
                        <w:suppressAutoHyphens/>
                        <w:jc w:val="center"/>
                        <w:rPr>
                          <w:b/>
                          <w:bCs/>
                          <w:caps/>
                          <w:color w:val="000000"/>
                        </w:rPr>
                      </w:pPr>
                    </w:p>
                  </w:sdtContent>
                </w:sdt>
              </w:sdtContent>
            </w:sdt>
          </w:sdtContent>
        </w:sdt>
        <w:sdt>
          <w:sdtPr>
            <w:alias w:val="skyrius"/>
            <w:tag w:val="part_64646c9ab8b34287993ab79ba1ed98f8"/>
            <w:lock w:val="sdtLocked"/>
            <w:richText/>
          </w:sdtPr>
          <w:sdtContent>
            <w:p>
              <w:pPr>
                <w:widowControl w:val="0"/>
                <w:suppressAutoHyphens/>
                <w:jc w:val="center"/>
                <w:rPr>
                  <w:b/>
                  <w:bCs/>
                  <w:caps/>
                  <w:color w:val="000000"/>
                </w:rPr>
              </w:pPr>
              <w:sdt>
                <w:sdtPr>
                  <w:alias w:val="Numeris"/>
                  <w:tag w:val="nr_64646c9ab8b34287993ab79ba1ed98f8"/>
                  <w:lock w:val="sdtLocked"/>
                  <w:richText/>
                </w:sdtPr>
                <w:sdtContent>
                  <w:r>
                    <w:rPr>
                      <w:b/>
                      <w:bCs/>
                      <w:caps/>
                      <w:color w:val="000000"/>
                    </w:rPr>
                    <w:t>V</w:t>
                  </w:r>
                </w:sdtContent>
              </w:sdt>
              <w:r>
                <w:rPr>
                  <w:b/>
                  <w:bCs/>
                  <w:caps/>
                  <w:color w:val="000000"/>
                </w:rPr>
                <w:t xml:space="preserve"> SKYRIUS. </w:t>
              </w:r>
              <w:sdt>
                <w:sdtPr>
                  <w:alias w:val="Pavadinimas"/>
                  <w:tag w:val="title_64646c9ab8b34287993ab79ba1ed98f8"/>
                  <w:lock w:val="sdtLocked"/>
                  <w:richText/>
                </w:sdtPr>
                <w:sdtContent>
                  <w:r>
                    <w:rPr>
                      <w:b/>
                      <w:bCs/>
                      <w:caps/>
                      <w:color w:val="000000"/>
                    </w:rPr>
                    <w:t>PANAUDOJIMO SRITIS</w:t>
                  </w:r>
                </w:sdtContent>
              </w:sdt>
            </w:p>
            <w:p>
              <w:pPr>
                <w:widowControl w:val="0"/>
                <w:suppressAutoHyphens/>
                <w:jc w:val="center"/>
                <w:rPr>
                  <w:b/>
                  <w:bCs/>
                  <w:caps/>
                  <w:color w:val="000000"/>
                </w:rPr>
              </w:pPr>
            </w:p>
            <w:sdt>
              <w:sdtPr>
                <w:alias w:val="10 p."/>
                <w:tag w:val="part_3dfc7fa8ac154a228faa6cd41e1486dc"/>
                <w:lock w:val="sdtLocked"/>
                <w:richText/>
              </w:sdtPr>
              <w:sdtContent>
                <w:p>
                  <w:pPr>
                    <w:widowControl w:val="0"/>
                    <w:suppressAutoHyphens/>
                    <w:ind w:firstLine="567"/>
                    <w:jc w:val="both"/>
                    <w:rPr>
                      <w:color w:val="000000"/>
                    </w:rPr>
                  </w:pPr>
                  <w:sdt>
                    <w:sdtPr>
                      <w:alias w:val="Numeris"/>
                      <w:tag w:val="nr_3dfc7fa8ac154a228faa6cd41e1486dc"/>
                      <w:lock w:val="sdtLocked"/>
                      <w:richText/>
                    </w:sdtPr>
                    <w:sdtContent>
                      <w:r>
                        <w:rPr>
                          <w:color w:val="000000"/>
                          <w:spacing w:val="-3"/>
                        </w:rPr>
                        <w:t>10</w:t>
                      </w:r>
                    </w:sdtContent>
                  </w:sdt>
                  <w:r>
                    <w:rPr>
                      <w:color w:val="000000"/>
                      <w:spacing w:val="-3"/>
                    </w:rPr>
                    <w:t>.</w:t>
                  </w:r>
                  <w:r>
                    <w:rPr>
                      <w:color w:val="000000"/>
                      <w:spacing w:val="-5"/>
                    </w:rPr>
                    <w:t xml:space="preserve"> </w:t>
                  </w:r>
                  <w:r>
                    <w:rPr>
                      <w:color w:val="000000"/>
                      <w:spacing w:val="-3"/>
                    </w:rPr>
                    <w:t>Pagal šiuos metodinius nurodymus GPR metodas naudojamas įvertinti viensluoksnės dangos (pagrindo-dangos sluoksnio) asfalto sluoksnio storį. Nustatomos kiekvienos eismo juostos sluoksnio storio vidurkio ir atskirosios vertės.</w:t>
                  </w:r>
                </w:p>
              </w:sdtContent>
            </w:sdt>
            <w:sdt>
              <w:sdtPr>
                <w:alias w:val="11 p."/>
                <w:tag w:val="part_40eed453e6f74163be441bf1d18dd874"/>
                <w:lock w:val="sdtLocked"/>
                <w:richText/>
              </w:sdtPr>
              <w:sdtContent>
                <w:p>
                  <w:pPr>
                    <w:widowControl w:val="0"/>
                    <w:suppressAutoHyphens/>
                    <w:ind w:firstLine="567"/>
                    <w:jc w:val="both"/>
                    <w:rPr>
                      <w:color w:val="000000"/>
                    </w:rPr>
                  </w:pPr>
                  <w:sdt>
                    <w:sdtPr>
                      <w:alias w:val="Numeris"/>
                      <w:tag w:val="nr_40eed453e6f74163be441bf1d18dd874"/>
                      <w:lock w:val="sdtLocked"/>
                      <w:richText/>
                    </w:sdtPr>
                    <w:sdtContent>
                      <w:r>
                        <w:rPr>
                          <w:color w:val="000000"/>
                        </w:rPr>
                        <w:t>11</w:t>
                      </w:r>
                    </w:sdtContent>
                  </w:sdt>
                  <w:r>
                    <w:rPr>
                      <w:color w:val="000000"/>
                    </w:rPr>
                    <w:t xml:space="preserve">. </w:t>
                  </w:r>
                  <w:r>
                    <w:rPr>
                      <w:color w:val="000000"/>
                      <w:spacing w:val="-3"/>
                    </w:rPr>
                    <w:t xml:space="preserve">Toliau išdėstytos nuostatos taikomos, kai užsakovas (statytojas), vertindamas sluoksnio storio atskirąsias vertes ir siekdamas užtikrinti statinio mechaninį atsparumą ir stabilumą, nesinaudoja teise, numatyta taisyklių ĮT ASFALTAS 08 203 punkte, </w:t>
                  </w:r>
                  <w:r>
                    <w:rPr>
                      <w:color w:val="000000"/>
                    </w:rPr>
                    <w:t xml:space="preserve">padaryti pinigines išskaitas, kai </w:t>
                  </w:r>
                  <w:r>
                    <w:rPr>
                      <w:color w:val="000000"/>
                      <w:spacing w:val="-3"/>
                    </w:rPr>
                    <w:t>visame ruože ar daliniuose ruožuose</w:t>
                  </w:r>
                  <w:r>
                    <w:rPr>
                      <w:color w:val="000000"/>
                    </w:rPr>
                    <w:t xml:space="preserve"> yra nesilaikoma sluoksnio storio ribinių verčių, o reikalauja pašalinti defektus (MPS).</w:t>
                  </w:r>
                </w:p>
              </w:sdtContent>
            </w:sdt>
            <w:sdt>
              <w:sdtPr>
                <w:alias w:val="12 p."/>
                <w:tag w:val="part_4b9c394a5549428c9a69127036495e70"/>
                <w:lock w:val="sdtLocked"/>
                <w:richText/>
              </w:sdtPr>
              <w:sdtContent>
                <w:p>
                  <w:pPr>
                    <w:widowControl w:val="0"/>
                    <w:suppressAutoHyphens/>
                    <w:ind w:firstLine="567"/>
                    <w:jc w:val="both"/>
                    <w:rPr>
                      <w:color w:val="000000"/>
                    </w:rPr>
                  </w:pPr>
                  <w:sdt>
                    <w:sdtPr>
                      <w:alias w:val="Numeris"/>
                      <w:tag w:val="nr_4b9c394a5549428c9a69127036495e70"/>
                      <w:lock w:val="sdtLocked"/>
                      <w:richText/>
                    </w:sdtPr>
                    <w:sdtContent>
                      <w:r>
                        <w:rPr>
                          <w:color w:val="000000"/>
                        </w:rPr>
                        <w:t>12</w:t>
                      </w:r>
                    </w:sdtContent>
                  </w:sdt>
                  <w:r>
                    <w:rPr>
                      <w:color w:val="000000"/>
                    </w:rPr>
                    <w:t>. Pakloto sluoksnio mažesnio storio atskirosios vertės nuokrypis vertinamas pagal taisyklių ĮT ASFALTAS 08 14 lentelės nurodymus.</w:t>
                  </w:r>
                </w:p>
                <w:p>
                  <w:pPr>
                    <w:widowControl w:val="0"/>
                    <w:suppressAutoHyphens/>
                    <w:jc w:val="center"/>
                    <w:rPr>
                      <w:b/>
                      <w:bCs/>
                      <w:caps/>
                      <w:color w:val="000000"/>
                    </w:rPr>
                  </w:pPr>
                </w:p>
              </w:sdtContent>
            </w:sdt>
          </w:sdtContent>
        </w:sdt>
        <w:sdt>
          <w:sdtPr>
            <w:alias w:val="skyrius"/>
            <w:tag w:val="part_c39413fb386d4091bb6033eb8d4603f8"/>
            <w:lock w:val="sdtLocked"/>
            <w:richText/>
          </w:sdtPr>
          <w:sdtContent>
            <w:p>
              <w:pPr>
                <w:widowControl w:val="0"/>
                <w:suppressAutoHyphens/>
                <w:jc w:val="center"/>
                <w:rPr>
                  <w:b/>
                  <w:bCs/>
                  <w:caps/>
                  <w:color w:val="000000"/>
                </w:rPr>
              </w:pPr>
              <w:sdt>
                <w:sdtPr>
                  <w:alias w:val="Numeris"/>
                  <w:tag w:val="nr_c39413fb386d4091bb6033eb8d4603f8"/>
                  <w:lock w:val="sdtLocked"/>
                  <w:richText/>
                </w:sdtPr>
                <w:sdtContent>
                  <w:r>
                    <w:rPr>
                      <w:b/>
                      <w:bCs/>
                      <w:caps/>
                      <w:color w:val="000000"/>
                    </w:rPr>
                    <w:t>VI</w:t>
                  </w:r>
                </w:sdtContent>
              </w:sdt>
              <w:r>
                <w:rPr>
                  <w:b/>
                  <w:bCs/>
                  <w:caps/>
                  <w:color w:val="000000"/>
                </w:rPr>
                <w:t xml:space="preserve"> SKYRIUS. </w:t>
              </w:r>
              <w:sdt>
                <w:sdtPr>
                  <w:alias w:val="Pavadinimas"/>
                  <w:tag w:val="title_c39413fb386d4091bb6033eb8d4603f8"/>
                  <w:lock w:val="sdtLocked"/>
                  <w:richText/>
                </w:sdtPr>
                <w:sdtContent>
                  <w:r>
                    <w:rPr>
                      <w:b/>
                      <w:bCs/>
                      <w:caps/>
                      <w:color w:val="000000"/>
                    </w:rPr>
                    <w:t>KONTROLINIAI BANDYMAI</w:t>
                  </w:r>
                </w:sdtContent>
              </w:sdt>
            </w:p>
            <w:p>
              <w:pPr>
                <w:widowControl w:val="0"/>
                <w:suppressAutoHyphens/>
                <w:jc w:val="center"/>
                <w:rPr>
                  <w:b/>
                  <w:bCs/>
                  <w:caps/>
                  <w:color w:val="000000"/>
                </w:rPr>
              </w:pPr>
            </w:p>
            <w:sdt>
              <w:sdtPr>
                <w:alias w:val="13 p."/>
                <w:tag w:val="part_308981b72630450aadeada354cf1d175"/>
                <w:lock w:val="sdtLocked"/>
                <w:richText/>
              </w:sdtPr>
              <w:sdtContent>
                <w:p>
                  <w:pPr>
                    <w:widowControl w:val="0"/>
                    <w:suppressAutoHyphens/>
                    <w:ind w:firstLine="567"/>
                    <w:jc w:val="both"/>
                    <w:rPr>
                      <w:color w:val="000000"/>
                    </w:rPr>
                  </w:pPr>
                  <w:sdt>
                    <w:sdtPr>
                      <w:alias w:val="Numeris"/>
                      <w:tag w:val="nr_308981b72630450aadeada354cf1d175"/>
                      <w:lock w:val="sdtLocked"/>
                      <w:richText/>
                    </w:sdtPr>
                    <w:sdtContent>
                      <w:r>
                        <w:rPr>
                          <w:color w:val="000000"/>
                        </w:rPr>
                        <w:t>13</w:t>
                      </w:r>
                    </w:sdtContent>
                  </w:sdt>
                  <w:r>
                    <w:rPr>
                      <w:color w:val="000000"/>
                    </w:rPr>
                    <w:t>. GPR metodu atliekami storių matavimai yra priskiriami kontroliniams bandymams.</w:t>
                  </w:r>
                </w:p>
              </w:sdtContent>
            </w:sdt>
            <w:sdt>
              <w:sdtPr>
                <w:alias w:val="14 p."/>
                <w:tag w:val="part_de3c4cb8dceb4a558e86cc800423426b"/>
                <w:lock w:val="sdtLocked"/>
                <w:richText/>
              </w:sdtPr>
              <w:sdtContent>
                <w:p>
                  <w:pPr>
                    <w:widowControl w:val="0"/>
                    <w:suppressAutoHyphens/>
                    <w:ind w:firstLine="567"/>
                    <w:jc w:val="both"/>
                    <w:rPr>
                      <w:color w:val="000000"/>
                    </w:rPr>
                  </w:pPr>
                  <w:sdt>
                    <w:sdtPr>
                      <w:alias w:val="Numeris"/>
                      <w:tag w:val="nr_de3c4cb8dceb4a558e86cc800423426b"/>
                      <w:lock w:val="sdtLocked"/>
                      <w:richText/>
                    </w:sdtPr>
                    <w:sdtContent>
                      <w:r>
                        <w:rPr>
                          <w:color w:val="000000"/>
                        </w:rPr>
                        <w:t>14</w:t>
                      </w:r>
                    </w:sdtContent>
                  </w:sdt>
                  <w:r>
                    <w:rPr>
                      <w:color w:val="000000"/>
                    </w:rPr>
                    <w:t>. Matavimus atlieka statytojo (užsakovo) paskirta bandymų laboratorija. Matavimai atliekami dalyvaujant rangovui. Jeigu nurodytu laiku rangovas neatvyksta, matavimai atliekami jam nedalyvaujant.</w:t>
                  </w:r>
                </w:p>
              </w:sdtContent>
            </w:sdt>
            <w:sdt>
              <w:sdtPr>
                <w:alias w:val="15 p."/>
                <w:tag w:val="part_8026f8b181cb4135adeabdadef820441"/>
                <w:lock w:val="sdtLocked"/>
                <w:richText/>
              </w:sdtPr>
              <w:sdtContent>
                <w:p>
                  <w:pPr>
                    <w:widowControl w:val="0"/>
                    <w:suppressAutoHyphens/>
                    <w:ind w:firstLine="567"/>
                    <w:jc w:val="both"/>
                    <w:rPr>
                      <w:color w:val="000000"/>
                    </w:rPr>
                  </w:pPr>
                  <w:sdt>
                    <w:sdtPr>
                      <w:alias w:val="Numeris"/>
                      <w:tag w:val="nr_8026f8b181cb4135adeabdadef820441"/>
                      <w:lock w:val="sdtLocked"/>
                      <w:richText/>
                    </w:sdtPr>
                    <w:sdtContent>
                      <w:r>
                        <w:rPr>
                          <w:color w:val="000000"/>
                        </w:rPr>
                        <w:t>15</w:t>
                      </w:r>
                    </w:sdtContent>
                  </w:sdt>
                  <w:r>
                    <w:rPr>
                      <w:color w:val="000000"/>
                    </w:rPr>
                    <w:t>. Laboratorija atlieka matavimus pagal parengtą matavimo metodiką, patvirtintą laboratorijos įgalioto asmens. Atliekant matavimus kelyje, imama ne mažiau kaip 1 gręžtinis kernas kiekvienam kilometrui kelio.</w:t>
                  </w:r>
                </w:p>
                <w:p>
                  <w:pPr>
                    <w:widowControl w:val="0"/>
                    <w:suppressAutoHyphens/>
                    <w:ind w:firstLine="567"/>
                    <w:jc w:val="both"/>
                    <w:rPr>
                      <w:b/>
                      <w:bCs/>
                      <w:color w:val="000000"/>
                    </w:rPr>
                  </w:pPr>
                </w:p>
              </w:sdtContent>
            </w:sdt>
          </w:sdtContent>
        </w:sdt>
        <w:sdt>
          <w:sdtPr>
            <w:alias w:val="skyrius"/>
            <w:tag w:val="part_24ba82600ff1424f929a4ba06498121f"/>
            <w:lock w:val="sdtLocked"/>
            <w:richText/>
          </w:sdtPr>
          <w:sdtContent>
            <w:p>
              <w:pPr>
                <w:widowControl w:val="0"/>
                <w:suppressAutoHyphens/>
                <w:jc w:val="center"/>
                <w:rPr>
                  <w:b/>
                  <w:bCs/>
                  <w:caps/>
                  <w:color w:val="000000"/>
                </w:rPr>
              </w:pPr>
              <w:sdt>
                <w:sdtPr>
                  <w:alias w:val="Numeris"/>
                  <w:tag w:val="nr_24ba82600ff1424f929a4ba06498121f"/>
                  <w:lock w:val="sdtLocked"/>
                  <w:richText/>
                </w:sdtPr>
                <w:sdtContent>
                  <w:r>
                    <w:rPr>
                      <w:b/>
                      <w:bCs/>
                      <w:caps/>
                      <w:color w:val="000000"/>
                    </w:rPr>
                    <w:t>VII</w:t>
                  </w:r>
                </w:sdtContent>
              </w:sdt>
              <w:r>
                <w:rPr>
                  <w:b/>
                  <w:bCs/>
                  <w:caps/>
                  <w:color w:val="000000"/>
                </w:rPr>
                <w:t xml:space="preserve"> SKYRIUS. </w:t>
              </w:r>
              <w:sdt>
                <w:sdtPr>
                  <w:alias w:val="Pavadinimas"/>
                  <w:tag w:val="title_24ba82600ff1424f929a4ba06498121f"/>
                  <w:lock w:val="sdtLocked"/>
                  <w:richText/>
                </w:sdtPr>
                <w:sdtContent>
                  <w:r>
                    <w:rPr>
                      <w:b/>
                      <w:bCs/>
                      <w:caps/>
                      <w:color w:val="000000"/>
                    </w:rPr>
                    <w:t>DEFEKTŲ VALDYMAS</w:t>
                  </w:r>
                </w:sdtContent>
              </w:sdt>
            </w:p>
            <w:p>
              <w:pPr>
                <w:widowControl w:val="0"/>
                <w:suppressAutoHyphens/>
                <w:jc w:val="center"/>
                <w:rPr>
                  <w:b/>
                  <w:bCs/>
                  <w:caps/>
                  <w:color w:val="000000"/>
                </w:rPr>
              </w:pPr>
            </w:p>
            <w:sdt>
              <w:sdtPr>
                <w:alias w:val="16 p."/>
                <w:tag w:val="part_e340d08d35c94128996c580e08d73416"/>
                <w:lock w:val="sdtLocked"/>
                <w:richText/>
              </w:sdtPr>
              <w:sdtContent>
                <w:p>
                  <w:pPr>
                    <w:widowControl w:val="0"/>
                    <w:suppressAutoHyphens/>
                    <w:ind w:firstLine="567"/>
                    <w:jc w:val="both"/>
                    <w:rPr>
                      <w:color w:val="000000"/>
                    </w:rPr>
                  </w:pPr>
                  <w:sdt>
                    <w:sdtPr>
                      <w:alias w:val="Numeris"/>
                      <w:tag w:val="nr_e340d08d35c94128996c580e08d73416"/>
                      <w:lock w:val="sdtLocked"/>
                      <w:richText/>
                    </w:sdtPr>
                    <w:sdtContent>
                      <w:r>
                        <w:rPr>
                          <w:color w:val="000000"/>
                          <w:spacing w:val="-3"/>
                        </w:rPr>
                        <w:t>16</w:t>
                      </w:r>
                    </w:sdtContent>
                  </w:sdt>
                  <w:r>
                    <w:rPr>
                      <w:color w:val="000000"/>
                      <w:spacing w:val="-3"/>
                    </w:rPr>
                    <w:t>.</w:t>
                  </w:r>
                  <w:r>
                    <w:rPr>
                      <w:color w:val="000000"/>
                      <w:spacing w:val="-5"/>
                    </w:rPr>
                    <w:t xml:space="preserve"> </w:t>
                  </w:r>
                  <w:r>
                    <w:rPr>
                      <w:color w:val="000000"/>
                      <w:spacing w:val="-3"/>
                    </w:rPr>
                    <w:t xml:space="preserve">Nustačius pakloto sluoksnio mažesnio storio atskirosios vertės nuokrypius, didesnius negu ĮT ASFALTAS 08 14 lentelėje nurodytos ribinės vertės, užsakovas (statytojas) </w:t>
                  </w:r>
                  <w:r>
                    <w:rPr>
                      <w:color w:val="000000"/>
                    </w:rPr>
                    <w:t>pareikalauja pašalinti defektus atliekant tiesimo darbus pagal šių metodinių nurodymų VIII skyriaus nurodymus.</w:t>
                  </w:r>
                </w:p>
                <w:p>
                  <w:pPr>
                    <w:widowControl w:val="0"/>
                    <w:suppressAutoHyphens/>
                    <w:jc w:val="center"/>
                    <w:rPr>
                      <w:b/>
                      <w:bCs/>
                      <w:color w:val="000000"/>
                    </w:rPr>
                  </w:pPr>
                </w:p>
              </w:sdtContent>
            </w:sdt>
          </w:sdtContent>
        </w:sdt>
        <w:sdt>
          <w:sdtPr>
            <w:alias w:val="skyrius"/>
            <w:tag w:val="part_b5ff752591414314b0106a3a2b5caef9"/>
            <w:lock w:val="sdtLocked"/>
            <w:richText/>
          </w:sdtPr>
          <w:sdtContent>
            <w:p>
              <w:pPr>
                <w:widowControl w:val="0"/>
                <w:suppressAutoHyphens/>
                <w:jc w:val="center"/>
                <w:rPr>
                  <w:b/>
                  <w:bCs/>
                  <w:color w:val="000000"/>
                </w:rPr>
              </w:pPr>
              <w:sdt>
                <w:sdtPr>
                  <w:alias w:val="Numeris"/>
                  <w:tag w:val="nr_b5ff752591414314b0106a3a2b5caef9"/>
                  <w:lock w:val="sdtLocked"/>
                  <w:richText/>
                </w:sdtPr>
                <w:sdtContent>
                  <w:r>
                    <w:rPr>
                      <w:b/>
                      <w:bCs/>
                      <w:color w:val="000000"/>
                    </w:rPr>
                    <w:t>VIII</w:t>
                  </w:r>
                </w:sdtContent>
              </w:sdt>
              <w:r>
                <w:rPr>
                  <w:b/>
                  <w:bCs/>
                  <w:color w:val="000000"/>
                </w:rPr>
                <w:t xml:space="preserve"> SKYRIUS. </w:t>
              </w:r>
              <w:sdt>
                <w:sdtPr>
                  <w:alias w:val="Pavadinimas"/>
                  <w:tag w:val="title_b5ff752591414314b0106a3a2b5caef9"/>
                  <w:lock w:val="sdtLocked"/>
                  <w:richText/>
                </w:sdtPr>
                <w:sdtContent>
                  <w:r>
                    <w:rPr>
                      <w:b/>
                      <w:bCs/>
                      <w:color w:val="000000"/>
                    </w:rPr>
                    <w:t>DEFEKTŲ ŠALINIMAS ATLIEKANT TIESIMO DARBUS</w:t>
                  </w:r>
                </w:sdtContent>
              </w:sdt>
            </w:p>
            <w:p>
              <w:pPr>
                <w:widowControl w:val="0"/>
                <w:suppressAutoHyphens/>
                <w:jc w:val="center"/>
                <w:rPr>
                  <w:b/>
                  <w:bCs/>
                  <w:color w:val="000000"/>
                </w:rPr>
              </w:pPr>
            </w:p>
            <w:sdt>
              <w:sdtPr>
                <w:alias w:val="skirsnis"/>
                <w:tag w:val="part_2a84ba30c10c43938f8ab55d9153cc5d"/>
                <w:lock w:val="sdtLocked"/>
                <w:richText/>
              </w:sdtPr>
              <w:sdtContent>
                <w:p>
                  <w:pPr>
                    <w:widowControl w:val="0"/>
                    <w:suppressAutoHyphens/>
                    <w:jc w:val="center"/>
                    <w:rPr>
                      <w:b/>
                      <w:bCs/>
                      <w:color w:val="000000"/>
                    </w:rPr>
                  </w:pPr>
                  <w:sdt>
                    <w:sdtPr>
                      <w:alias w:val="Pavadinimas"/>
                      <w:tag w:val="title_2a84ba30c10c43938f8ab55d9153cc5d"/>
                      <w:lock w:val="sdtLocked"/>
                      <w:richText/>
                    </w:sdtPr>
                    <w:sdtContent>
                      <w:r>
                        <w:rPr>
                          <w:b/>
                          <w:bCs/>
                          <w:color w:val="000000"/>
                        </w:rPr>
                        <w:t>Bendrosios nuostatos</w:t>
                      </w:r>
                    </w:sdtContent>
                  </w:sdt>
                </w:p>
                <w:p>
                  <w:pPr>
                    <w:widowControl w:val="0"/>
                    <w:suppressAutoHyphens/>
                    <w:jc w:val="center"/>
                    <w:rPr>
                      <w:b/>
                      <w:bCs/>
                      <w:color w:val="000000"/>
                    </w:rPr>
                  </w:pPr>
                </w:p>
                <w:sdt>
                  <w:sdtPr>
                    <w:alias w:val="17 p."/>
                    <w:tag w:val="part_1064a0b56d0549b29b97a04ed3a1312d"/>
                    <w:lock w:val="sdtLocked"/>
                    <w:richText/>
                  </w:sdtPr>
                  <w:sdtContent>
                    <w:p>
                      <w:pPr>
                        <w:widowControl w:val="0"/>
                        <w:suppressAutoHyphens/>
                        <w:ind w:firstLine="567"/>
                        <w:jc w:val="both"/>
                        <w:rPr>
                          <w:color w:val="000000"/>
                        </w:rPr>
                      </w:pPr>
                      <w:sdt>
                        <w:sdtPr>
                          <w:alias w:val="Numeris"/>
                          <w:tag w:val="nr_1064a0b56d0549b29b97a04ed3a1312d"/>
                          <w:lock w:val="sdtLocked"/>
                          <w:richText/>
                        </w:sdtPr>
                        <w:sdtContent>
                          <w:r>
                            <w:rPr>
                              <w:color w:val="000000"/>
                            </w:rPr>
                            <w:t>17</w:t>
                          </w:r>
                        </w:sdtContent>
                      </w:sdt>
                      <w:r>
                        <w:rPr>
                          <w:color w:val="000000"/>
                        </w:rPr>
                        <w:t>. Pagal šių metodinių nurodymų 16 punktą defektai (MPS) šalinami atliekant tiesimo (statybos) darbus ir taikant šias priemones:</w:t>
                      </w:r>
                    </w:p>
                    <w:sdt>
                      <w:sdtPr>
                        <w:alias w:val="17.1 p."/>
                        <w:tag w:val="part_02ef0b02227a4d3e8bf2f656d5d589fa"/>
                        <w:lock w:val="sdtLocked"/>
                        <w:richText/>
                      </w:sdtPr>
                      <w:sdtContent>
                        <w:p>
                          <w:pPr>
                            <w:widowControl w:val="0"/>
                            <w:suppressAutoHyphens/>
                            <w:ind w:firstLine="567"/>
                            <w:jc w:val="both"/>
                            <w:rPr>
                              <w:color w:val="000000"/>
                            </w:rPr>
                          </w:pPr>
                          <w:sdt>
                            <w:sdtPr>
                              <w:alias w:val="Numeris"/>
                              <w:tag w:val="nr_02ef0b02227a4d3e8bf2f656d5d589fa"/>
                              <w:lock w:val="sdtLocked"/>
                              <w:richText/>
                            </w:sdtPr>
                            <w:sdtContent>
                              <w:r>
                                <w:rPr>
                                  <w:color w:val="000000"/>
                                </w:rPr>
                                <w:t>17.1</w:t>
                              </w:r>
                            </w:sdtContent>
                          </w:sdt>
                          <w:r>
                            <w:rPr>
                              <w:color w:val="000000"/>
                            </w:rPr>
                            <w:t>. asfalto sluoksnio perklojimas (įklojimas) arba papildomo sluoksnio klojimas remiantis taisyklių ĮT ASFALTAS 08 nuostatomis;</w:t>
                          </w:r>
                        </w:p>
                      </w:sdtContent>
                    </w:sdt>
                    <w:sdt>
                      <w:sdtPr>
                        <w:alias w:val="17.2 p."/>
                        <w:tag w:val="part_ea073b8eb0374e9780e277b2ea6bce0e"/>
                        <w:lock w:val="sdtLocked"/>
                        <w:richText/>
                      </w:sdtPr>
                      <w:sdtContent>
                        <w:p>
                          <w:pPr>
                            <w:widowControl w:val="0"/>
                            <w:suppressAutoHyphens/>
                            <w:ind w:firstLine="567"/>
                            <w:jc w:val="both"/>
                            <w:rPr>
                              <w:color w:val="000000"/>
                            </w:rPr>
                          </w:pPr>
                          <w:sdt>
                            <w:sdtPr>
                              <w:alias w:val="Numeris"/>
                              <w:tag w:val="nr_ea073b8eb0374e9780e277b2ea6bce0e"/>
                              <w:lock w:val="sdtLocked"/>
                              <w:richText/>
                            </w:sdtPr>
                            <w:sdtContent>
                              <w:r>
                                <w:rPr>
                                  <w:color w:val="000000"/>
                                </w:rPr>
                                <w:t>17.2</w:t>
                              </w:r>
                            </w:sdtContent>
                          </w:sdt>
                          <w:r>
                            <w:rPr>
                              <w:color w:val="000000"/>
                            </w:rPr>
                            <w:t>. papildomo asfalto sluoksnio klojimas remiantis taisyklių ĮT APM 10 nuostatomis;</w:t>
                          </w:r>
                        </w:p>
                      </w:sdtContent>
                    </w:sdt>
                    <w:sdt>
                      <w:sdtPr>
                        <w:alias w:val="17.3 p."/>
                        <w:tag w:val="part_ce2f0b4e2f274f698cc0d01b70a30f4d"/>
                        <w:lock w:val="sdtLocked"/>
                        <w:richText/>
                      </w:sdtPr>
                      <w:sdtContent>
                        <w:p>
                          <w:pPr>
                            <w:widowControl w:val="0"/>
                            <w:suppressAutoHyphens/>
                            <w:ind w:firstLine="567"/>
                            <w:jc w:val="both"/>
                            <w:rPr>
                              <w:color w:val="000000"/>
                            </w:rPr>
                          </w:pPr>
                          <w:sdt>
                            <w:sdtPr>
                              <w:alias w:val="Numeris"/>
                              <w:tag w:val="nr_ce2f0b4e2f274f698cc0d01b70a30f4d"/>
                              <w:lock w:val="sdtLocked"/>
                              <w:richText/>
                            </w:sdtPr>
                            <w:sdtContent>
                              <w:r>
                                <w:rPr>
                                  <w:color w:val="000000"/>
                                </w:rPr>
                                <w:t>17.3</w:t>
                              </w:r>
                            </w:sdtContent>
                          </w:sdt>
                          <w:r>
                            <w:rPr>
                              <w:color w:val="000000"/>
                            </w:rPr>
                            <w:t>. 17.1–17.2 punktuose numatytų priemonių kombinacija.</w:t>
                          </w:r>
                        </w:p>
                      </w:sdtContent>
                    </w:sdt>
                  </w:sdtContent>
                </w:sdt>
                <w:sdt>
                  <w:sdtPr>
                    <w:alias w:val="18 p."/>
                    <w:tag w:val="part_be8ea6dc33824735b7acfd2faaac5330"/>
                    <w:lock w:val="sdtLocked"/>
                    <w:richText/>
                  </w:sdtPr>
                  <w:sdtContent>
                    <w:p>
                      <w:pPr>
                        <w:widowControl w:val="0"/>
                        <w:suppressAutoHyphens/>
                        <w:ind w:firstLine="567"/>
                        <w:jc w:val="both"/>
                        <w:rPr>
                          <w:color w:val="000000"/>
                        </w:rPr>
                      </w:pPr>
                      <w:sdt>
                        <w:sdtPr>
                          <w:alias w:val="Numeris"/>
                          <w:tag w:val="nr_be8ea6dc33824735b7acfd2faaac5330"/>
                          <w:lock w:val="sdtLocked"/>
                          <w:richText/>
                        </w:sdtPr>
                        <w:sdtContent>
                          <w:r>
                            <w:rPr>
                              <w:color w:val="000000"/>
                              <w:spacing w:val="-3"/>
                            </w:rPr>
                            <w:t>18</w:t>
                          </w:r>
                        </w:sdtContent>
                      </w:sdt>
                      <w:r>
                        <w:rPr>
                          <w:color w:val="000000"/>
                          <w:spacing w:val="-3"/>
                        </w:rPr>
                        <w:t>.</w:t>
                      </w:r>
                      <w:r>
                        <w:rPr>
                          <w:color w:val="000000"/>
                          <w:spacing w:val="-5"/>
                        </w:rPr>
                        <w:t xml:space="preserve"> </w:t>
                      </w:r>
                      <w:r>
                        <w:rPr>
                          <w:color w:val="000000"/>
                          <w:spacing w:val="-3"/>
                        </w:rPr>
                        <w:t>Projektinį pasiūlymą dėl defektų šalinimo statytojo (užsakovo) nurodymu teikia rangovas. Užsakovas (statytojas) projektiniam pasiūlymui vertinti gali pasitelkti paskirtus techninį prižiūrėtoją ir statinio projekto vykdymo priežiūros vadovą. Projektiniam pasiūlymui turi pritarti užsakovas (statytojas). Esant ginčams, gali būti pasitelkiama atestuota statinio ar statinio projekto ekspertizės įmonė bei akredituota laboratorija ir atliekami arbitražiniai tyrimai.</w:t>
                      </w:r>
                    </w:p>
                    <w:p>
                      <w:pPr>
                        <w:widowControl w:val="0"/>
                        <w:suppressAutoHyphens/>
                        <w:ind w:firstLine="567"/>
                        <w:jc w:val="both"/>
                        <w:rPr>
                          <w:b/>
                          <w:bCs/>
                          <w:color w:val="000000"/>
                        </w:rPr>
                      </w:pPr>
                    </w:p>
                  </w:sdtContent>
                </w:sdt>
              </w:sdtContent>
            </w:sdt>
            <w:sdt>
              <w:sdtPr>
                <w:alias w:val="skirsnis"/>
                <w:tag w:val="part_7d371d84cff6402eb9bdbfba385d2652"/>
                <w:lock w:val="sdtLocked"/>
                <w:richText/>
              </w:sdtPr>
              <w:sdtContent>
                <w:p>
                  <w:pPr>
                    <w:widowControl w:val="0"/>
                    <w:suppressAutoHyphens/>
                    <w:jc w:val="center"/>
                    <w:rPr>
                      <w:b/>
                      <w:bCs/>
                      <w:color w:val="000000"/>
                    </w:rPr>
                  </w:pPr>
                  <w:sdt>
                    <w:sdtPr>
                      <w:alias w:val="Pavadinimas"/>
                      <w:tag w:val="title_7d371d84cff6402eb9bdbfba385d2652"/>
                      <w:lock w:val="sdtLocked"/>
                      <w:richText/>
                    </w:sdtPr>
                    <w:sdtContent>
                      <w:r>
                        <w:rPr>
                          <w:b/>
                          <w:bCs/>
                          <w:color w:val="000000"/>
                        </w:rPr>
                        <w:t>Privalomieji technologiniai ypatumai</w:t>
                      </w:r>
                    </w:sdtContent>
                  </w:sdt>
                </w:p>
                <w:p>
                  <w:pPr>
                    <w:widowControl w:val="0"/>
                    <w:suppressAutoHyphens/>
                    <w:ind w:firstLine="567"/>
                    <w:jc w:val="both"/>
                    <w:rPr>
                      <w:color w:val="000000"/>
                    </w:rPr>
                  </w:pPr>
                </w:p>
                <w:sdt>
                  <w:sdtPr>
                    <w:alias w:val="19 p."/>
                    <w:tag w:val="part_e19c06e2b0184de8a58647a2918355e4"/>
                    <w:lock w:val="sdtLocked"/>
                    <w:richText/>
                  </w:sdtPr>
                  <w:sdtContent>
                    <w:p>
                      <w:pPr>
                        <w:widowControl w:val="0"/>
                        <w:suppressAutoHyphens/>
                        <w:ind w:firstLine="567"/>
                        <w:jc w:val="both"/>
                        <w:rPr>
                          <w:color w:val="000000"/>
                        </w:rPr>
                      </w:pPr>
                      <w:sdt>
                        <w:sdtPr>
                          <w:alias w:val="Numeris"/>
                          <w:tag w:val="nr_e19c06e2b0184de8a58647a2918355e4"/>
                          <w:lock w:val="sdtLocked"/>
                          <w:richText/>
                        </w:sdtPr>
                        <w:sdtContent>
                          <w:r>
                            <w:rPr>
                              <w:color w:val="000000"/>
                              <w:spacing w:val="-3"/>
                            </w:rPr>
                            <w:t>19</w:t>
                          </w:r>
                        </w:sdtContent>
                      </w:sdt>
                      <w:r>
                        <w:rPr>
                          <w:color w:val="000000"/>
                          <w:spacing w:val="-3"/>
                        </w:rPr>
                        <w:t>.</w:t>
                      </w:r>
                      <w:r>
                        <w:rPr>
                          <w:color w:val="000000"/>
                          <w:spacing w:val="-5"/>
                        </w:rPr>
                        <w:t xml:space="preserve"> </w:t>
                      </w:r>
                      <w:r>
                        <w:rPr>
                          <w:color w:val="000000"/>
                          <w:spacing w:val="-3"/>
                        </w:rPr>
                        <w:t>Atliekant darbus taikomi taisyklių ĮT ASFALTAS 08 ir ĮT APM 10 reikalavimai.</w:t>
                      </w:r>
                    </w:p>
                    <w:p>
                      <w:pPr>
                        <w:widowControl w:val="0"/>
                        <w:suppressAutoHyphens/>
                        <w:ind w:firstLine="567"/>
                        <w:jc w:val="both"/>
                        <w:rPr>
                          <w:i/>
                          <w:iCs/>
                          <w:color w:val="000000"/>
                        </w:rPr>
                      </w:pPr>
                    </w:p>
                    <w:p>
                      <w:pPr>
                        <w:widowControl w:val="0"/>
                        <w:suppressAutoHyphens/>
                        <w:jc w:val="center"/>
                        <w:rPr>
                          <w:i/>
                          <w:iCs/>
                          <w:color w:val="000000"/>
                        </w:rPr>
                      </w:pPr>
                      <w:r>
                        <w:rPr>
                          <w:i/>
                          <w:iCs/>
                          <w:color w:val="000000"/>
                        </w:rPr>
                        <w:t>Sluoksnio perklojimas</w:t>
                      </w:r>
                    </w:p>
                    <w:p>
                      <w:pPr>
                        <w:widowControl w:val="0"/>
                        <w:suppressAutoHyphens/>
                        <w:jc w:val="center"/>
                        <w:rPr>
                          <w:b/>
                          <w:bCs/>
                          <w:color w:val="000000"/>
                        </w:rPr>
                      </w:pPr>
                    </w:p>
                  </w:sdtContent>
                </w:sdt>
                <w:sdt>
                  <w:sdtPr>
                    <w:alias w:val="20 p."/>
                    <w:tag w:val="part_7003f08563ff4dcfb4d1a90db2955457"/>
                    <w:lock w:val="sdtLocked"/>
                    <w:richText/>
                  </w:sdtPr>
                  <w:sdtContent>
                    <w:p>
                      <w:pPr>
                        <w:widowControl w:val="0"/>
                        <w:suppressAutoHyphens/>
                        <w:ind w:firstLine="567"/>
                        <w:jc w:val="both"/>
                        <w:rPr>
                          <w:color w:val="000000"/>
                        </w:rPr>
                      </w:pPr>
                      <w:sdt>
                        <w:sdtPr>
                          <w:alias w:val="Numeris"/>
                          <w:tag w:val="nr_7003f08563ff4dcfb4d1a90db2955457"/>
                          <w:lock w:val="sdtLocked"/>
                          <w:richText/>
                        </w:sdtPr>
                        <w:sdtContent>
                          <w:r>
                            <w:rPr>
                              <w:color w:val="000000"/>
                              <w:spacing w:val="-3"/>
                            </w:rPr>
                            <w:t>20</w:t>
                          </w:r>
                        </w:sdtContent>
                      </w:sdt>
                      <w:r>
                        <w:rPr>
                          <w:color w:val="000000"/>
                          <w:spacing w:val="-3"/>
                        </w:rPr>
                        <w:t>.</w:t>
                      </w:r>
                      <w:r>
                        <w:rPr>
                          <w:color w:val="000000"/>
                          <w:spacing w:val="-5"/>
                        </w:rPr>
                        <w:t xml:space="preserve"> </w:t>
                      </w:r>
                      <w:r>
                        <w:rPr>
                          <w:color w:val="000000"/>
                          <w:spacing w:val="-3"/>
                        </w:rPr>
                        <w:t>Kai pagal šių metodinių nurodymų 17.1 punktą asfalto sluoksnis perklojamas (įklojamas), tai ruožo ilgis turi būti ne mažesnis kaip 20 m. Kloti sluoksnį rankiniu būdu yra draudžiama.</w:t>
                      </w:r>
                    </w:p>
                    <w:p>
                      <w:pPr>
                        <w:widowControl w:val="0"/>
                        <w:suppressAutoHyphens/>
                        <w:ind w:firstLine="567"/>
                        <w:jc w:val="both"/>
                        <w:rPr>
                          <w:color w:val="000000"/>
                        </w:rPr>
                      </w:pPr>
                      <w:r>
                        <w:rPr>
                          <w:color w:val="000000"/>
                          <w:spacing w:val="-3"/>
                        </w:rPr>
                        <w:t>Kai įklojant asfalto sluoksnį yra mažinamas žemiau esančio pagrindo sluoksnio be rišiklių (PSBR) storis, tai jo sumažėjimas kompensuojamas papildomu didesniu asfalto sluoksniu santykiu: 1 cm asfalto sluoksnio storio prilyginama 2 cm PSBR storiui. Bet kuriuo atveju PSBR storiui kompensuoti skirtas asfalto sluoksnio storis negali būti mažesnis kaip 1 cm.</w:t>
                      </w:r>
                    </w:p>
                    <w:p>
                      <w:pPr>
                        <w:widowControl w:val="0"/>
                        <w:suppressAutoHyphens/>
                        <w:ind w:firstLine="567"/>
                        <w:jc w:val="both"/>
                        <w:rPr>
                          <w:color w:val="000000"/>
                        </w:rPr>
                      </w:pPr>
                      <w:r>
                        <w:rPr>
                          <w:color w:val="000000"/>
                          <w:spacing w:val="-3"/>
                        </w:rPr>
                        <w:t>Asfalto sluoksnis perklojamas (įklojamas) visu eismo juostos pločiu.</w:t>
                      </w:r>
                    </w:p>
                    <w:p>
                      <w:pPr>
                        <w:widowControl w:val="0"/>
                        <w:suppressAutoHyphens/>
                        <w:ind w:firstLine="567"/>
                        <w:jc w:val="both"/>
                        <w:rPr>
                          <w:color w:val="000000"/>
                        </w:rPr>
                      </w:pPr>
                      <w:r>
                        <w:rPr>
                          <w:color w:val="000000"/>
                          <w:spacing w:val="-3"/>
                        </w:rPr>
                        <w:t>Kai ruožai, kuriuose taikomos 17.1 punkte numatytos priemonės, yra greta, turi būti svarstoma galimybė juos sujungti, vadovaujantis protingumo kriterijais. Trumpesni kaip 20 m tarpai, kuriuose nereikia taikyti priemonių, sujungiami visada.</w:t>
                      </w:r>
                    </w:p>
                    <w:p>
                      <w:pPr>
                        <w:widowControl w:val="0"/>
                        <w:suppressAutoHyphens/>
                        <w:jc w:val="center"/>
                        <w:rPr>
                          <w:i/>
                          <w:iCs/>
                          <w:color w:val="000000"/>
                        </w:rPr>
                      </w:pPr>
                    </w:p>
                    <w:p>
                      <w:pPr>
                        <w:widowControl w:val="0"/>
                        <w:suppressAutoHyphens/>
                        <w:jc w:val="center"/>
                        <w:rPr>
                          <w:i/>
                          <w:iCs/>
                          <w:color w:val="000000"/>
                        </w:rPr>
                      </w:pPr>
                      <w:r>
                        <w:rPr>
                          <w:i/>
                          <w:iCs/>
                          <w:color w:val="000000"/>
                        </w:rPr>
                        <w:t>Papildomo sluoksnio klojimas</w:t>
                      </w:r>
                    </w:p>
                    <w:p>
                      <w:pPr>
                        <w:widowControl w:val="0"/>
                        <w:suppressAutoHyphens/>
                        <w:jc w:val="center"/>
                        <w:rPr>
                          <w:b/>
                          <w:bCs/>
                          <w:color w:val="000000"/>
                        </w:rPr>
                      </w:pPr>
                    </w:p>
                  </w:sdtContent>
                </w:sdt>
                <w:sdt>
                  <w:sdtPr>
                    <w:alias w:val="21 p."/>
                    <w:tag w:val="part_cd5b969a0b5b42fc80b2d990722b27cc"/>
                    <w:lock w:val="sdtLocked"/>
                    <w:richText/>
                  </w:sdtPr>
                  <w:sdtContent>
                    <w:p>
                      <w:pPr>
                        <w:widowControl w:val="0"/>
                        <w:suppressAutoHyphens/>
                        <w:ind w:firstLine="567"/>
                        <w:jc w:val="both"/>
                        <w:rPr>
                          <w:color w:val="000000"/>
                          <w:spacing w:val="-3"/>
                        </w:rPr>
                      </w:pPr>
                      <w:sdt>
                        <w:sdtPr>
                          <w:alias w:val="Numeris"/>
                          <w:tag w:val="nr_cd5b969a0b5b42fc80b2d990722b27cc"/>
                          <w:lock w:val="sdtLocked"/>
                          <w:richText/>
                        </w:sdtPr>
                        <w:sdtContent>
                          <w:r>
                            <w:rPr>
                              <w:color w:val="000000"/>
                              <w:spacing w:val="-3"/>
                            </w:rPr>
                            <w:t>21</w:t>
                          </w:r>
                        </w:sdtContent>
                      </w:sdt>
                      <w:r>
                        <w:rPr>
                          <w:color w:val="000000"/>
                          <w:spacing w:val="-3"/>
                        </w:rPr>
                        <w:t>.</w:t>
                      </w:r>
                      <w:r>
                        <w:rPr>
                          <w:color w:val="000000"/>
                          <w:spacing w:val="-5"/>
                        </w:rPr>
                        <w:t xml:space="preserve"> </w:t>
                      </w:r>
                      <w:r>
                        <w:rPr>
                          <w:color w:val="000000"/>
                          <w:spacing w:val="-3"/>
                        </w:rPr>
                        <w:t xml:space="preserve">Kai pagal šių metodinių nurodymų </w:t>
                      </w:r>
                      <w:r>
                        <w:rPr>
                          <w:color w:val="000000"/>
                        </w:rPr>
                        <w:t>17.2</w:t>
                      </w:r>
                      <w:r>
                        <w:rPr>
                          <w:color w:val="000000"/>
                          <w:spacing w:val="-3"/>
                        </w:rPr>
                        <w:t xml:space="preserve"> punktą klojamas papildomas asfalto sluoksnis, tai minimalus ruožo ilgis (įskaitant prijungimo pereinamąjį ruožą) turi būti nustatomas atsižvelgiant į būsimą išilginį profilį, kuris turi būti sklandus, užtikrinti patogų ir saugų važiavimą.</w:t>
                      </w:r>
                    </w:p>
                    <w:p>
                      <w:pPr>
                        <w:widowControl w:val="0"/>
                        <w:suppressAutoHyphens/>
                        <w:ind w:firstLine="567"/>
                        <w:jc w:val="both"/>
                        <w:rPr>
                          <w:color w:val="000000"/>
                          <w:spacing w:val="-2"/>
                        </w:rPr>
                      </w:pPr>
                      <w:r>
                        <w:rPr>
                          <w:color w:val="000000"/>
                          <w:spacing w:val="-5"/>
                        </w:rPr>
                        <w:t>Remiantis dokumentu M OOA (žr. priedo [2]) horizontalusis atstumas laikomas išilginio profilio elementu, kai jis yra ? 50 m.</w:t>
                      </w:r>
                    </w:p>
                    <w:p>
                      <w:pPr>
                        <w:widowControl w:val="0"/>
                        <w:suppressAutoHyphens/>
                        <w:ind w:firstLine="567"/>
                        <w:jc w:val="both"/>
                        <w:rPr>
                          <w:color w:val="000000"/>
                        </w:rPr>
                      </w:pPr>
                      <w:r>
                        <w:rPr>
                          <w:color w:val="000000"/>
                          <w:spacing w:val="-3"/>
                        </w:rPr>
                        <w:t xml:space="preserve">Prijungimo pereinamasis ruožas važiuojamojoje dalyje turi būti įrengtas taip, kad </w:t>
                      </w:r>
                      <w:r>
                        <w:rPr>
                          <w:color w:val="000000"/>
                        </w:rPr>
                        <w:t>asfalto dangos lygumas, matuojant prošvaisas skersine ir išilgine kryptimis 3 m ilgio liniuote pagal LST EN 13036-7, darbų priėmimo metu neviršytų taisyklių ĮT ASFALTAS 08 13 lentelėje nurodytų verčių.</w:t>
                      </w:r>
                    </w:p>
                    <w:p>
                      <w:pPr>
                        <w:widowControl w:val="0"/>
                        <w:suppressAutoHyphens/>
                        <w:ind w:firstLine="567"/>
                        <w:jc w:val="both"/>
                        <w:rPr>
                          <w:color w:val="000000"/>
                          <w:spacing w:val="-3"/>
                        </w:rPr>
                      </w:pPr>
                      <w:r>
                        <w:rPr>
                          <w:color w:val="000000"/>
                          <w:spacing w:val="-3"/>
                        </w:rPr>
                        <w:t>Papildomas asfalto sluoksnis klojamas visu dangos pločiu ir besiribojančiose eismo zonose užtikrinant sklandų prijungimą.</w:t>
                      </w:r>
                    </w:p>
                    <w:p>
                      <w:pPr>
                        <w:widowControl w:val="0"/>
                        <w:suppressAutoHyphens/>
                        <w:ind w:firstLine="567"/>
                        <w:jc w:val="both"/>
                        <w:rPr>
                          <w:color w:val="000000"/>
                        </w:rPr>
                      </w:pPr>
                      <w:r>
                        <w:rPr>
                          <w:color w:val="000000"/>
                          <w:spacing w:val="-3"/>
                        </w:rPr>
                        <w:t xml:space="preserve">Kai ruožai, kuriuose taikomos </w:t>
                      </w:r>
                      <w:r>
                        <w:rPr>
                          <w:color w:val="000000"/>
                        </w:rPr>
                        <w:t>17.2</w:t>
                      </w:r>
                      <w:r>
                        <w:rPr>
                          <w:color w:val="000000"/>
                          <w:spacing w:val="-3"/>
                        </w:rPr>
                        <w:t xml:space="preserve"> punkte numatytos priemonės, yra greta, turi būti svarstoma galimybė juos sujungti, vadovaujantis protingumo kriterijais. Trumpesni kaip 50 m tarpai, kuriuose nereikia taikyti priemonių, sujungiami visada.</w:t>
                      </w:r>
                    </w:p>
                    <w:p>
                      <w:pPr>
                        <w:widowControl w:val="0"/>
                        <w:suppressAutoHyphens/>
                        <w:jc w:val="center"/>
                        <w:rPr>
                          <w:b/>
                          <w:bCs/>
                          <w:caps/>
                          <w:color w:val="000000"/>
                        </w:rPr>
                      </w:pPr>
                    </w:p>
                  </w:sdtContent>
                </w:sdt>
              </w:sdtContent>
            </w:sdt>
          </w:sdtContent>
        </w:sdt>
        <w:sdt>
          <w:sdtPr>
            <w:alias w:val="skyrius"/>
            <w:tag w:val="part_9dbaaa12f7d14f3a8749ecd5ffadb11e"/>
            <w:lock w:val="sdtLocked"/>
            <w:richText/>
          </w:sdtPr>
          <w:sdtContent>
            <w:p>
              <w:pPr>
                <w:widowControl w:val="0"/>
                <w:suppressAutoHyphens/>
                <w:jc w:val="center"/>
                <w:rPr>
                  <w:b/>
                  <w:bCs/>
                  <w:caps/>
                  <w:color w:val="000000"/>
                </w:rPr>
              </w:pPr>
              <w:sdt>
                <w:sdtPr>
                  <w:alias w:val="Numeris"/>
                  <w:tag w:val="nr_9dbaaa12f7d14f3a8749ecd5ffadb11e"/>
                  <w:lock w:val="sdtLocked"/>
                  <w:richText/>
                </w:sdtPr>
                <w:sdtContent>
                  <w:r>
                    <w:rPr>
                      <w:b/>
                      <w:bCs/>
                      <w:caps/>
                      <w:color w:val="000000"/>
                    </w:rPr>
                    <w:t>IX</w:t>
                  </w:r>
                </w:sdtContent>
              </w:sdt>
              <w:r>
                <w:rPr>
                  <w:b/>
                  <w:bCs/>
                  <w:caps/>
                  <w:color w:val="000000"/>
                </w:rPr>
                <w:t xml:space="preserve"> SKYRIUS. </w:t>
              </w:r>
              <w:sdt>
                <w:sdtPr>
                  <w:alias w:val="Pavadinimas"/>
                  <w:tag w:val="title_9dbaaa12f7d14f3a8749ecd5ffadb11e"/>
                  <w:lock w:val="sdtLocked"/>
                  <w:richText/>
                </w:sdtPr>
                <w:sdtContent>
                  <w:r>
                    <w:rPr>
                      <w:b/>
                      <w:bCs/>
                      <w:caps/>
                      <w:color w:val="000000"/>
                    </w:rPr>
                    <w:t>BAIGIAMOSIOS NUOSTATOS</w:t>
                  </w:r>
                </w:sdtContent>
              </w:sdt>
            </w:p>
            <w:p>
              <w:pPr>
                <w:widowControl w:val="0"/>
                <w:suppressAutoHyphens/>
                <w:jc w:val="center"/>
                <w:rPr>
                  <w:b/>
                  <w:bCs/>
                  <w:caps/>
                  <w:color w:val="000000"/>
                </w:rPr>
              </w:pPr>
            </w:p>
            <w:sdt>
              <w:sdtPr>
                <w:alias w:val="22 p."/>
                <w:tag w:val="part_381755b811c346d0a7e6d815f00e16af"/>
                <w:lock w:val="sdtLocked"/>
                <w:richText/>
              </w:sdtPr>
              <w:sdtContent>
                <w:p>
                  <w:pPr>
                    <w:widowControl w:val="0"/>
                    <w:suppressAutoHyphens/>
                    <w:ind w:firstLine="567"/>
                    <w:jc w:val="both"/>
                    <w:rPr>
                      <w:color w:val="000000"/>
                    </w:rPr>
                  </w:pPr>
                  <w:sdt>
                    <w:sdtPr>
                      <w:alias w:val="Numeris"/>
                      <w:tag w:val="nr_381755b811c346d0a7e6d815f00e16af"/>
                      <w:lock w:val="sdtLocked"/>
                      <w:richText/>
                    </w:sdtPr>
                    <w:sdtContent>
                      <w:r>
                        <w:rPr>
                          <w:color w:val="000000"/>
                        </w:rPr>
                        <w:t>22</w:t>
                      </w:r>
                    </w:sdtContent>
                  </w:sdt>
                  <w:r>
                    <w:rPr>
                      <w:color w:val="000000"/>
                    </w:rPr>
                    <w:t xml:space="preserve">. </w:t>
                  </w:r>
                  <w:r>
                    <w:rPr>
                      <w:color w:val="000000"/>
                      <w:spacing w:val="-3"/>
                    </w:rPr>
                    <w:t>Remiantis kaupiama patirtimi, šie metodiniai nurodymai gali būti tikslinami ir tobulinami.</w:t>
                  </w:r>
                </w:p>
                <w:p>
                  <w:pPr>
                    <w:widowControl w:val="0"/>
                    <w:suppressAutoHyphens/>
                    <w:ind w:firstLine="567"/>
                    <w:jc w:val="both"/>
                    <w:rPr>
                      <w:color w:val="000000"/>
                    </w:rPr>
                  </w:pPr>
                </w:p>
              </w:sdtContent>
            </w:sdt>
          </w:sdtContent>
        </w:sdt>
        <w:sdt>
          <w:sdtPr>
            <w:alias w:val="pabaiga"/>
            <w:tag w:val="part_825dfdbb5e38430dbcbfb7dedddeeeba"/>
            <w:lock w:val="sdtLocked"/>
            <w:richText/>
          </w:sdtPr>
          <w:sdtContent>
            <w:p>
              <w:pPr>
                <w:widowControl w:val="0"/>
                <w:suppressAutoHyphens/>
                <w:jc w:val="center"/>
                <w:rPr>
                  <w:color w:val="000000"/>
                </w:rPr>
              </w:pPr>
              <w:r>
                <w:rPr>
                  <w:color w:val="000000"/>
                </w:rPr>
                <w:t>_________________</w:t>
              </w:r>
            </w:p>
          </w:sdtContent>
        </w:sdt>
      </w:sdtContent>
    </w:sdt>
    <w:sdt>
      <w:sdtPr>
        <w:alias w:val="pr."/>
        <w:tag w:val="part_6e753ff909364ed89e4acab6e6631a78"/>
        <w:lock w:val="sdtLocked"/>
        <w:richText/>
      </w:sdtPr>
      <w:sdtContent>
        <w:p>
          <w:pPr>
            <w:widowControl w:val="0"/>
            <w:suppressAutoHyphens/>
            <w:ind w:firstLine="5102"/>
            <w:rPr>
              <w:color w:val="000000"/>
            </w:rPr>
          </w:pPr>
          <w:r>
            <w:rPr>
              <w:color w:val="000000"/>
            </w:rPr>
            <w:br w:type="page"/>
            <w:t xml:space="preserve">Darbų priėmimo panaudojant GPR </w:t>
          </w:r>
        </w:p>
        <w:p>
          <w:pPr>
            <w:widowControl w:val="0"/>
            <w:suppressAutoHyphens/>
            <w:ind w:firstLine="5102"/>
            <w:rPr>
              <w:color w:val="000000"/>
            </w:rPr>
          </w:pPr>
          <w:r>
            <w:rPr>
              <w:color w:val="000000"/>
            </w:rPr>
            <w:t xml:space="preserve">metodą metodinių nurodymų </w:t>
          </w:r>
        </w:p>
        <w:p>
          <w:pPr>
            <w:widowControl w:val="0"/>
            <w:suppressAutoHyphens/>
            <w:ind w:firstLine="5102"/>
            <w:rPr>
              <w:color w:val="000000"/>
            </w:rPr>
          </w:pPr>
          <w:r>
            <w:rPr>
              <w:i/>
              <w:iCs/>
              <w:color w:val="000000"/>
            </w:rPr>
            <w:t>MN DP-GPR 11</w:t>
          </w:r>
        </w:p>
        <w:p>
          <w:pPr>
            <w:widowControl w:val="0"/>
            <w:suppressAutoHyphens/>
            <w:ind w:firstLine="5102"/>
            <w:rPr>
              <w:color w:val="000000"/>
            </w:rPr>
          </w:pPr>
          <w:r>
            <w:rPr>
              <w:color w:val="000000"/>
            </w:rPr>
            <w:t>priedas</w:t>
          </w:r>
          <w:r>
            <w:rPr>
              <w:b/>
              <w:bCs/>
              <w:color w:val="000000"/>
            </w:rPr>
            <w:t xml:space="preserve"> </w:t>
          </w:r>
          <w:r>
            <w:rPr>
              <w:color w:val="000000"/>
            </w:rPr>
            <w:t>(informacinis)</w:t>
          </w:r>
        </w:p>
        <w:p>
          <w:pPr>
            <w:widowControl w:val="0"/>
            <w:suppressAutoHyphens/>
            <w:ind w:firstLine="567"/>
            <w:jc w:val="both"/>
            <w:rPr>
              <w:color w:val="000000"/>
            </w:rPr>
          </w:pPr>
        </w:p>
        <w:p>
          <w:pPr>
            <w:widowControl w:val="0"/>
            <w:suppressAutoHyphens/>
            <w:jc w:val="center"/>
            <w:rPr>
              <w:b/>
              <w:bCs/>
              <w:caps/>
              <w:color w:val="000000"/>
            </w:rPr>
          </w:pPr>
          <w:sdt>
            <w:sdtPr>
              <w:alias w:val="Pavadinimas"/>
              <w:tag w:val="title_6e753ff909364ed89e4acab6e6631a78"/>
              <w:lock w:val="sdtLocked"/>
              <w:richText/>
            </w:sdtPr>
            <w:sdtContent>
              <w:r>
                <w:rPr>
                  <w:b/>
                  <w:bCs/>
                  <w:caps/>
                  <w:color w:val="000000"/>
                </w:rPr>
                <w:t>LITERATŪROS SĄRAŠAS</w:t>
              </w:r>
            </w:sdtContent>
          </w:sdt>
        </w:p>
        <w:p>
          <w:pPr>
            <w:widowControl w:val="0"/>
            <w:suppressAutoHyphens/>
            <w:ind w:firstLine="567"/>
            <w:jc w:val="both"/>
            <w:rPr>
              <w:color w:val="000000"/>
            </w:rPr>
          </w:pPr>
        </w:p>
        <w:sdt>
          <w:sdtPr>
            <w:alias w:val="pr. 1 p."/>
            <w:tag w:val="part_a98cb9c5740a45c4b5db970291f2debd"/>
            <w:lock w:val="sdtLocked"/>
            <w:richText/>
          </w:sdtPr>
          <w:sdtContent>
            <w:p>
              <w:pPr>
                <w:widowControl w:val="0"/>
                <w:suppressAutoHyphens/>
                <w:ind w:firstLine="567"/>
                <w:jc w:val="both"/>
                <w:rPr>
                  <w:color w:val="000000"/>
                </w:rPr>
              </w:pPr>
              <w:sdt>
                <w:sdtPr>
                  <w:alias w:val="Numeris"/>
                  <w:tag w:val="nr_a98cb9c5740a45c4b5db970291f2debd"/>
                  <w:lock w:val="sdtLocked"/>
                  <w:richText/>
                </w:sdtPr>
                <w:sdtContent>
                  <w:r>
                    <w:rPr>
                      <w:color w:val="000000"/>
                    </w:rPr>
                    <w:t>1</w:t>
                  </w:r>
                </w:sdtContent>
              </w:sdt>
              <w:r>
                <w:rPr>
                  <w:color w:val="000000"/>
                </w:rPr>
                <w:t>. Daniels DJ (ed.) (2004). Ground Penetrating Radar (2nd ed.). Knoval (Institution of Engineering and Technology). pp. 1–4. ISBN 978-0-86341-360-5.</w:t>
              </w:r>
            </w:p>
          </w:sdtContent>
        </w:sdt>
        <w:sdt>
          <w:sdtPr>
            <w:alias w:val="pr. 2 p."/>
            <w:tag w:val="part_15bc4adecd3242a2af602e52b001b8b2"/>
            <w:lock w:val="sdtLocked"/>
            <w:richText/>
          </w:sdtPr>
          <w:sdtContent>
            <w:p>
              <w:pPr>
                <w:widowControl w:val="0"/>
                <w:suppressAutoHyphens/>
                <w:ind w:firstLine="567"/>
                <w:jc w:val="both"/>
                <w:rPr>
                  <w:color w:val="000000"/>
                </w:rPr>
              </w:pPr>
              <w:sdt>
                <w:sdtPr>
                  <w:alias w:val="Numeris"/>
                  <w:tag w:val="nr_15bc4adecd3242a2af602e52b001b8b2"/>
                  <w:lock w:val="sdtLocked"/>
                  <w:richText/>
                </w:sdtPr>
                <w:sdtContent>
                  <w:r>
                    <w:rPr>
                      <w:color w:val="000000"/>
                    </w:rPr>
                    <w:t>2</w:t>
                  </w:r>
                </w:sdtContent>
              </w:sdt>
              <w:r>
                <w:rPr>
                  <w:color w:val="000000"/>
                </w:rPr>
                <w:t>. „Merkblatt zur Optimierung der Oberflächeneigenschaften von Asphaltdeckschichten“ (M OOA), Ausgabe 2010, ISBN 978-3-941790-44-5, [FGSV-Nr. 768].</w:t>
              </w:r>
            </w:p>
            <w:p>
              <w:pPr>
                <w:rPr>
                  <w:color w:val="000000"/>
                </w:rPr>
              </w:pPr>
            </w:p>
          </w:sdtContent>
        </w:sdt>
        <w:sdt>
          <w:sdtPr>
            <w:alias w:val="pabaiga"/>
            <w:tag w:val="part_b03d8c6203cb4f90a938088b1726f74b"/>
            <w:lock w:val="sdtLocked"/>
            <w:richText/>
          </w:sdtPr>
          <w:sdtContent>
            <w:p>
              <w:pPr>
                <w:jc w:val="center"/>
              </w:pPr>
              <w:r>
                <w:rPr>
                  <w:color w:val="000000"/>
                </w:rPr>
                <w:t>_________________</w:t>
              </w:r>
            </w:p>
            <w:p/>
            <w:p/>
          </w:sdtContent>
        </w:sdt>
      </w:sdtContent>
    </w:sdt>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0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7" Type="http://schemas.openxmlformats.org/officeDocument/2006/relationships/customXml" Target="../customXml/item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Parts xmlns="http://lrs.lt/TAIS/DocParts">
  <Part Type="pagrindine" DocPartId="6e26fe1c1dc84a58906dfb5ce8ddb76a" PartId="df88e358a33f4395a585dbc3ee534eaa">
    <Part Type="preambule" DocPartId="4e9be43e4c704405b5407120e56a5090" PartId="5351952793b54222822abf2e20fd4b3e"/>
    <Part Type="pastraipa" DocPartId="b29fa17c49ac435588835784299e8cd0" PartId="e7e444ab247943b18b2044209e5f7a61"/>
    <Part Type="signatura" DocPartId="7c2ff002eb3342a5b88218321568cd87" PartId="502fd451621a462e81ffecc85b7ad092"/>
    <Part Type="pabaiga" DocPartId="553daabf77164ab38204af326a1d72e7" PartId="6366a7969b6d4d8292cf3bbca8dc6b8d"/>
  </Part>
  <Part Type="patvirtinta" Title="DARBŲ PRIĖMIMO PANAUDOJANT GPR METODĄ METODINIAI NURODYMAI MN DP-GPR 11" DocPartId="e1815e3792a24dc790d763f138fa4051" PartId="e898a53fb25e42308db27254dc03cbde">
    <Part Type="skyrius" Nr="1" Title="BENDROSIOS NUOSTATOS" DocPartId="fe2cd00164bd491980afb6b1876ac0a2" PartId="6e7dd93b67414fa09baeae2501e2f5ca">
      <Part Type="punktas" Nr="1" Abbr="1 p." DocPartId="f5a4219323bc4978ba11fdab266ca22a" PartId="bec1a2fc3f254cac807f2ff095079b7e"/>
      <Part Type="punktas" Nr="2" Abbr="2 p." DocPartId="9b5b2761c07b40068cac6410c29267b7" PartId="fa2b8d431757401c9673b9c0f6be3eb3"/>
      <Part Type="punktas" Nr="3" Abbr="3 p." DocPartId="e8a8d97668b040bbaa6c92a3421babe2" PartId="a43eb1902a7d4168ad04ff8e075df97a"/>
      <Part Type="punktas" Nr="4" Abbr="4 p." DocPartId="0db96b7eeede4255b10ad32bf0445158" PartId="00456267460b49e1b523e3ab8c5506fa"/>
    </Part>
    <Part Type="skyrius" Nr="2" Title="NUORODOS" DocPartId="7086697c712f48078def81ffc07914ed" PartId="5d72e915af5946eaa8cea83f51c96913">
      <Part Type="punktas" Nr="5" Abbr="5 p." DocPartId="a90f2d6e34ea40dd8be56ea4328e1f65" PartId="9ba6ecbe4cda454ea813a450d61d0538">
        <Part Type="punktas" Nr="5.1" Abbr="5.1 p." DocPartId="ca762d8445ed4271ad9bee8d936a898e" PartId="c2c160877e5d4c649b291d3c7cec006e"/>
        <Part Type="punktas" Nr="5.2" Abbr="5.2 p." DocPartId="afff5d5f466c419d8f8954df0c8635cc" PartId="b150da2561a248b7b52e4daac73a2d50"/>
        <Part Type="punktas" Nr="5.3" Abbr="5.3 p." DocPartId="438708f77da34b7abaee6bfd07ebec55" PartId="afc05cbed2614f3d8eb91abe89cda0e7"/>
        <Part Type="punktas" Nr="5.4" Abbr="5.4 p." DocPartId="38873bb8fe4b4361abc9b0f788096a5e" PartId="baea155b8fd74dadb13bb918e9c9cbc8"/>
      </Part>
    </Part>
    <Part Type="skyrius" Nr="3" Title="PAGRINDINĖS SĄVOKOS" DocPartId="c050f664901341e18cbac6d879d98c6d" PartId="f6d2999c4a244506ad549e51a31f6137">
      <Part Type="punktas" Nr="6" Abbr="6 p." DocPartId="a25e34464e2f4dbea49805552bd4edc7" PartId="7561ff5cdd7b4246a6f7721dcf0563a4"/>
      <Part Type="punktas" Nr="7" Abbr="7 p." DocPartId="d2d7d4bc6099499cb97b8e2c50483a4f" PartId="ba98cecd94a84ab2b6d8d50b79fe22c6"/>
      <Part Type="punktas" Nr="8" Abbr="8 p." DocPartId="4132b8c593b64f7b98d69b589820a611" PartId="f1c011f0363940cd86af83a6f7880012"/>
    </Part>
    <Part Type="skyrius" Nr="4" Title="SUTRUMPINIMAI" DocPartId="e2f92944c8654178b1dcbbca302949f0" PartId="f17c1beddabd4dc3b821b709a44c3f4c">
      <Part Type="punktas" Nr="9" Abbr="9 p." DocPartId="e013f00d9eb4450cbb13d48053988e5e" PartId="c25194c3594447bb9be1fc310ff58856">
        <Part Type="punktas" Nr="9.1" Abbr="9.1 p." DocPartId="a9bcaa25098e4e3c8ccac5f4daa5f2dc" PartId="2a3eb985d63c4727905fcef632f9a336"/>
        <Part Type="punktas" Nr="9.2" Abbr="9.2 p." DocPartId="b8d24764a0f14bb39bb7fd85f2599d29" PartId="43ab35268919401ba845a96890163de5"/>
        <Part Type="punktas" Nr="9.3" Abbr="9.3 p." DocPartId="aa7ef8ffc0c347bea2bbf8d20b3c2f08" PartId="3cb0deeb3bec48ce8380bd4de536c0a4"/>
      </Part>
    </Part>
    <Part Type="skyrius" Nr="5" Title="PANAUDOJIMO SRITIS" DocPartId="e3526c3dcc81476bacb3ccd317981e44" PartId="64646c9ab8b34287993ab79ba1ed98f8">
      <Part Type="punktas" Nr="10" Abbr="10 p." DocPartId="46729a2b93c241509c3dd1ce0dee7ee1" PartId="3dfc7fa8ac154a228faa6cd41e1486dc"/>
      <Part Type="punktas" Nr="11" Abbr="11 p." DocPartId="8b45d6e55e9741c2ba96bac2f50ae40d" PartId="40eed453e6f74163be441bf1d18dd874"/>
      <Part Type="punktas" Nr="12" Abbr="12 p." DocPartId="106dbca3e65641adbc5b3b8ad8196e74" PartId="4b9c394a5549428c9a69127036495e70"/>
    </Part>
    <Part Type="skyrius" Nr="6" Title="KONTROLINIAI BANDYMAI" DocPartId="e70d670869674a4f9285e918db0403fa" PartId="c39413fb386d4091bb6033eb8d4603f8">
      <Part Type="punktas" Nr="13" Abbr="13 p." DocPartId="589bb60c3a9e4683b5b14773df0c4def" PartId="308981b72630450aadeada354cf1d175"/>
      <Part Type="punktas" Nr="14" Abbr="14 p." DocPartId="46f3a0f3c0ae4625b590e36d2b03f271" PartId="de3c4cb8dceb4a558e86cc800423426b"/>
      <Part Type="punktas" Nr="15" Abbr="15 p." DocPartId="b257e061196d4c12b1df6b851057a265" PartId="8026f8b181cb4135adeabdadef820441"/>
    </Part>
    <Part Type="skyrius" Nr="7" Title="DEFEKTŲ VALDYMAS" DocPartId="f708b21e59b64237bcf98e6ec952f2fe" PartId="24ba82600ff1424f929a4ba06498121f">
      <Part Type="punktas" Nr="16" Abbr="16 p." DocPartId="2c223f3a365143a4887ae1dab1a55ec9" PartId="e340d08d35c94128996c580e08d73416"/>
    </Part>
    <Part Type="skyrius" Nr="8" Title="DEFEKTŲ ŠALINIMAS ATLIEKANT TIESIMO DARBUS" DocPartId="17920743489f4146ade5942355cf27c3" PartId="b5ff752591414314b0106a3a2b5caef9">
      <Part Type="skirsnis" Title="Bendrosios nuostatos" DocPartId="21a5f3f97fb74e3286209d4dc26e08fa" PartId="2a84ba30c10c43938f8ab55d9153cc5d">
        <Part Type="punktas" Nr="17" Abbr="17 p." DocPartId="efd7f250332a42ada3248f7c98956722" PartId="1064a0b56d0549b29b97a04ed3a1312d">
          <Part Type="punktas" Nr="17.1" Abbr="17.1 p." DocPartId="ebca995884f84a8aaa10c76839574f65" PartId="02ef0b02227a4d3e8bf2f656d5d589fa"/>
          <Part Type="punktas" Nr="17.2" Abbr="17.2 p." DocPartId="d6fe0dd9539643b9b1143d71f4cb5e62" PartId="ea073b8eb0374e9780e277b2ea6bce0e"/>
          <Part Type="punktas" Nr="17.3" Abbr="17.3 p." DocPartId="c3b1dc06fcb94c769f6a72ddcfcff16d" PartId="ce2f0b4e2f274f698cc0d01b70a30f4d"/>
        </Part>
        <Part Type="punktas" Nr="18" Abbr="18 p." DocPartId="9e04ac42bd4b4e189790377575c9c628" PartId="be8ea6dc33824735b7acfd2faaac5330"/>
      </Part>
      <Part Type="skirsnis" Title="Privalomieji technologiniai ypatumai" DocPartId="5df90e5b5f284d999aadee0e438a8893" PartId="7d371d84cff6402eb9bdbfba385d2652">
        <Part Type="punktas" Nr="19" Abbr="19 p." DocPartId="74bb6f55b1704fe897d26b13487f909f" PartId="e19c06e2b0184de8a58647a2918355e4"/>
        <Part Type="punktas" Nr="20" Abbr="20 p." DocPartId="d3cf208bd3ee42629cb2f2f2c17deec2" PartId="7003f08563ff4dcfb4d1a90db2955457"/>
        <Part Type="punktas" Nr="21" Abbr="21 p." DocPartId="b6cfd820e7d44d69a300ef269134c4b9" PartId="cd5b969a0b5b42fc80b2d990722b27cc"/>
      </Part>
    </Part>
    <Part Type="skyrius" Nr="9" Title="BAIGIAMOSIOS NUOSTATOS" DocPartId="4ad59183557b4104b4e175f4ef0f0eba" PartId="9dbaaa12f7d14f3a8749ecd5ffadb11e">
      <Part Type="punktas" Nr="22" Abbr="22 p." DocPartId="d406cacf1a354dc698a4f7afd2bcba30" PartId="381755b811c346d0a7e6d815f00e16af"/>
    </Part>
    <Part Type="pabaiga" DocPartId="6ecba3347e514e74ad93d8fe7e877b2b" PartId="825dfdbb5e38430dbcbfb7dedddeeeba"/>
  </Part>
  <Part Type="priedas" Abbr="pr." Title="LITERATŪROS SĄRAŠAS" DocPartId="cf1adf1f396843feb1beb3074cca4dac" PartId="6e753ff909364ed89e4acab6e6631a78">
    <Part Type="punktas" Nr="1" Abbr="pr. 1 p." DocPartId="500ec31e7aff454cba4511eaa575570b" PartId="a98cb9c5740a45c4b5db970291f2debd"/>
    <Part Type="punktas" Nr="2" Abbr="pr. 2 p." DocPartId="a2199dcc407d4337b132a4d292965072" PartId="15bc4adecd3242a2af602e52b001b8b2"/>
    <Part Type="pabaiga" DocPartId="735e01966a344dacb6e4df8452d6ea57" PartId="b03d8c6203cb4f90a938088b1726f74b"/>
  </Part>
</Parts>
</file>

<file path=customXml/itemProps1.xml><?xml version="1.0" encoding="utf-8"?>
<ds:datastoreItem xmlns:ds="http://schemas.openxmlformats.org/officeDocument/2006/customXml" ds:itemID="{02232C91-C138-444F-9D88-11832062AEB6}">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8015</Characters>
  <Application>Microsoft Office Word</Application>
  <DocSecurity>4</DocSecurity>
  <Lines>190</Lines>
  <Paragraphs>90</Paragraphs>
  <ScaleCrop>false</ScaleCrop>
  <Company/>
  <LinksUpToDate>false</LinksUpToDate>
  <CharactersWithSpaces>9086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2015-09-12T03:21:00Z</dcterms:created>
  <dc:creator>Rima</dc:creator>
  <lastModifiedBy>Adlib User</lastModifiedBy>
  <dcterms:modified xsi:type="dcterms:W3CDTF">2015-09-12T03:21:00Z</dcterms:modified>
  <revision>2</revision>
  <dc:title>LIETUVOS AUTOMOBILIŲ KELIŲ DIREKCIJOS</dc:title>
</coreProperties>
</file>