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93B2" w14:textId="3EDFE117" w:rsidR="00083AD1" w:rsidRPr="00142476" w:rsidRDefault="00083AD1" w:rsidP="00083AD1">
      <w:pPr>
        <w:jc w:val="center"/>
        <w:rPr>
          <w:rFonts w:ascii="Arial" w:hAnsi="Arial" w:cs="Arial"/>
          <w:b/>
          <w:color w:val="000000" w:themeColor="text1"/>
          <w:sz w:val="22"/>
          <w:szCs w:val="22"/>
        </w:rPr>
      </w:pPr>
      <w:r w:rsidRPr="00142476">
        <w:rPr>
          <w:rFonts w:ascii="Arial" w:hAnsi="Arial" w:cs="Arial"/>
          <w:b/>
          <w:color w:val="000000" w:themeColor="text1"/>
          <w:sz w:val="22"/>
          <w:szCs w:val="22"/>
        </w:rPr>
        <w:t>VIEŠ</w:t>
      </w:r>
      <w:r w:rsidR="00D04A6A">
        <w:rPr>
          <w:rFonts w:ascii="Arial" w:hAnsi="Arial" w:cs="Arial"/>
          <w:b/>
          <w:color w:val="000000" w:themeColor="text1"/>
          <w:sz w:val="22"/>
          <w:szCs w:val="22"/>
        </w:rPr>
        <w:t xml:space="preserve">AI PRIEINAMŲ ĮKROVIMO </w:t>
      </w:r>
      <w:r w:rsidRPr="00142476">
        <w:rPr>
          <w:rFonts w:ascii="Arial" w:hAnsi="Arial" w:cs="Arial"/>
          <w:b/>
          <w:color w:val="000000" w:themeColor="text1"/>
          <w:sz w:val="22"/>
          <w:szCs w:val="22"/>
        </w:rPr>
        <w:t>PRIEIGŲ DUOMENŲ TEIKIMO IR (AR) GAVIMO</w:t>
      </w:r>
    </w:p>
    <w:p w14:paraId="7B21CA95" w14:textId="77777777" w:rsidR="00083AD1" w:rsidRPr="00142476" w:rsidRDefault="00083AD1" w:rsidP="00083AD1">
      <w:pPr>
        <w:jc w:val="center"/>
        <w:rPr>
          <w:rFonts w:ascii="Arial" w:hAnsi="Arial" w:cs="Arial"/>
          <w:b/>
          <w:color w:val="000000" w:themeColor="text1"/>
          <w:sz w:val="22"/>
          <w:szCs w:val="22"/>
        </w:rPr>
      </w:pPr>
      <w:r w:rsidRPr="00142476">
        <w:rPr>
          <w:rFonts w:ascii="Arial" w:hAnsi="Arial" w:cs="Arial"/>
          <w:b/>
          <w:color w:val="000000" w:themeColor="text1"/>
          <w:sz w:val="22"/>
          <w:szCs w:val="22"/>
        </w:rPr>
        <w:t>SUTARTIS Nr. ____</w:t>
      </w:r>
    </w:p>
    <w:p w14:paraId="7594FDB9" w14:textId="77777777" w:rsidR="00E75D0A" w:rsidRPr="00142476" w:rsidRDefault="00E75D0A" w:rsidP="00E75D0A">
      <w:pPr>
        <w:rPr>
          <w:rFonts w:ascii="Arial" w:hAnsi="Arial" w:cs="Arial"/>
          <w:color w:val="auto"/>
          <w:sz w:val="22"/>
          <w:szCs w:val="22"/>
        </w:rPr>
      </w:pPr>
    </w:p>
    <w:p w14:paraId="15A5B733" w14:textId="64931FEB" w:rsidR="00633B5A" w:rsidRPr="00142476" w:rsidRDefault="00DB4182" w:rsidP="00E75D0A">
      <w:pPr>
        <w:jc w:val="center"/>
        <w:rPr>
          <w:rFonts w:ascii="Arial" w:hAnsi="Arial" w:cs="Arial"/>
          <w:color w:val="auto"/>
          <w:sz w:val="22"/>
          <w:szCs w:val="22"/>
        </w:rPr>
      </w:pPr>
      <w:r w:rsidRPr="00142476">
        <w:rPr>
          <w:rFonts w:ascii="Arial" w:hAnsi="Arial" w:cs="Arial"/>
          <w:color w:val="auto"/>
          <w:sz w:val="22"/>
          <w:szCs w:val="22"/>
        </w:rPr>
        <w:t>20</w:t>
      </w:r>
      <w:r w:rsidR="003E41D6">
        <w:rPr>
          <w:rFonts w:ascii="Arial" w:hAnsi="Arial" w:cs="Arial"/>
          <w:color w:val="auto"/>
          <w:sz w:val="22"/>
          <w:szCs w:val="22"/>
        </w:rPr>
        <w:t>_</w:t>
      </w:r>
      <w:r w:rsidR="00533BD9">
        <w:rPr>
          <w:rFonts w:ascii="Arial" w:hAnsi="Arial" w:cs="Arial"/>
          <w:color w:val="auto"/>
          <w:sz w:val="22"/>
          <w:szCs w:val="22"/>
        </w:rPr>
        <w:t>_</w:t>
      </w:r>
      <w:r w:rsidRPr="00142476">
        <w:rPr>
          <w:rFonts w:ascii="Arial" w:hAnsi="Arial" w:cs="Arial"/>
          <w:color w:val="auto"/>
          <w:sz w:val="22"/>
          <w:szCs w:val="22"/>
        </w:rPr>
        <w:t xml:space="preserve"> </w:t>
      </w:r>
      <w:r w:rsidR="000E6BBD" w:rsidRPr="00142476">
        <w:rPr>
          <w:rFonts w:ascii="Arial" w:hAnsi="Arial" w:cs="Arial"/>
          <w:color w:val="auto"/>
          <w:sz w:val="22"/>
          <w:szCs w:val="22"/>
        </w:rPr>
        <w:t xml:space="preserve">m. </w:t>
      </w:r>
      <w:r w:rsidR="004F022C" w:rsidRPr="00142476">
        <w:rPr>
          <w:rFonts w:ascii="Arial" w:hAnsi="Arial" w:cs="Arial"/>
          <w:color w:val="auto"/>
          <w:sz w:val="22"/>
          <w:szCs w:val="22"/>
        </w:rPr>
        <w:t>__________</w:t>
      </w:r>
      <w:r w:rsidR="007F582F" w:rsidRPr="00142476">
        <w:rPr>
          <w:rFonts w:ascii="Arial" w:hAnsi="Arial" w:cs="Arial"/>
          <w:sz w:val="22"/>
          <w:szCs w:val="22"/>
        </w:rPr>
        <w:t xml:space="preserve"> ___ </w:t>
      </w:r>
      <w:r w:rsidR="000E6BBD" w:rsidRPr="00142476">
        <w:rPr>
          <w:rFonts w:ascii="Arial" w:hAnsi="Arial" w:cs="Arial"/>
          <w:color w:val="auto"/>
          <w:sz w:val="22"/>
          <w:szCs w:val="22"/>
        </w:rPr>
        <w:t>d. Nr.</w:t>
      </w:r>
      <w:r w:rsidR="00295937" w:rsidRPr="00142476">
        <w:rPr>
          <w:rFonts w:ascii="Arial" w:hAnsi="Arial" w:cs="Arial"/>
          <w:color w:val="auto"/>
          <w:sz w:val="22"/>
          <w:szCs w:val="22"/>
        </w:rPr>
        <w:t xml:space="preserve"> _______/_______</w:t>
      </w:r>
    </w:p>
    <w:p w14:paraId="1171D986" w14:textId="77777777" w:rsidR="00633B5A" w:rsidRPr="00142476" w:rsidRDefault="000E6BBD" w:rsidP="00E75D0A">
      <w:pPr>
        <w:jc w:val="center"/>
        <w:rPr>
          <w:rFonts w:ascii="Arial" w:hAnsi="Arial" w:cs="Arial"/>
          <w:color w:val="auto"/>
          <w:sz w:val="22"/>
          <w:szCs w:val="22"/>
        </w:rPr>
      </w:pPr>
      <w:r w:rsidRPr="00142476">
        <w:rPr>
          <w:rFonts w:ascii="Arial" w:hAnsi="Arial" w:cs="Arial"/>
          <w:color w:val="auto"/>
          <w:sz w:val="22"/>
          <w:szCs w:val="22"/>
        </w:rPr>
        <w:t>Vilnius</w:t>
      </w:r>
    </w:p>
    <w:p w14:paraId="57B2B3C8" w14:textId="77777777" w:rsidR="00633B5A" w:rsidRPr="00142476" w:rsidRDefault="00633B5A" w:rsidP="00E75D0A">
      <w:pPr>
        <w:overflowPunct/>
        <w:autoSpaceDE/>
        <w:autoSpaceDN/>
        <w:adjustRightInd/>
        <w:spacing w:line="264" w:lineRule="auto"/>
        <w:textAlignment w:val="auto"/>
        <w:rPr>
          <w:rFonts w:ascii="Arial" w:hAnsi="Arial" w:cs="Arial"/>
          <w:color w:val="auto"/>
          <w:sz w:val="22"/>
          <w:szCs w:val="22"/>
        </w:rPr>
      </w:pPr>
    </w:p>
    <w:p w14:paraId="608D8685" w14:textId="0D8EE50B" w:rsidR="00890556" w:rsidRPr="00142476" w:rsidRDefault="00DB4182" w:rsidP="00890556">
      <w:pPr>
        <w:pStyle w:val="Hyperlink1"/>
        <w:ind w:firstLine="851"/>
        <w:rPr>
          <w:rFonts w:ascii="Arial" w:hAnsi="Arial" w:cs="Arial"/>
          <w:b/>
          <w:sz w:val="22"/>
          <w:szCs w:val="22"/>
          <w:lang w:val="lt-LT"/>
        </w:rPr>
      </w:pPr>
      <w:r w:rsidRPr="00142476">
        <w:rPr>
          <w:rFonts w:ascii="Arial" w:hAnsi="Arial" w:cs="Arial"/>
          <w:b/>
          <w:sz w:val="22"/>
          <w:szCs w:val="22"/>
          <w:lang w:val="lt-LT"/>
        </w:rPr>
        <w:t>Akcinė bendrovė „Via Lietuva“</w:t>
      </w:r>
      <w:r w:rsidR="001B20CD" w:rsidRPr="00142476">
        <w:rPr>
          <w:rFonts w:ascii="Arial" w:hAnsi="Arial" w:cs="Arial"/>
          <w:sz w:val="22"/>
          <w:szCs w:val="22"/>
          <w:lang w:val="lt-LT"/>
        </w:rPr>
        <w:t xml:space="preserve"> </w:t>
      </w:r>
      <w:bookmarkStart w:id="0" w:name="_Hlk178585433"/>
      <w:r w:rsidR="001B20CD" w:rsidRPr="00142476">
        <w:rPr>
          <w:rFonts w:ascii="Arial" w:hAnsi="Arial" w:cs="Arial"/>
          <w:sz w:val="22"/>
          <w:szCs w:val="22"/>
          <w:lang w:val="lt-LT"/>
        </w:rPr>
        <w:t xml:space="preserve">(toliau – </w:t>
      </w:r>
      <w:r w:rsidR="0090645A" w:rsidRPr="00142476">
        <w:rPr>
          <w:rFonts w:ascii="Arial" w:hAnsi="Arial" w:cs="Arial"/>
          <w:sz w:val="22"/>
          <w:szCs w:val="22"/>
          <w:lang w:val="lt-LT"/>
        </w:rPr>
        <w:t>GAVĖJAS</w:t>
      </w:r>
      <w:r w:rsidR="001B20CD" w:rsidRPr="00142476">
        <w:rPr>
          <w:rFonts w:ascii="Arial" w:hAnsi="Arial" w:cs="Arial"/>
          <w:sz w:val="22"/>
          <w:szCs w:val="22"/>
          <w:lang w:val="lt-LT"/>
        </w:rPr>
        <w:t>)</w:t>
      </w:r>
      <w:bookmarkEnd w:id="0"/>
      <w:r w:rsidR="001B20CD" w:rsidRPr="00142476">
        <w:rPr>
          <w:rFonts w:ascii="Arial" w:hAnsi="Arial" w:cs="Arial"/>
          <w:sz w:val="22"/>
          <w:szCs w:val="22"/>
          <w:lang w:val="lt-LT"/>
        </w:rPr>
        <w:t xml:space="preserve">, juridinio asmens kodas 188710638, registruota adresu </w:t>
      </w:r>
      <w:r w:rsidRPr="00142476">
        <w:rPr>
          <w:rFonts w:ascii="Arial" w:hAnsi="Arial" w:cs="Arial"/>
          <w:sz w:val="22"/>
          <w:szCs w:val="22"/>
          <w:lang w:val="lt-LT"/>
        </w:rPr>
        <w:t>Kauno g. 22-202</w:t>
      </w:r>
      <w:r w:rsidR="001B20CD" w:rsidRPr="00142476">
        <w:rPr>
          <w:rFonts w:ascii="Arial" w:hAnsi="Arial" w:cs="Arial"/>
          <w:sz w:val="22"/>
          <w:szCs w:val="22"/>
          <w:lang w:val="lt-LT"/>
        </w:rPr>
        <w:t>, LT-</w:t>
      </w:r>
      <w:r w:rsidRPr="00142476">
        <w:rPr>
          <w:rFonts w:ascii="Arial" w:hAnsi="Arial" w:cs="Arial"/>
          <w:sz w:val="22"/>
          <w:szCs w:val="22"/>
          <w:lang w:val="lt-LT"/>
        </w:rPr>
        <w:t xml:space="preserve">03212 </w:t>
      </w:r>
      <w:r w:rsidR="001B20CD" w:rsidRPr="00142476">
        <w:rPr>
          <w:rFonts w:ascii="Arial" w:hAnsi="Arial" w:cs="Arial"/>
          <w:sz w:val="22"/>
          <w:szCs w:val="22"/>
          <w:lang w:val="lt-LT"/>
        </w:rPr>
        <w:t xml:space="preserve">Vilnius, duomenys apie įstaigą kaupiami ir saugomi Lietuvos Respublikos juridinių asmenų registre, atstovaujama </w:t>
      </w:r>
      <w:r w:rsidR="00CC3233">
        <w:rPr>
          <w:rFonts w:ascii="Arial" w:hAnsi="Arial" w:cs="Arial"/>
          <w:sz w:val="22"/>
          <w:szCs w:val="22"/>
          <w:lang w:val="lt-LT"/>
        </w:rPr>
        <w:t>šį dokumentą pasirašančio įgalioto bendrovės darbuotojo</w:t>
      </w:r>
      <w:r w:rsidR="001B20CD" w:rsidRPr="00142476">
        <w:rPr>
          <w:rFonts w:ascii="Arial" w:hAnsi="Arial" w:cs="Arial"/>
          <w:sz w:val="22"/>
          <w:szCs w:val="22"/>
          <w:lang w:val="lt-LT"/>
        </w:rPr>
        <w:t>, ir</w:t>
      </w:r>
    </w:p>
    <w:p w14:paraId="6581DD59" w14:textId="6063E4CC" w:rsidR="00083AD1" w:rsidRPr="00142476" w:rsidRDefault="00083AD1" w:rsidP="00083AD1">
      <w:pPr>
        <w:suppressAutoHyphens/>
        <w:ind w:firstLine="284"/>
        <w:jc w:val="both"/>
        <w:rPr>
          <w:rFonts w:ascii="Arial" w:hAnsi="Arial" w:cs="Arial"/>
          <w:i/>
          <w:color w:val="000000" w:themeColor="text1"/>
          <w:kern w:val="28"/>
          <w:position w:val="-16"/>
          <w:sz w:val="22"/>
          <w:szCs w:val="22"/>
        </w:rPr>
      </w:pPr>
      <w:r w:rsidRPr="003E41D6">
        <w:rPr>
          <w:rFonts w:ascii="Arial" w:hAnsi="Arial" w:cs="Arial"/>
          <w:b/>
          <w:bCs/>
          <w:i/>
          <w:color w:val="000000" w:themeColor="text1"/>
          <w:kern w:val="28"/>
          <w:position w:val="-16"/>
          <w:sz w:val="22"/>
          <w:szCs w:val="22"/>
        </w:rPr>
        <w:t>[įrašyti sutarties šalies pavadinimą, teisinę formą]</w:t>
      </w:r>
      <w:r w:rsidR="00DB4182" w:rsidRPr="003E41D6">
        <w:rPr>
          <w:rFonts w:ascii="Arial" w:hAnsi="Arial" w:cs="Arial"/>
          <w:sz w:val="22"/>
          <w:szCs w:val="22"/>
        </w:rPr>
        <w:t xml:space="preserve"> </w:t>
      </w:r>
      <w:r w:rsidR="00DB4182" w:rsidRPr="003E41D6">
        <w:rPr>
          <w:rFonts w:ascii="Arial" w:hAnsi="Arial" w:cs="Arial"/>
          <w:iCs/>
          <w:color w:val="000000" w:themeColor="text1"/>
          <w:kern w:val="28"/>
          <w:position w:val="-16"/>
          <w:sz w:val="22"/>
          <w:szCs w:val="22"/>
        </w:rPr>
        <w:t>(toliau – TEIKĖJAS)</w:t>
      </w:r>
      <w:r w:rsidR="00DB4182" w:rsidRPr="003E41D6">
        <w:rPr>
          <w:rFonts w:ascii="Arial" w:hAnsi="Arial" w:cs="Arial"/>
          <w:i/>
          <w:color w:val="000000" w:themeColor="text1"/>
          <w:kern w:val="28"/>
          <w:position w:val="-16"/>
          <w:sz w:val="22"/>
          <w:szCs w:val="22"/>
        </w:rPr>
        <w:t xml:space="preserve"> </w:t>
      </w:r>
      <w:r w:rsidRPr="003E41D6">
        <w:rPr>
          <w:rFonts w:ascii="Arial" w:hAnsi="Arial" w:cs="Arial"/>
          <w:color w:val="000000" w:themeColor="text1"/>
          <w:kern w:val="28"/>
          <w:position w:val="-16"/>
          <w:sz w:val="22"/>
          <w:szCs w:val="22"/>
        </w:rPr>
        <w:t xml:space="preserve">, </w:t>
      </w:r>
      <w:r w:rsidR="007C664E" w:rsidRPr="003E41D6">
        <w:rPr>
          <w:rFonts w:ascii="Arial" w:hAnsi="Arial" w:cs="Arial"/>
          <w:color w:val="000000" w:themeColor="text1"/>
          <w:kern w:val="28"/>
          <w:position w:val="-16"/>
          <w:sz w:val="22"/>
          <w:szCs w:val="22"/>
        </w:rPr>
        <w:t xml:space="preserve">juridinio asmens </w:t>
      </w:r>
      <w:r w:rsidRPr="003E41D6">
        <w:rPr>
          <w:rFonts w:ascii="Arial" w:hAnsi="Arial" w:cs="Arial"/>
          <w:color w:val="000000" w:themeColor="text1"/>
          <w:kern w:val="28"/>
          <w:position w:val="-16"/>
          <w:sz w:val="22"/>
          <w:szCs w:val="22"/>
        </w:rPr>
        <w:t xml:space="preserve">kodas </w:t>
      </w:r>
      <w:r w:rsidRPr="003E41D6">
        <w:rPr>
          <w:rFonts w:ascii="Arial" w:hAnsi="Arial" w:cs="Arial"/>
          <w:i/>
          <w:color w:val="000000" w:themeColor="text1"/>
          <w:kern w:val="28"/>
          <w:position w:val="-16"/>
          <w:sz w:val="22"/>
          <w:szCs w:val="22"/>
        </w:rPr>
        <w:t>[įrašyti]</w:t>
      </w:r>
      <w:r w:rsidRPr="003E41D6">
        <w:rPr>
          <w:rFonts w:ascii="Arial" w:hAnsi="Arial" w:cs="Arial"/>
          <w:color w:val="000000" w:themeColor="text1"/>
          <w:kern w:val="28"/>
          <w:position w:val="-16"/>
          <w:sz w:val="22"/>
          <w:szCs w:val="22"/>
        </w:rPr>
        <w:t xml:space="preserve">, kurios registruota buveinė yra </w:t>
      </w:r>
      <w:r w:rsidRPr="003E41D6">
        <w:rPr>
          <w:rFonts w:ascii="Arial" w:hAnsi="Arial" w:cs="Arial"/>
          <w:i/>
          <w:color w:val="000000" w:themeColor="text1"/>
          <w:kern w:val="28"/>
          <w:position w:val="-16"/>
          <w:sz w:val="22"/>
          <w:szCs w:val="22"/>
        </w:rPr>
        <w:t>[įrašyti visą adresą]</w:t>
      </w:r>
      <w:r w:rsidRPr="003E41D6">
        <w:rPr>
          <w:rFonts w:ascii="Arial" w:hAnsi="Arial" w:cs="Arial"/>
          <w:color w:val="000000" w:themeColor="text1"/>
          <w:kern w:val="28"/>
          <w:position w:val="-16"/>
          <w:sz w:val="22"/>
          <w:szCs w:val="22"/>
        </w:rPr>
        <w:t xml:space="preserve">, duomenys apie įmonę kaupiami ir saugomi Lietuvos Respublikos juridinių asmenų registre, atstovaujama </w:t>
      </w:r>
      <w:r w:rsidRPr="003E41D6">
        <w:rPr>
          <w:rFonts w:ascii="Arial" w:hAnsi="Arial" w:cs="Arial"/>
          <w:i/>
          <w:color w:val="000000" w:themeColor="text1"/>
          <w:kern w:val="28"/>
          <w:position w:val="-16"/>
          <w:sz w:val="22"/>
          <w:szCs w:val="22"/>
        </w:rPr>
        <w:t>[įrašyti pareigas, vardą, pavardę]</w:t>
      </w:r>
      <w:r w:rsidRPr="003E41D6">
        <w:rPr>
          <w:rFonts w:ascii="Arial" w:hAnsi="Arial" w:cs="Arial"/>
          <w:color w:val="000000" w:themeColor="text1"/>
          <w:kern w:val="28"/>
          <w:position w:val="-16"/>
          <w:sz w:val="22"/>
          <w:szCs w:val="22"/>
        </w:rPr>
        <w:t xml:space="preserve">, veikiančio pagal </w:t>
      </w:r>
      <w:r w:rsidRPr="003E41D6">
        <w:rPr>
          <w:rFonts w:ascii="Arial" w:hAnsi="Arial" w:cs="Arial"/>
          <w:i/>
          <w:color w:val="000000" w:themeColor="text1"/>
          <w:kern w:val="28"/>
          <w:position w:val="-16"/>
          <w:sz w:val="22"/>
          <w:szCs w:val="22"/>
        </w:rPr>
        <w:t>[įrašyti atstovavimo pagrindą]</w:t>
      </w:r>
      <w:r w:rsidRPr="003E41D6">
        <w:rPr>
          <w:rFonts w:ascii="Arial" w:hAnsi="Arial" w:cs="Arial"/>
          <w:color w:val="000000" w:themeColor="text1"/>
          <w:kern w:val="28"/>
          <w:position w:val="-16"/>
          <w:sz w:val="22"/>
          <w:szCs w:val="22"/>
        </w:rPr>
        <w:t xml:space="preserve">, </w:t>
      </w:r>
      <w:r w:rsidRPr="003E41D6">
        <w:rPr>
          <w:rFonts w:ascii="Arial" w:hAnsi="Arial" w:cs="Arial"/>
          <w:i/>
          <w:color w:val="000000" w:themeColor="text1"/>
          <w:kern w:val="28"/>
          <w:position w:val="-16"/>
          <w:sz w:val="22"/>
          <w:szCs w:val="22"/>
        </w:rPr>
        <w:t>(jei tai ūkio subjektų grupė – atitinkami duomenys apie kiekvieną partnerį),</w:t>
      </w:r>
    </w:p>
    <w:p w14:paraId="7DA7F225" w14:textId="7DEF1696" w:rsidR="00633B5A" w:rsidRPr="00142476" w:rsidRDefault="000E6BBD" w:rsidP="00E75D0A">
      <w:pPr>
        <w:widowControl w:val="0"/>
        <w:overflowPunct/>
        <w:spacing w:line="264" w:lineRule="auto"/>
        <w:ind w:firstLine="709"/>
        <w:jc w:val="both"/>
        <w:textAlignment w:val="auto"/>
        <w:rPr>
          <w:rFonts w:ascii="Arial" w:hAnsi="Arial" w:cs="Arial"/>
          <w:bCs/>
          <w:color w:val="auto"/>
          <w:sz w:val="22"/>
          <w:szCs w:val="22"/>
        </w:rPr>
      </w:pPr>
      <w:r w:rsidRPr="00142476">
        <w:rPr>
          <w:rFonts w:ascii="Arial" w:hAnsi="Arial" w:cs="Arial"/>
          <w:color w:val="auto"/>
          <w:sz w:val="22"/>
          <w:szCs w:val="22"/>
        </w:rPr>
        <w:t xml:space="preserve">toliau kartu </w:t>
      </w:r>
      <w:r w:rsidR="00F80D58" w:rsidRPr="00142476">
        <w:rPr>
          <w:rFonts w:ascii="Arial" w:hAnsi="Arial" w:cs="Arial"/>
          <w:color w:val="auto"/>
          <w:sz w:val="22"/>
          <w:szCs w:val="22"/>
        </w:rPr>
        <w:t>vadinamos</w:t>
      </w:r>
      <w:r w:rsidRPr="00142476">
        <w:rPr>
          <w:rFonts w:ascii="Arial" w:hAnsi="Arial" w:cs="Arial"/>
          <w:color w:val="auto"/>
          <w:sz w:val="22"/>
          <w:szCs w:val="22"/>
        </w:rPr>
        <w:t xml:space="preserve"> „</w:t>
      </w:r>
      <w:r w:rsidRPr="00142476">
        <w:rPr>
          <w:rFonts w:ascii="Arial" w:hAnsi="Arial" w:cs="Arial"/>
          <w:b/>
          <w:bCs/>
          <w:color w:val="auto"/>
          <w:sz w:val="22"/>
          <w:szCs w:val="22"/>
        </w:rPr>
        <w:t>Šalimis</w:t>
      </w:r>
      <w:r w:rsidRPr="00142476">
        <w:rPr>
          <w:rFonts w:ascii="Arial" w:hAnsi="Arial" w:cs="Arial"/>
          <w:color w:val="auto"/>
          <w:sz w:val="22"/>
          <w:szCs w:val="22"/>
        </w:rPr>
        <w:t>“,</w:t>
      </w:r>
      <w:r w:rsidR="008427C6" w:rsidRPr="00142476">
        <w:rPr>
          <w:rFonts w:ascii="Arial" w:hAnsi="Arial" w:cs="Arial"/>
          <w:sz w:val="22"/>
          <w:szCs w:val="22"/>
        </w:rPr>
        <w:t xml:space="preserve"> o kiekviena atskirai – </w:t>
      </w:r>
      <w:r w:rsidR="008427C6" w:rsidRPr="00142476">
        <w:rPr>
          <w:rFonts w:ascii="Arial" w:hAnsi="Arial" w:cs="Arial"/>
          <w:b/>
          <w:bCs/>
          <w:sz w:val="22"/>
          <w:szCs w:val="22"/>
        </w:rPr>
        <w:t>Šalimi</w:t>
      </w:r>
      <w:r w:rsidR="008427C6" w:rsidRPr="00142476">
        <w:rPr>
          <w:rFonts w:ascii="Arial" w:hAnsi="Arial" w:cs="Arial"/>
          <w:sz w:val="22"/>
          <w:szCs w:val="22"/>
        </w:rPr>
        <w:t>,</w:t>
      </w:r>
      <w:r w:rsidR="00582568" w:rsidRPr="00142476">
        <w:rPr>
          <w:rFonts w:ascii="Arial" w:hAnsi="Arial" w:cs="Arial"/>
          <w:color w:val="auto"/>
          <w:sz w:val="22"/>
          <w:szCs w:val="22"/>
        </w:rPr>
        <w:t xml:space="preserve"> </w:t>
      </w:r>
      <w:r w:rsidRPr="00142476">
        <w:rPr>
          <w:rFonts w:ascii="Arial" w:hAnsi="Arial" w:cs="Arial"/>
          <w:color w:val="auto"/>
          <w:sz w:val="22"/>
          <w:szCs w:val="22"/>
        </w:rPr>
        <w:t>sudarė šią duomenų teikimo sutartį (toliau – Sutartis).</w:t>
      </w:r>
      <w:r w:rsidRPr="00142476">
        <w:rPr>
          <w:rFonts w:ascii="Arial" w:hAnsi="Arial" w:cs="Arial"/>
          <w:bCs/>
          <w:color w:val="auto"/>
          <w:sz w:val="22"/>
          <w:szCs w:val="22"/>
        </w:rPr>
        <w:t xml:space="preserve"> </w:t>
      </w:r>
    </w:p>
    <w:p w14:paraId="07512B1B" w14:textId="77777777" w:rsidR="00083AD1" w:rsidRPr="00142476" w:rsidRDefault="00083AD1" w:rsidP="00083AD1">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 xml:space="preserve">SUTARTYJE VARTOJAMI TERMINAI </w:t>
      </w:r>
    </w:p>
    <w:p w14:paraId="4FEF6BFF" w14:textId="283543A0" w:rsidR="00083AD1" w:rsidRPr="00142476" w:rsidRDefault="0090645A" w:rsidP="003F36BC">
      <w:pPr>
        <w:pStyle w:val="Hyperlink1"/>
        <w:numPr>
          <w:ilvl w:val="1"/>
          <w:numId w:val="32"/>
        </w:numPr>
        <w:tabs>
          <w:tab w:val="left" w:pos="1134"/>
        </w:tabs>
        <w:ind w:left="0" w:firstLine="709"/>
        <w:rPr>
          <w:rFonts w:ascii="Arial" w:hAnsi="Arial" w:cs="Arial"/>
          <w:sz w:val="22"/>
          <w:szCs w:val="22"/>
          <w:lang w:val="lt-LT"/>
        </w:rPr>
      </w:pPr>
      <w:r w:rsidRPr="00142476">
        <w:rPr>
          <w:rFonts w:ascii="Arial" w:hAnsi="Arial" w:cs="Arial"/>
          <w:b/>
          <w:bCs/>
          <w:sz w:val="22"/>
          <w:szCs w:val="22"/>
          <w:lang w:val="lt-LT"/>
        </w:rPr>
        <w:t>TEIKĖJAS</w:t>
      </w:r>
      <w:r w:rsidR="00083AD1" w:rsidRPr="00142476">
        <w:rPr>
          <w:rFonts w:ascii="Arial" w:hAnsi="Arial" w:cs="Arial"/>
          <w:sz w:val="22"/>
          <w:szCs w:val="22"/>
          <w:lang w:val="lt-LT"/>
        </w:rPr>
        <w:t xml:space="preserve"> – vieš</w:t>
      </w:r>
      <w:r w:rsidR="00F0172E">
        <w:rPr>
          <w:rFonts w:ascii="Arial" w:hAnsi="Arial" w:cs="Arial"/>
          <w:sz w:val="22"/>
          <w:szCs w:val="22"/>
          <w:lang w:val="lt-LT"/>
        </w:rPr>
        <w:t>ai prieinamų įkrovimo</w:t>
      </w:r>
      <w:r w:rsidR="008C4B9C">
        <w:rPr>
          <w:rFonts w:ascii="Arial" w:hAnsi="Arial" w:cs="Arial"/>
          <w:sz w:val="22"/>
          <w:szCs w:val="22"/>
          <w:lang w:val="lt-LT"/>
        </w:rPr>
        <w:t xml:space="preserve"> </w:t>
      </w:r>
      <w:r w:rsidR="00083AD1" w:rsidRPr="00142476">
        <w:rPr>
          <w:rFonts w:ascii="Arial" w:hAnsi="Arial" w:cs="Arial"/>
          <w:sz w:val="22"/>
          <w:szCs w:val="22"/>
          <w:lang w:val="lt-LT"/>
        </w:rPr>
        <w:t>prieigų operatorius</w:t>
      </w:r>
      <w:r w:rsidR="000034C1" w:rsidRPr="00142476">
        <w:rPr>
          <w:rFonts w:ascii="Arial" w:hAnsi="Arial" w:cs="Arial"/>
          <w:sz w:val="22"/>
          <w:szCs w:val="22"/>
          <w:lang w:val="lt-LT"/>
        </w:rPr>
        <w:t xml:space="preserve"> (</w:t>
      </w:r>
      <w:r w:rsidR="00DB4182" w:rsidRPr="00142476">
        <w:rPr>
          <w:rFonts w:ascii="Arial" w:hAnsi="Arial" w:cs="Arial"/>
          <w:sz w:val="22"/>
          <w:szCs w:val="22"/>
          <w:lang w:val="lt-LT"/>
        </w:rPr>
        <w:t>V</w:t>
      </w:r>
      <w:r w:rsidR="000C3849">
        <w:rPr>
          <w:rFonts w:ascii="Arial" w:hAnsi="Arial" w:cs="Arial"/>
          <w:sz w:val="22"/>
          <w:szCs w:val="22"/>
          <w:lang w:val="lt-LT"/>
        </w:rPr>
        <w:t>PĮP</w:t>
      </w:r>
      <w:r w:rsidR="00DB4182" w:rsidRPr="00142476">
        <w:rPr>
          <w:rFonts w:ascii="Arial" w:hAnsi="Arial" w:cs="Arial"/>
          <w:sz w:val="22"/>
          <w:szCs w:val="22"/>
          <w:lang w:val="lt-LT"/>
        </w:rPr>
        <w:t xml:space="preserve"> </w:t>
      </w:r>
      <w:r w:rsidR="00450ECD">
        <w:rPr>
          <w:rFonts w:ascii="Arial" w:hAnsi="Arial" w:cs="Arial"/>
          <w:sz w:val="22"/>
          <w:szCs w:val="22"/>
          <w:lang w:val="lt-LT"/>
        </w:rPr>
        <w:t xml:space="preserve">IS </w:t>
      </w:r>
      <w:r w:rsidR="000034C1" w:rsidRPr="00142476">
        <w:rPr>
          <w:rFonts w:ascii="Arial" w:hAnsi="Arial" w:cs="Arial"/>
          <w:sz w:val="22"/>
          <w:szCs w:val="22"/>
          <w:lang w:val="lt-LT"/>
        </w:rPr>
        <w:t>modulio naudotojas)</w:t>
      </w:r>
      <w:r w:rsidR="00083AD1" w:rsidRPr="00142476">
        <w:rPr>
          <w:rFonts w:ascii="Arial" w:hAnsi="Arial" w:cs="Arial"/>
          <w:sz w:val="22"/>
          <w:szCs w:val="22"/>
          <w:lang w:val="lt-LT"/>
        </w:rPr>
        <w:t>.</w:t>
      </w:r>
    </w:p>
    <w:p w14:paraId="4AE0228C" w14:textId="634D6B5E" w:rsidR="0090645A" w:rsidRPr="00142476" w:rsidRDefault="0090645A" w:rsidP="003F36BC">
      <w:pPr>
        <w:pStyle w:val="Hyperlink1"/>
        <w:numPr>
          <w:ilvl w:val="1"/>
          <w:numId w:val="32"/>
        </w:numPr>
        <w:tabs>
          <w:tab w:val="left" w:pos="1134"/>
        </w:tabs>
        <w:ind w:left="0" w:firstLine="709"/>
        <w:rPr>
          <w:rFonts w:ascii="Arial" w:hAnsi="Arial" w:cs="Arial"/>
          <w:sz w:val="22"/>
          <w:szCs w:val="22"/>
          <w:lang w:val="lt-LT"/>
        </w:rPr>
      </w:pPr>
      <w:r w:rsidRPr="00142476">
        <w:rPr>
          <w:rFonts w:ascii="Arial" w:hAnsi="Arial" w:cs="Arial"/>
          <w:b/>
          <w:bCs/>
          <w:sz w:val="22"/>
          <w:szCs w:val="22"/>
          <w:lang w:val="lt-LT"/>
        </w:rPr>
        <w:t xml:space="preserve">GAVĖJAS </w:t>
      </w:r>
      <w:r w:rsidRPr="00142476">
        <w:rPr>
          <w:rFonts w:ascii="Arial" w:hAnsi="Arial" w:cs="Arial"/>
          <w:sz w:val="22"/>
          <w:szCs w:val="22"/>
          <w:lang w:val="lt-LT"/>
        </w:rPr>
        <w:t xml:space="preserve">– </w:t>
      </w:r>
      <w:r w:rsidR="005B59F1" w:rsidRPr="00142476">
        <w:rPr>
          <w:rFonts w:ascii="Arial" w:hAnsi="Arial" w:cs="Arial"/>
          <w:sz w:val="22"/>
          <w:szCs w:val="22"/>
          <w:lang w:val="lt-LT"/>
        </w:rPr>
        <w:t>V</w:t>
      </w:r>
      <w:r w:rsidR="005B59F1">
        <w:rPr>
          <w:rFonts w:ascii="Arial" w:hAnsi="Arial" w:cs="Arial"/>
          <w:sz w:val="22"/>
          <w:szCs w:val="22"/>
          <w:lang w:val="lt-LT"/>
        </w:rPr>
        <w:t>PĮP</w:t>
      </w:r>
      <w:r w:rsidR="00450ECD">
        <w:rPr>
          <w:rFonts w:ascii="Arial" w:hAnsi="Arial" w:cs="Arial"/>
          <w:sz w:val="22"/>
          <w:szCs w:val="22"/>
          <w:lang w:val="lt-LT"/>
        </w:rPr>
        <w:t xml:space="preserve"> IS</w:t>
      </w:r>
      <w:r w:rsidR="005B59F1" w:rsidRPr="00142476">
        <w:rPr>
          <w:rFonts w:ascii="Arial" w:hAnsi="Arial" w:cs="Arial"/>
          <w:sz w:val="22"/>
          <w:szCs w:val="22"/>
          <w:lang w:val="lt-LT"/>
        </w:rPr>
        <w:t xml:space="preserve"> </w:t>
      </w:r>
      <w:r w:rsidRPr="00142476">
        <w:rPr>
          <w:rFonts w:ascii="Arial" w:hAnsi="Arial" w:cs="Arial"/>
          <w:sz w:val="22"/>
          <w:szCs w:val="22"/>
          <w:lang w:val="lt-LT"/>
        </w:rPr>
        <w:t>modulio tvarkytojas</w:t>
      </w:r>
      <w:r w:rsidR="00431500" w:rsidRPr="00142476">
        <w:rPr>
          <w:rFonts w:ascii="Arial" w:hAnsi="Arial" w:cs="Arial"/>
          <w:sz w:val="22"/>
          <w:szCs w:val="22"/>
          <w:lang w:val="lt-LT"/>
        </w:rPr>
        <w:t>, Valstybinės reikšmės kelių eismo informacinės sistemos (toliau – EIS)</w:t>
      </w:r>
      <w:r w:rsidR="009A3B32" w:rsidRPr="00142476">
        <w:rPr>
          <w:rFonts w:ascii="Arial" w:hAnsi="Arial" w:cs="Arial"/>
          <w:sz w:val="22"/>
          <w:szCs w:val="22"/>
          <w:lang w:val="lt-LT"/>
        </w:rPr>
        <w:t xml:space="preserve"> </w:t>
      </w:r>
      <w:r w:rsidR="00731688">
        <w:rPr>
          <w:rFonts w:ascii="Arial" w:hAnsi="Arial" w:cs="Arial"/>
          <w:sz w:val="22"/>
          <w:szCs w:val="22"/>
          <w:lang w:val="lt-LT"/>
        </w:rPr>
        <w:t xml:space="preserve">valdytojas ir </w:t>
      </w:r>
      <w:r w:rsidR="009A3B32" w:rsidRPr="00142476">
        <w:rPr>
          <w:rFonts w:ascii="Arial" w:hAnsi="Arial" w:cs="Arial"/>
          <w:sz w:val="22"/>
          <w:szCs w:val="22"/>
          <w:lang w:val="lt-LT"/>
        </w:rPr>
        <w:t>pagrindinis tvarkytojas</w:t>
      </w:r>
      <w:r w:rsidR="00F21144" w:rsidRPr="00142476">
        <w:rPr>
          <w:rFonts w:ascii="Arial" w:hAnsi="Arial" w:cs="Arial"/>
          <w:sz w:val="22"/>
          <w:szCs w:val="22"/>
          <w:lang w:val="lt-LT"/>
        </w:rPr>
        <w:t>.</w:t>
      </w:r>
    </w:p>
    <w:p w14:paraId="2F0EF087" w14:textId="685DCA6F" w:rsidR="00083AD1" w:rsidRPr="00142476" w:rsidRDefault="00083AD1" w:rsidP="003F36BC">
      <w:pPr>
        <w:pStyle w:val="Hyperlink1"/>
        <w:numPr>
          <w:ilvl w:val="1"/>
          <w:numId w:val="32"/>
        </w:numPr>
        <w:tabs>
          <w:tab w:val="left" w:pos="1134"/>
        </w:tabs>
        <w:ind w:left="0" w:firstLine="709"/>
        <w:rPr>
          <w:rFonts w:ascii="Arial" w:hAnsi="Arial" w:cs="Arial"/>
          <w:sz w:val="22"/>
          <w:szCs w:val="22"/>
          <w:lang w:val="lt-LT"/>
        </w:rPr>
      </w:pPr>
      <w:r w:rsidRPr="00142476">
        <w:rPr>
          <w:rFonts w:ascii="Arial" w:hAnsi="Arial" w:cs="Arial"/>
          <w:b/>
          <w:bCs/>
          <w:sz w:val="22"/>
          <w:szCs w:val="22"/>
          <w:lang w:val="lt-LT"/>
        </w:rPr>
        <w:t>V</w:t>
      </w:r>
      <w:r w:rsidR="005B59F1">
        <w:rPr>
          <w:rFonts w:ascii="Arial" w:hAnsi="Arial" w:cs="Arial"/>
          <w:b/>
          <w:bCs/>
          <w:sz w:val="22"/>
          <w:szCs w:val="22"/>
          <w:lang w:val="lt-LT"/>
        </w:rPr>
        <w:t>PĮP</w:t>
      </w:r>
      <w:r w:rsidRPr="00142476">
        <w:rPr>
          <w:rFonts w:ascii="Arial" w:hAnsi="Arial" w:cs="Arial"/>
          <w:b/>
          <w:bCs/>
          <w:sz w:val="22"/>
          <w:szCs w:val="22"/>
          <w:lang w:val="lt-LT"/>
        </w:rPr>
        <w:t xml:space="preserve"> </w:t>
      </w:r>
      <w:r w:rsidR="00450ECD">
        <w:rPr>
          <w:rFonts w:ascii="Arial" w:hAnsi="Arial" w:cs="Arial"/>
          <w:b/>
          <w:bCs/>
          <w:sz w:val="22"/>
          <w:szCs w:val="22"/>
          <w:lang w:val="lt-LT"/>
        </w:rPr>
        <w:t xml:space="preserve">IS </w:t>
      </w:r>
      <w:r w:rsidRPr="00142476">
        <w:rPr>
          <w:rFonts w:ascii="Arial" w:hAnsi="Arial" w:cs="Arial"/>
          <w:b/>
          <w:bCs/>
          <w:sz w:val="22"/>
          <w:szCs w:val="22"/>
          <w:lang w:val="lt-LT"/>
        </w:rPr>
        <w:t>modulis</w:t>
      </w:r>
      <w:r w:rsidRPr="00142476">
        <w:rPr>
          <w:rFonts w:ascii="Arial" w:hAnsi="Arial" w:cs="Arial"/>
          <w:sz w:val="22"/>
          <w:szCs w:val="22"/>
          <w:lang w:val="lt-LT"/>
        </w:rPr>
        <w:t xml:space="preserve"> –</w:t>
      </w:r>
      <w:r w:rsidR="006860BC" w:rsidRPr="00142476">
        <w:rPr>
          <w:rFonts w:ascii="Arial" w:hAnsi="Arial" w:cs="Arial"/>
          <w:sz w:val="22"/>
          <w:szCs w:val="22"/>
          <w:lang w:val="lt-LT"/>
        </w:rPr>
        <w:t xml:space="preserve"> </w:t>
      </w:r>
      <w:r w:rsidRPr="00142476">
        <w:rPr>
          <w:rFonts w:ascii="Arial" w:hAnsi="Arial" w:cs="Arial"/>
          <w:sz w:val="22"/>
          <w:szCs w:val="22"/>
          <w:lang w:val="lt-LT"/>
        </w:rPr>
        <w:t xml:space="preserve">EIS </w:t>
      </w:r>
      <w:r w:rsidR="006860BC" w:rsidRPr="00142476">
        <w:rPr>
          <w:rFonts w:ascii="Arial" w:hAnsi="Arial" w:cs="Arial"/>
          <w:sz w:val="22"/>
          <w:szCs w:val="22"/>
          <w:lang w:val="lt-LT"/>
        </w:rPr>
        <w:t>elektromobilių</w:t>
      </w:r>
      <w:r w:rsidR="00944345" w:rsidRPr="00142476">
        <w:rPr>
          <w:rFonts w:ascii="Arial" w:hAnsi="Arial" w:cs="Arial"/>
          <w:sz w:val="22"/>
          <w:szCs w:val="22"/>
          <w:lang w:val="lt-LT"/>
        </w:rPr>
        <w:t xml:space="preserve"> įkrovimo</w:t>
      </w:r>
      <w:r w:rsidRPr="00142476">
        <w:rPr>
          <w:rFonts w:ascii="Arial" w:hAnsi="Arial" w:cs="Arial"/>
          <w:sz w:val="22"/>
          <w:szCs w:val="22"/>
          <w:lang w:val="lt-LT"/>
        </w:rPr>
        <w:t xml:space="preserve"> infrastruktūros registracijos modulis, skirtas registruoti V</w:t>
      </w:r>
      <w:r w:rsidR="00103AA3">
        <w:rPr>
          <w:rFonts w:ascii="Arial" w:hAnsi="Arial" w:cs="Arial"/>
          <w:sz w:val="22"/>
          <w:szCs w:val="22"/>
          <w:lang w:val="lt-LT"/>
        </w:rPr>
        <w:t>PĮP</w:t>
      </w:r>
      <w:r w:rsidRPr="00142476">
        <w:rPr>
          <w:rFonts w:ascii="Arial" w:hAnsi="Arial" w:cs="Arial"/>
          <w:sz w:val="22"/>
          <w:szCs w:val="22"/>
          <w:lang w:val="lt-LT"/>
        </w:rPr>
        <w:t xml:space="preserve">, </w:t>
      </w:r>
      <w:r w:rsidR="00103AA3">
        <w:rPr>
          <w:rFonts w:ascii="Arial" w:hAnsi="Arial" w:cs="Arial"/>
          <w:sz w:val="22"/>
          <w:szCs w:val="22"/>
          <w:lang w:val="lt-LT"/>
        </w:rPr>
        <w:t>VPĮP</w:t>
      </w:r>
      <w:r w:rsidRPr="00142476">
        <w:rPr>
          <w:rFonts w:ascii="Arial" w:hAnsi="Arial" w:cs="Arial"/>
          <w:sz w:val="22"/>
          <w:szCs w:val="22"/>
          <w:lang w:val="lt-LT"/>
        </w:rPr>
        <w:t xml:space="preserve"> operatorius ir teikti </w:t>
      </w:r>
      <w:r w:rsidR="00103AA3" w:rsidRPr="00142476">
        <w:rPr>
          <w:rFonts w:ascii="Arial" w:hAnsi="Arial" w:cs="Arial"/>
          <w:sz w:val="22"/>
          <w:szCs w:val="22"/>
          <w:lang w:val="lt-LT"/>
        </w:rPr>
        <w:t>V</w:t>
      </w:r>
      <w:r w:rsidR="00103AA3">
        <w:rPr>
          <w:rFonts w:ascii="Arial" w:hAnsi="Arial" w:cs="Arial"/>
          <w:sz w:val="22"/>
          <w:szCs w:val="22"/>
          <w:lang w:val="lt-LT"/>
        </w:rPr>
        <w:t>PĮP</w:t>
      </w:r>
      <w:r w:rsidR="00103AA3" w:rsidRPr="00142476">
        <w:rPr>
          <w:rFonts w:ascii="Arial" w:hAnsi="Arial" w:cs="Arial"/>
          <w:sz w:val="22"/>
          <w:szCs w:val="22"/>
          <w:lang w:val="lt-LT"/>
        </w:rPr>
        <w:t xml:space="preserve"> </w:t>
      </w:r>
      <w:r w:rsidRPr="00142476">
        <w:rPr>
          <w:rFonts w:ascii="Arial" w:hAnsi="Arial" w:cs="Arial"/>
          <w:sz w:val="22"/>
          <w:szCs w:val="22"/>
          <w:lang w:val="lt-LT"/>
        </w:rPr>
        <w:t xml:space="preserve">ir </w:t>
      </w:r>
      <w:r w:rsidR="00103AA3" w:rsidRPr="00142476">
        <w:rPr>
          <w:rFonts w:ascii="Arial" w:hAnsi="Arial" w:cs="Arial"/>
          <w:sz w:val="22"/>
          <w:szCs w:val="22"/>
          <w:lang w:val="lt-LT"/>
        </w:rPr>
        <w:t>V</w:t>
      </w:r>
      <w:r w:rsidR="00103AA3">
        <w:rPr>
          <w:rFonts w:ascii="Arial" w:hAnsi="Arial" w:cs="Arial"/>
          <w:sz w:val="22"/>
          <w:szCs w:val="22"/>
          <w:lang w:val="lt-LT"/>
        </w:rPr>
        <w:t>PĮP</w:t>
      </w:r>
      <w:r w:rsidR="00103AA3" w:rsidRPr="00142476">
        <w:rPr>
          <w:rFonts w:ascii="Arial" w:hAnsi="Arial" w:cs="Arial"/>
          <w:sz w:val="22"/>
          <w:szCs w:val="22"/>
          <w:lang w:val="lt-LT"/>
        </w:rPr>
        <w:t xml:space="preserve"> </w:t>
      </w:r>
      <w:r w:rsidRPr="00142476">
        <w:rPr>
          <w:rFonts w:ascii="Arial" w:hAnsi="Arial" w:cs="Arial"/>
          <w:sz w:val="22"/>
          <w:szCs w:val="22"/>
          <w:lang w:val="lt-LT"/>
        </w:rPr>
        <w:t xml:space="preserve">operatorių duomenis </w:t>
      </w:r>
      <w:r w:rsidR="00103AA3" w:rsidRPr="00142476">
        <w:rPr>
          <w:rFonts w:ascii="Arial" w:hAnsi="Arial" w:cs="Arial"/>
          <w:sz w:val="22"/>
          <w:szCs w:val="22"/>
          <w:lang w:val="lt-LT"/>
        </w:rPr>
        <w:t>V</w:t>
      </w:r>
      <w:r w:rsidR="00103AA3">
        <w:rPr>
          <w:rFonts w:ascii="Arial" w:hAnsi="Arial" w:cs="Arial"/>
          <w:sz w:val="22"/>
          <w:szCs w:val="22"/>
          <w:lang w:val="lt-LT"/>
        </w:rPr>
        <w:t>PĮP</w:t>
      </w:r>
      <w:r w:rsidR="00103AA3" w:rsidRPr="00142476">
        <w:rPr>
          <w:rFonts w:ascii="Arial" w:hAnsi="Arial" w:cs="Arial"/>
          <w:sz w:val="22"/>
          <w:szCs w:val="22"/>
          <w:lang w:val="lt-LT"/>
        </w:rPr>
        <w:t xml:space="preserve"> </w:t>
      </w:r>
      <w:r w:rsidR="00103AA3">
        <w:rPr>
          <w:rFonts w:ascii="Arial" w:hAnsi="Arial" w:cs="Arial"/>
          <w:sz w:val="22"/>
          <w:szCs w:val="22"/>
          <w:lang w:val="lt-LT"/>
        </w:rPr>
        <w:t xml:space="preserve">IS </w:t>
      </w:r>
      <w:r w:rsidR="000034C1" w:rsidRPr="00142476">
        <w:rPr>
          <w:rFonts w:ascii="Arial" w:hAnsi="Arial" w:cs="Arial"/>
          <w:sz w:val="22"/>
          <w:szCs w:val="22"/>
          <w:lang w:val="lt-LT"/>
        </w:rPr>
        <w:t xml:space="preserve">modulio </w:t>
      </w:r>
      <w:r w:rsidRPr="00142476">
        <w:rPr>
          <w:rFonts w:ascii="Arial" w:hAnsi="Arial" w:cs="Arial"/>
          <w:sz w:val="22"/>
          <w:szCs w:val="22"/>
          <w:lang w:val="lt-LT"/>
        </w:rPr>
        <w:t>naudotojams</w:t>
      </w:r>
      <w:r w:rsidR="0082274F" w:rsidRPr="00142476">
        <w:rPr>
          <w:rFonts w:ascii="Arial" w:hAnsi="Arial" w:cs="Arial"/>
          <w:sz w:val="22"/>
          <w:szCs w:val="22"/>
          <w:lang w:val="lt-LT"/>
        </w:rPr>
        <w:t xml:space="preserve"> ir Vartotojams</w:t>
      </w:r>
      <w:r w:rsidRPr="00142476">
        <w:rPr>
          <w:rFonts w:ascii="Arial" w:hAnsi="Arial" w:cs="Arial"/>
          <w:sz w:val="22"/>
          <w:szCs w:val="22"/>
          <w:lang w:val="lt-LT"/>
        </w:rPr>
        <w:t>.</w:t>
      </w:r>
    </w:p>
    <w:p w14:paraId="6B2E2B2E" w14:textId="6F0286D4" w:rsidR="00083AD1" w:rsidRPr="00142476" w:rsidRDefault="00103AA3" w:rsidP="003F36BC">
      <w:pPr>
        <w:pStyle w:val="Hyperlink1"/>
        <w:numPr>
          <w:ilvl w:val="1"/>
          <w:numId w:val="32"/>
        </w:numPr>
        <w:tabs>
          <w:tab w:val="left" w:pos="1134"/>
        </w:tabs>
        <w:ind w:left="0" w:firstLine="709"/>
        <w:rPr>
          <w:rFonts w:ascii="Arial" w:hAnsi="Arial" w:cs="Arial"/>
          <w:sz w:val="22"/>
          <w:szCs w:val="22"/>
          <w:lang w:val="lt-LT"/>
        </w:rPr>
      </w:pPr>
      <w:r w:rsidRPr="00103AA3">
        <w:rPr>
          <w:rFonts w:ascii="Arial" w:hAnsi="Arial" w:cs="Arial"/>
          <w:b/>
          <w:bCs/>
          <w:sz w:val="22"/>
          <w:szCs w:val="22"/>
          <w:lang w:val="lt-LT"/>
        </w:rPr>
        <w:t xml:space="preserve">VPĮP </w:t>
      </w:r>
      <w:r w:rsidR="00083AD1" w:rsidRPr="00142476">
        <w:rPr>
          <w:rFonts w:ascii="Arial" w:hAnsi="Arial" w:cs="Arial"/>
          <w:sz w:val="22"/>
          <w:szCs w:val="22"/>
          <w:lang w:val="lt-LT"/>
        </w:rPr>
        <w:t xml:space="preserve">– </w:t>
      </w:r>
      <w:r w:rsidR="00D10504">
        <w:rPr>
          <w:rFonts w:ascii="Arial" w:hAnsi="Arial" w:cs="Arial"/>
          <w:sz w:val="22"/>
          <w:szCs w:val="22"/>
          <w:lang w:val="lt-LT"/>
        </w:rPr>
        <w:t>v</w:t>
      </w:r>
      <w:r w:rsidR="00D10504" w:rsidRPr="00D10504">
        <w:rPr>
          <w:rFonts w:ascii="Arial" w:hAnsi="Arial" w:cs="Arial"/>
          <w:sz w:val="22"/>
          <w:szCs w:val="22"/>
          <w:lang w:val="lt-LT"/>
        </w:rPr>
        <w:t>iešai prieinam</w:t>
      </w:r>
      <w:r w:rsidR="00D10504">
        <w:rPr>
          <w:rFonts w:ascii="Arial" w:hAnsi="Arial" w:cs="Arial"/>
          <w:sz w:val="22"/>
          <w:szCs w:val="22"/>
          <w:lang w:val="lt-LT"/>
        </w:rPr>
        <w:t>a</w:t>
      </w:r>
      <w:r w:rsidR="00D10504" w:rsidRPr="00D10504">
        <w:rPr>
          <w:rFonts w:ascii="Arial" w:hAnsi="Arial" w:cs="Arial"/>
          <w:sz w:val="22"/>
          <w:szCs w:val="22"/>
          <w:lang w:val="lt-LT"/>
        </w:rPr>
        <w:t xml:space="preserve"> įkrovimo </w:t>
      </w:r>
      <w:r w:rsidR="00083AD1" w:rsidRPr="00142476">
        <w:rPr>
          <w:rFonts w:ascii="Arial" w:hAnsi="Arial" w:cs="Arial"/>
          <w:sz w:val="22"/>
          <w:szCs w:val="22"/>
          <w:lang w:val="lt-LT"/>
        </w:rPr>
        <w:t>prieiga.</w:t>
      </w:r>
    </w:p>
    <w:p w14:paraId="53E4F85F" w14:textId="07CA6E16" w:rsidR="004C3F4F" w:rsidRPr="00142476" w:rsidRDefault="00083AD1" w:rsidP="003F36BC">
      <w:pPr>
        <w:pStyle w:val="Hyperlink1"/>
        <w:numPr>
          <w:ilvl w:val="1"/>
          <w:numId w:val="32"/>
        </w:numPr>
        <w:tabs>
          <w:tab w:val="left" w:pos="1134"/>
        </w:tabs>
        <w:ind w:left="0" w:firstLine="709"/>
        <w:rPr>
          <w:rFonts w:ascii="Arial" w:hAnsi="Arial" w:cs="Arial"/>
          <w:sz w:val="22"/>
          <w:szCs w:val="22"/>
          <w:lang w:val="lt-LT"/>
        </w:rPr>
      </w:pPr>
      <w:r w:rsidRPr="00142476">
        <w:rPr>
          <w:rFonts w:ascii="Arial" w:hAnsi="Arial" w:cs="Arial"/>
          <w:b/>
          <w:bCs/>
          <w:sz w:val="22"/>
          <w:szCs w:val="22"/>
          <w:lang w:val="lt-LT"/>
        </w:rPr>
        <w:t>V</w:t>
      </w:r>
      <w:r w:rsidR="00D10504">
        <w:rPr>
          <w:rFonts w:ascii="Arial" w:hAnsi="Arial" w:cs="Arial"/>
          <w:b/>
          <w:bCs/>
          <w:sz w:val="22"/>
          <w:szCs w:val="22"/>
          <w:lang w:val="lt-LT"/>
        </w:rPr>
        <w:t>PĮP</w:t>
      </w:r>
      <w:r w:rsidRPr="00142476">
        <w:rPr>
          <w:rFonts w:ascii="Arial" w:hAnsi="Arial" w:cs="Arial"/>
          <w:b/>
          <w:bCs/>
          <w:sz w:val="22"/>
          <w:szCs w:val="22"/>
          <w:lang w:val="lt-LT"/>
        </w:rPr>
        <w:t xml:space="preserve"> duomenys</w:t>
      </w:r>
      <w:r w:rsidRPr="00142476">
        <w:rPr>
          <w:rFonts w:ascii="Arial" w:hAnsi="Arial" w:cs="Arial"/>
          <w:sz w:val="22"/>
          <w:szCs w:val="22"/>
          <w:lang w:val="lt-LT"/>
        </w:rPr>
        <w:t xml:space="preserve"> –</w:t>
      </w:r>
      <w:r w:rsidR="002C5ECE" w:rsidRPr="00142476">
        <w:rPr>
          <w:rFonts w:ascii="Arial" w:hAnsi="Arial" w:cs="Arial"/>
          <w:sz w:val="22"/>
          <w:szCs w:val="22"/>
          <w:lang w:val="lt-LT"/>
        </w:rPr>
        <w:t xml:space="preserve"> </w:t>
      </w:r>
      <w:r w:rsidR="00A26FA4" w:rsidRPr="00142476">
        <w:rPr>
          <w:rFonts w:ascii="Arial" w:hAnsi="Arial" w:cs="Arial"/>
          <w:sz w:val="22"/>
          <w:szCs w:val="22"/>
          <w:lang w:val="lt-LT"/>
        </w:rPr>
        <w:t>Lietuvos Respublikos s</w:t>
      </w:r>
      <w:r w:rsidR="002C5ECE" w:rsidRPr="00142476">
        <w:rPr>
          <w:rFonts w:ascii="Arial" w:hAnsi="Arial" w:cs="Arial"/>
          <w:sz w:val="22"/>
          <w:szCs w:val="22"/>
          <w:lang w:val="lt-LT"/>
        </w:rPr>
        <w:t xml:space="preserve">usisiekimo ministro </w:t>
      </w:r>
      <w:r w:rsidR="0082274F" w:rsidRPr="00142476">
        <w:rPr>
          <w:rFonts w:ascii="Arial" w:hAnsi="Arial" w:cs="Arial"/>
          <w:sz w:val="22"/>
          <w:szCs w:val="22"/>
          <w:lang w:val="lt-LT"/>
        </w:rPr>
        <w:t xml:space="preserve">2022 m. gegužės </w:t>
      </w:r>
      <w:r w:rsidR="002C5ECE" w:rsidRPr="00142476">
        <w:rPr>
          <w:rFonts w:ascii="Arial" w:hAnsi="Arial" w:cs="Arial"/>
          <w:sz w:val="22"/>
          <w:szCs w:val="22"/>
          <w:lang w:val="lt-LT"/>
        </w:rPr>
        <w:t>30</w:t>
      </w:r>
      <w:r w:rsidR="0082274F" w:rsidRPr="00142476">
        <w:rPr>
          <w:rFonts w:ascii="Arial" w:hAnsi="Arial" w:cs="Arial"/>
          <w:sz w:val="22"/>
          <w:szCs w:val="22"/>
          <w:lang w:val="lt-LT"/>
        </w:rPr>
        <w:t xml:space="preserve"> d. įsakym</w:t>
      </w:r>
      <w:r w:rsidR="000D2BC0">
        <w:rPr>
          <w:rFonts w:ascii="Arial" w:hAnsi="Arial" w:cs="Arial"/>
          <w:sz w:val="22"/>
          <w:szCs w:val="22"/>
          <w:lang w:val="lt-LT"/>
        </w:rPr>
        <w:t>u</w:t>
      </w:r>
      <w:r w:rsidR="0082274F" w:rsidRPr="00142476">
        <w:rPr>
          <w:rFonts w:ascii="Arial" w:hAnsi="Arial" w:cs="Arial"/>
          <w:sz w:val="22"/>
          <w:szCs w:val="22"/>
          <w:lang w:val="lt-LT"/>
        </w:rPr>
        <w:t xml:space="preserve"> Nr.</w:t>
      </w:r>
      <w:r w:rsidR="00A75A3D" w:rsidRPr="00142476">
        <w:rPr>
          <w:rFonts w:ascii="Arial" w:hAnsi="Arial" w:cs="Arial"/>
          <w:sz w:val="22"/>
          <w:szCs w:val="22"/>
          <w:lang w:val="lt-LT"/>
        </w:rPr>
        <w:t xml:space="preserve"> </w:t>
      </w:r>
      <w:r w:rsidR="002C5ECE" w:rsidRPr="00142476">
        <w:rPr>
          <w:rFonts w:ascii="Arial" w:hAnsi="Arial" w:cs="Arial"/>
          <w:sz w:val="22"/>
          <w:szCs w:val="22"/>
          <w:lang w:val="lt-LT"/>
        </w:rPr>
        <w:t>3-279</w:t>
      </w:r>
      <w:r w:rsidR="00113DF7" w:rsidRPr="00142476">
        <w:rPr>
          <w:rFonts w:ascii="Arial" w:hAnsi="Arial" w:cs="Arial"/>
          <w:sz w:val="22"/>
          <w:szCs w:val="22"/>
          <w:lang w:val="lt-LT"/>
        </w:rPr>
        <w:t xml:space="preserve"> </w:t>
      </w:r>
      <w:r w:rsidR="0082274F" w:rsidRPr="00142476">
        <w:rPr>
          <w:rFonts w:ascii="Arial" w:hAnsi="Arial" w:cs="Arial"/>
          <w:sz w:val="22"/>
          <w:szCs w:val="22"/>
          <w:lang w:val="lt-LT"/>
        </w:rPr>
        <w:t>„</w:t>
      </w:r>
      <w:r w:rsidR="002C5ECE" w:rsidRPr="00142476">
        <w:rPr>
          <w:rFonts w:ascii="Arial" w:hAnsi="Arial" w:cs="Arial"/>
          <w:sz w:val="22"/>
          <w:szCs w:val="22"/>
          <w:lang w:val="lt-LT"/>
        </w:rPr>
        <w:t>Dėl Valstybinės reikšmės kelių eismo informacinės sistemos nuostatų ir duomenų saugos nuostatų patvirtinimo</w:t>
      </w:r>
      <w:r w:rsidR="0082274F" w:rsidRPr="00142476">
        <w:rPr>
          <w:rFonts w:ascii="Arial" w:hAnsi="Arial" w:cs="Arial"/>
          <w:sz w:val="22"/>
          <w:szCs w:val="22"/>
          <w:lang w:val="lt-LT"/>
        </w:rPr>
        <w:t>“</w:t>
      </w:r>
      <w:r w:rsidR="00196B53" w:rsidRPr="00142476">
        <w:rPr>
          <w:rFonts w:ascii="Arial" w:hAnsi="Arial" w:cs="Arial"/>
          <w:sz w:val="22"/>
          <w:szCs w:val="22"/>
          <w:lang w:val="lt-LT"/>
        </w:rPr>
        <w:t xml:space="preserve"> </w:t>
      </w:r>
      <w:r w:rsidR="000D2BC0">
        <w:rPr>
          <w:rFonts w:ascii="Arial" w:hAnsi="Arial" w:cs="Arial"/>
          <w:sz w:val="22"/>
          <w:szCs w:val="22"/>
          <w:lang w:val="lt-LT"/>
        </w:rPr>
        <w:t xml:space="preserve">patvirtintų Valstybinės reikšmės </w:t>
      </w:r>
      <w:r w:rsidR="00CA271D">
        <w:rPr>
          <w:rFonts w:ascii="Arial" w:hAnsi="Arial" w:cs="Arial"/>
          <w:sz w:val="22"/>
          <w:szCs w:val="22"/>
          <w:lang w:val="lt-LT"/>
        </w:rPr>
        <w:t xml:space="preserve">kelių eismo informacinės sistemos nuostatų </w:t>
      </w:r>
      <w:r w:rsidR="002C5ECE" w:rsidRPr="00142476">
        <w:rPr>
          <w:rFonts w:ascii="Arial" w:hAnsi="Arial" w:cs="Arial"/>
          <w:sz w:val="22"/>
          <w:szCs w:val="22"/>
          <w:lang w:val="lt-LT"/>
        </w:rPr>
        <w:t>16.17</w:t>
      </w:r>
      <w:r w:rsidR="00842E41" w:rsidRPr="00142476">
        <w:rPr>
          <w:rFonts w:ascii="Arial" w:hAnsi="Arial" w:cs="Arial"/>
          <w:sz w:val="22"/>
          <w:szCs w:val="22"/>
          <w:lang w:val="lt-LT"/>
        </w:rPr>
        <w:t xml:space="preserve"> </w:t>
      </w:r>
      <w:r w:rsidR="002C5ECE" w:rsidRPr="00142476">
        <w:rPr>
          <w:rFonts w:ascii="Arial" w:hAnsi="Arial" w:cs="Arial"/>
          <w:sz w:val="22"/>
          <w:szCs w:val="22"/>
          <w:lang w:val="lt-LT"/>
        </w:rPr>
        <w:t xml:space="preserve">papunktyje </w:t>
      </w:r>
      <w:r w:rsidRPr="00142476">
        <w:rPr>
          <w:rFonts w:ascii="Arial" w:hAnsi="Arial" w:cs="Arial"/>
          <w:sz w:val="22"/>
          <w:szCs w:val="22"/>
          <w:lang w:val="lt-LT"/>
        </w:rPr>
        <w:t xml:space="preserve">nurodyti </w:t>
      </w:r>
      <w:r w:rsidR="000876AC" w:rsidRPr="00142476">
        <w:rPr>
          <w:rFonts w:ascii="Arial" w:hAnsi="Arial" w:cs="Arial"/>
          <w:sz w:val="22"/>
          <w:szCs w:val="22"/>
          <w:lang w:val="lt-LT"/>
        </w:rPr>
        <w:t>V</w:t>
      </w:r>
      <w:r w:rsidR="002C5DCE">
        <w:rPr>
          <w:rFonts w:ascii="Arial" w:hAnsi="Arial" w:cs="Arial"/>
          <w:sz w:val="22"/>
          <w:szCs w:val="22"/>
          <w:lang w:val="lt-LT"/>
        </w:rPr>
        <w:t>PĮP</w:t>
      </w:r>
      <w:r w:rsidR="000876AC" w:rsidRPr="00142476">
        <w:rPr>
          <w:rFonts w:ascii="Arial" w:hAnsi="Arial" w:cs="Arial"/>
          <w:sz w:val="22"/>
          <w:szCs w:val="22"/>
          <w:lang w:val="lt-LT"/>
        </w:rPr>
        <w:t xml:space="preserve"> operatorių </w:t>
      </w:r>
      <w:r w:rsidRPr="00142476">
        <w:rPr>
          <w:rFonts w:ascii="Arial" w:hAnsi="Arial" w:cs="Arial"/>
          <w:sz w:val="22"/>
          <w:szCs w:val="22"/>
          <w:lang w:val="lt-LT"/>
        </w:rPr>
        <w:t>duomenys.</w:t>
      </w:r>
    </w:p>
    <w:p w14:paraId="653B7021" w14:textId="7CD7A77F" w:rsidR="00083AD1" w:rsidRPr="00142476" w:rsidRDefault="004C3F4F" w:rsidP="003F36BC">
      <w:pPr>
        <w:pStyle w:val="Hyperlink1"/>
        <w:numPr>
          <w:ilvl w:val="1"/>
          <w:numId w:val="32"/>
        </w:numPr>
        <w:tabs>
          <w:tab w:val="left" w:pos="1134"/>
        </w:tabs>
        <w:ind w:left="0" w:firstLine="709"/>
        <w:rPr>
          <w:rFonts w:ascii="Arial" w:hAnsi="Arial" w:cs="Arial"/>
          <w:sz w:val="22"/>
          <w:szCs w:val="22"/>
          <w:lang w:val="lt-LT"/>
        </w:rPr>
      </w:pPr>
      <w:r w:rsidRPr="00142476">
        <w:rPr>
          <w:rFonts w:ascii="Arial" w:hAnsi="Arial" w:cs="Arial"/>
          <w:b/>
          <w:bCs/>
          <w:sz w:val="22"/>
          <w:szCs w:val="22"/>
          <w:lang w:val="lt-LT"/>
        </w:rPr>
        <w:t>Vartotojai</w:t>
      </w:r>
      <w:r w:rsidRPr="00142476">
        <w:rPr>
          <w:rFonts w:ascii="Arial" w:hAnsi="Arial" w:cs="Arial"/>
          <w:sz w:val="22"/>
          <w:szCs w:val="22"/>
          <w:lang w:val="lt-LT"/>
        </w:rPr>
        <w:t xml:space="preserve"> –</w:t>
      </w:r>
      <w:r w:rsidR="0082274F" w:rsidRPr="00142476">
        <w:rPr>
          <w:rFonts w:ascii="Arial" w:hAnsi="Arial" w:cs="Arial"/>
          <w:sz w:val="22"/>
          <w:szCs w:val="22"/>
          <w:lang w:val="lt-LT"/>
        </w:rPr>
        <w:t xml:space="preserve"> fiziniai ir (arba) juridiniai asmenys, kuriems pasinaudojant  </w:t>
      </w:r>
      <w:hyperlink r:id="rId8" w:history="1">
        <w:r w:rsidR="00A75A3D" w:rsidRPr="00142476">
          <w:rPr>
            <w:rStyle w:val="Hipersaitas"/>
            <w:rFonts w:ascii="Arial" w:hAnsi="Arial" w:cs="Arial"/>
            <w:sz w:val="22"/>
            <w:szCs w:val="22"/>
            <w:lang w:val="lt-LT"/>
          </w:rPr>
          <w:t>https://ev.vialietuva.lt</w:t>
        </w:r>
      </w:hyperlink>
      <w:r w:rsidR="0082274F" w:rsidRPr="00142476">
        <w:rPr>
          <w:rFonts w:ascii="Arial" w:hAnsi="Arial" w:cs="Arial"/>
          <w:sz w:val="22"/>
          <w:szCs w:val="22"/>
          <w:lang w:val="lt-LT"/>
        </w:rPr>
        <w:t xml:space="preserve"> ar kitomis informacinių ir ryšių technologijų kanalais ir priemonėmis skleidžiama informacija (išskyrus asmens duomenis) apie vieš</w:t>
      </w:r>
      <w:r w:rsidR="00C97CC6">
        <w:rPr>
          <w:rFonts w:ascii="Arial" w:hAnsi="Arial" w:cs="Arial"/>
          <w:sz w:val="22"/>
          <w:szCs w:val="22"/>
          <w:lang w:val="lt-LT"/>
        </w:rPr>
        <w:t>ai prieinam</w:t>
      </w:r>
      <w:r w:rsidR="009C2776">
        <w:rPr>
          <w:rFonts w:ascii="Arial" w:hAnsi="Arial" w:cs="Arial"/>
          <w:sz w:val="22"/>
          <w:szCs w:val="22"/>
          <w:lang w:val="lt-LT"/>
        </w:rPr>
        <w:t xml:space="preserve">ų </w:t>
      </w:r>
      <w:r w:rsidR="0082274F" w:rsidRPr="00142476">
        <w:rPr>
          <w:rFonts w:ascii="Arial" w:hAnsi="Arial" w:cs="Arial"/>
          <w:sz w:val="22"/>
          <w:szCs w:val="22"/>
          <w:lang w:val="lt-LT"/>
        </w:rPr>
        <w:t>įkrovimo prieigų infrastruktūrą Lietuvos teritorijoje</w:t>
      </w:r>
      <w:r w:rsidRPr="00142476">
        <w:rPr>
          <w:rFonts w:ascii="Arial" w:hAnsi="Arial" w:cs="Arial"/>
          <w:sz w:val="22"/>
          <w:szCs w:val="22"/>
          <w:lang w:val="lt-LT"/>
        </w:rPr>
        <w:t>.</w:t>
      </w:r>
      <w:r w:rsidR="00083AD1" w:rsidRPr="00142476">
        <w:rPr>
          <w:rFonts w:ascii="Arial" w:hAnsi="Arial" w:cs="Arial"/>
          <w:sz w:val="22"/>
          <w:szCs w:val="22"/>
          <w:lang w:val="lt-LT"/>
        </w:rPr>
        <w:t xml:space="preserve"> </w:t>
      </w:r>
    </w:p>
    <w:p w14:paraId="74FBF5AC" w14:textId="77777777" w:rsidR="00266400" w:rsidRPr="00142476" w:rsidRDefault="00266400" w:rsidP="003F36BC">
      <w:pPr>
        <w:pStyle w:val="CentrBold"/>
        <w:numPr>
          <w:ilvl w:val="0"/>
          <w:numId w:val="34"/>
        </w:numPr>
        <w:tabs>
          <w:tab w:val="left" w:pos="1134"/>
        </w:tabs>
        <w:spacing w:before="240" w:after="240"/>
        <w:ind w:left="0" w:firstLine="709"/>
        <w:rPr>
          <w:rFonts w:ascii="Arial" w:hAnsi="Arial" w:cs="Arial"/>
          <w:sz w:val="22"/>
          <w:szCs w:val="22"/>
          <w:lang w:val="lt-LT"/>
        </w:rPr>
      </w:pPr>
      <w:r w:rsidRPr="00142476">
        <w:rPr>
          <w:rFonts w:ascii="Arial" w:hAnsi="Arial" w:cs="Arial"/>
          <w:sz w:val="22"/>
          <w:szCs w:val="22"/>
          <w:lang w:val="lt-LT"/>
        </w:rPr>
        <w:t>SUTARTIES DALYKAS</w:t>
      </w:r>
    </w:p>
    <w:p w14:paraId="5A5F2FB2" w14:textId="3F5C33CC" w:rsidR="0090645A" w:rsidRPr="00142476" w:rsidRDefault="0090645A"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 xml:space="preserve">Vadovaudamasis šioje Sutartyje nustatytomis sąlygomis ir tvarka, </w:t>
      </w:r>
      <w:r w:rsidR="00F21144" w:rsidRPr="00142476">
        <w:rPr>
          <w:rFonts w:ascii="Arial" w:hAnsi="Arial" w:cs="Arial"/>
          <w:sz w:val="22"/>
          <w:szCs w:val="22"/>
          <w:lang w:val="lt-LT"/>
        </w:rPr>
        <w:t>TEIKĖJAS V</w:t>
      </w:r>
      <w:r w:rsidR="009C2776">
        <w:rPr>
          <w:rFonts w:ascii="Arial" w:hAnsi="Arial" w:cs="Arial"/>
          <w:sz w:val="22"/>
          <w:szCs w:val="22"/>
          <w:lang w:val="lt-LT"/>
        </w:rPr>
        <w:t>PĮP IS</w:t>
      </w:r>
      <w:r w:rsidR="00F21144" w:rsidRPr="00142476">
        <w:rPr>
          <w:rFonts w:ascii="Arial" w:hAnsi="Arial" w:cs="Arial"/>
          <w:sz w:val="22"/>
          <w:szCs w:val="22"/>
          <w:lang w:val="lt-LT"/>
        </w:rPr>
        <w:t xml:space="preserve"> modulyje registruoja ir teikia </w:t>
      </w:r>
      <w:r w:rsidR="003236AC" w:rsidRPr="00142476">
        <w:rPr>
          <w:rFonts w:ascii="Arial" w:hAnsi="Arial" w:cs="Arial"/>
          <w:sz w:val="22"/>
          <w:szCs w:val="22"/>
          <w:lang w:val="lt-LT"/>
        </w:rPr>
        <w:t>V</w:t>
      </w:r>
      <w:r w:rsidR="003236AC">
        <w:rPr>
          <w:rFonts w:ascii="Arial" w:hAnsi="Arial" w:cs="Arial"/>
          <w:sz w:val="22"/>
          <w:szCs w:val="22"/>
          <w:lang w:val="lt-LT"/>
        </w:rPr>
        <w:t>PĮP</w:t>
      </w:r>
      <w:r w:rsidR="003236AC" w:rsidRPr="00142476">
        <w:rPr>
          <w:rFonts w:ascii="Arial" w:hAnsi="Arial" w:cs="Arial"/>
          <w:sz w:val="22"/>
          <w:szCs w:val="22"/>
          <w:lang w:val="lt-LT"/>
        </w:rPr>
        <w:t xml:space="preserve"> </w:t>
      </w:r>
      <w:r w:rsidRPr="00142476">
        <w:rPr>
          <w:rFonts w:ascii="Arial" w:hAnsi="Arial" w:cs="Arial"/>
          <w:sz w:val="22"/>
          <w:szCs w:val="22"/>
          <w:lang w:val="lt-LT"/>
        </w:rPr>
        <w:t>duomenis taip</w:t>
      </w:r>
      <w:r w:rsidR="00431500" w:rsidRPr="00142476">
        <w:rPr>
          <w:rFonts w:ascii="Arial" w:hAnsi="Arial" w:cs="Arial"/>
          <w:sz w:val="22"/>
          <w:szCs w:val="22"/>
          <w:lang w:val="lt-LT"/>
        </w:rPr>
        <w:t>,</w:t>
      </w:r>
      <w:r w:rsidRPr="00142476">
        <w:rPr>
          <w:rFonts w:ascii="Arial" w:hAnsi="Arial" w:cs="Arial"/>
          <w:sz w:val="22"/>
          <w:szCs w:val="22"/>
          <w:lang w:val="lt-LT"/>
        </w:rPr>
        <w:t xml:space="preserve"> kaip nurodyta šioje sutartyje. </w:t>
      </w:r>
    </w:p>
    <w:p w14:paraId="10B5AA24" w14:textId="62C55F0D" w:rsidR="0090645A" w:rsidRPr="00142476" w:rsidRDefault="0090645A"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 xml:space="preserve">Pagal šią Sutartį GAVĖJAS įsipareigoja TEIKĖJO </w:t>
      </w:r>
      <w:r w:rsidR="003236AC" w:rsidRPr="00142476">
        <w:rPr>
          <w:rFonts w:ascii="Arial" w:hAnsi="Arial" w:cs="Arial"/>
          <w:sz w:val="22"/>
          <w:szCs w:val="22"/>
          <w:lang w:val="lt-LT"/>
        </w:rPr>
        <w:t>V</w:t>
      </w:r>
      <w:r w:rsidR="003236AC">
        <w:rPr>
          <w:rFonts w:ascii="Arial" w:hAnsi="Arial" w:cs="Arial"/>
          <w:sz w:val="22"/>
          <w:szCs w:val="22"/>
          <w:lang w:val="lt-LT"/>
        </w:rPr>
        <w:t>PĮP</w:t>
      </w:r>
      <w:r w:rsidR="003236AC" w:rsidRPr="00142476">
        <w:rPr>
          <w:rFonts w:ascii="Arial" w:hAnsi="Arial" w:cs="Arial"/>
          <w:sz w:val="22"/>
          <w:szCs w:val="22"/>
          <w:lang w:val="lt-LT"/>
        </w:rPr>
        <w:t xml:space="preserve"> </w:t>
      </w:r>
      <w:r w:rsidR="003236AC">
        <w:rPr>
          <w:rFonts w:ascii="Arial" w:hAnsi="Arial" w:cs="Arial"/>
          <w:sz w:val="22"/>
          <w:szCs w:val="22"/>
          <w:lang w:val="lt-LT"/>
        </w:rPr>
        <w:t xml:space="preserve">IS </w:t>
      </w:r>
      <w:r w:rsidR="00DE3D5D" w:rsidRPr="00142476">
        <w:rPr>
          <w:rFonts w:ascii="Arial" w:hAnsi="Arial" w:cs="Arial"/>
          <w:sz w:val="22"/>
          <w:szCs w:val="22"/>
          <w:lang w:val="lt-LT"/>
        </w:rPr>
        <w:t xml:space="preserve">modulyje </w:t>
      </w:r>
      <w:r w:rsidRPr="00142476">
        <w:rPr>
          <w:rFonts w:ascii="Arial" w:hAnsi="Arial" w:cs="Arial"/>
          <w:sz w:val="22"/>
          <w:szCs w:val="22"/>
          <w:lang w:val="lt-LT"/>
        </w:rPr>
        <w:t>teikiamus duomenis saugoti, tvarkyti ir</w:t>
      </w:r>
      <w:r w:rsidR="005866F9" w:rsidRPr="00142476">
        <w:rPr>
          <w:rFonts w:ascii="Arial" w:hAnsi="Arial" w:cs="Arial"/>
          <w:sz w:val="22"/>
          <w:szCs w:val="22"/>
          <w:lang w:val="lt-LT"/>
        </w:rPr>
        <w:t>, išskyrus asmens duomenis,</w:t>
      </w:r>
      <w:r w:rsidRPr="00142476">
        <w:rPr>
          <w:rFonts w:ascii="Arial" w:hAnsi="Arial" w:cs="Arial"/>
          <w:sz w:val="22"/>
          <w:szCs w:val="22"/>
          <w:lang w:val="lt-LT"/>
        </w:rPr>
        <w:t xml:space="preserve"> </w:t>
      </w:r>
      <w:r w:rsidR="00DE3D5D" w:rsidRPr="00142476">
        <w:rPr>
          <w:rFonts w:ascii="Arial" w:hAnsi="Arial" w:cs="Arial"/>
          <w:sz w:val="22"/>
          <w:szCs w:val="22"/>
          <w:lang w:val="lt-LT"/>
        </w:rPr>
        <w:t xml:space="preserve">per </w:t>
      </w:r>
      <w:r w:rsidR="003236AC" w:rsidRPr="00142476">
        <w:rPr>
          <w:rFonts w:ascii="Arial" w:hAnsi="Arial" w:cs="Arial"/>
          <w:sz w:val="22"/>
          <w:szCs w:val="22"/>
          <w:lang w:val="lt-LT"/>
        </w:rPr>
        <w:t>V</w:t>
      </w:r>
      <w:r w:rsidR="003236AC">
        <w:rPr>
          <w:rFonts w:ascii="Arial" w:hAnsi="Arial" w:cs="Arial"/>
          <w:sz w:val="22"/>
          <w:szCs w:val="22"/>
          <w:lang w:val="lt-LT"/>
        </w:rPr>
        <w:t>PĮP</w:t>
      </w:r>
      <w:r w:rsidR="003236AC" w:rsidRPr="00142476">
        <w:rPr>
          <w:rFonts w:ascii="Arial" w:hAnsi="Arial" w:cs="Arial"/>
          <w:sz w:val="22"/>
          <w:szCs w:val="22"/>
          <w:lang w:val="lt-LT"/>
        </w:rPr>
        <w:t xml:space="preserve"> </w:t>
      </w:r>
      <w:r w:rsidR="003236AC">
        <w:rPr>
          <w:rFonts w:ascii="Arial" w:hAnsi="Arial" w:cs="Arial"/>
          <w:sz w:val="22"/>
          <w:szCs w:val="22"/>
          <w:lang w:val="lt-LT"/>
        </w:rPr>
        <w:t xml:space="preserve">IS </w:t>
      </w:r>
      <w:r w:rsidR="00DE3D5D" w:rsidRPr="00142476">
        <w:rPr>
          <w:rFonts w:ascii="Arial" w:hAnsi="Arial" w:cs="Arial"/>
          <w:sz w:val="22"/>
          <w:szCs w:val="22"/>
          <w:lang w:val="lt-LT"/>
        </w:rPr>
        <w:t xml:space="preserve">modulį </w:t>
      </w:r>
      <w:r w:rsidR="00A262EC" w:rsidRPr="00142476">
        <w:rPr>
          <w:rFonts w:ascii="Arial" w:hAnsi="Arial" w:cs="Arial"/>
          <w:sz w:val="22"/>
          <w:szCs w:val="22"/>
          <w:lang w:val="lt-LT"/>
        </w:rPr>
        <w:t xml:space="preserve">viešai ir neatlygintinai </w:t>
      </w:r>
      <w:r w:rsidRPr="00142476">
        <w:rPr>
          <w:rFonts w:ascii="Arial" w:hAnsi="Arial" w:cs="Arial"/>
          <w:sz w:val="22"/>
          <w:szCs w:val="22"/>
          <w:lang w:val="lt-LT"/>
        </w:rPr>
        <w:t xml:space="preserve">teikti </w:t>
      </w:r>
      <w:r w:rsidR="00DE3D5D" w:rsidRPr="00142476">
        <w:rPr>
          <w:rFonts w:ascii="Arial" w:hAnsi="Arial" w:cs="Arial"/>
          <w:sz w:val="22"/>
          <w:szCs w:val="22"/>
          <w:lang w:val="lt-LT"/>
        </w:rPr>
        <w:t>EIS naudotojams</w:t>
      </w:r>
      <w:r w:rsidR="00A262EC" w:rsidRPr="00142476">
        <w:rPr>
          <w:rFonts w:ascii="Arial" w:hAnsi="Arial" w:cs="Arial"/>
          <w:sz w:val="22"/>
          <w:szCs w:val="22"/>
          <w:lang w:val="lt-LT"/>
        </w:rPr>
        <w:t>.</w:t>
      </w:r>
      <w:r w:rsidRPr="00142476">
        <w:rPr>
          <w:rFonts w:ascii="Arial" w:hAnsi="Arial" w:cs="Arial"/>
          <w:sz w:val="22"/>
          <w:szCs w:val="22"/>
          <w:lang w:val="lt-LT"/>
        </w:rPr>
        <w:t xml:space="preserve"> </w:t>
      </w:r>
    </w:p>
    <w:p w14:paraId="1434571B" w14:textId="11FDA67C" w:rsidR="000F2EE7" w:rsidRPr="00142476" w:rsidRDefault="000F2EE7" w:rsidP="000F2EE7">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DUOMENŲ TEIKIMO IR GAVIMO TEISINIAI PAGRINDAI</w:t>
      </w:r>
    </w:p>
    <w:p w14:paraId="0ACCF5AC" w14:textId="1DB4845A" w:rsidR="00916EF9" w:rsidRPr="00142476" w:rsidRDefault="00824B36" w:rsidP="003F36BC">
      <w:pPr>
        <w:pStyle w:val="Hyperlink1"/>
        <w:numPr>
          <w:ilvl w:val="0"/>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TEIKĖJAS teikia duomenis GAVĖJUI vadovaudamasis</w:t>
      </w:r>
      <w:r w:rsidR="00916EF9" w:rsidRPr="00142476">
        <w:rPr>
          <w:rFonts w:ascii="Arial" w:hAnsi="Arial" w:cs="Arial"/>
          <w:sz w:val="22"/>
          <w:szCs w:val="22"/>
          <w:lang w:val="lt-LT"/>
        </w:rPr>
        <w:t>:</w:t>
      </w:r>
    </w:p>
    <w:p w14:paraId="059B1550" w14:textId="77777777" w:rsidR="00BB6C68" w:rsidRPr="00142476" w:rsidRDefault="00BB6C68"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 6 straipsnio 1 dalies e punktu;</w:t>
      </w:r>
    </w:p>
    <w:p w14:paraId="3762F584" w14:textId="78CD7B05" w:rsidR="00300E30" w:rsidRPr="00142476" w:rsidRDefault="00BB6C68"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 xml:space="preserve">Valstybinės reikšmės kelių eismo informacinės sistemos nuostatų, patvirtintų </w:t>
      </w:r>
      <w:r w:rsidR="003F7EF1" w:rsidRPr="00142476">
        <w:rPr>
          <w:rFonts w:ascii="Arial" w:hAnsi="Arial" w:cs="Arial"/>
          <w:sz w:val="22"/>
          <w:szCs w:val="22"/>
          <w:lang w:val="lt-LT"/>
        </w:rPr>
        <w:t>Lietuvos Respublikos s</w:t>
      </w:r>
      <w:r w:rsidR="002C5ECE" w:rsidRPr="00142476">
        <w:rPr>
          <w:rFonts w:ascii="Arial" w:hAnsi="Arial" w:cs="Arial"/>
          <w:sz w:val="22"/>
          <w:szCs w:val="22"/>
          <w:lang w:val="lt-LT"/>
        </w:rPr>
        <w:t>usisiekimo ministro 2022 m. gegužės 30 d. įsakym</w:t>
      </w:r>
      <w:r w:rsidR="004811D5" w:rsidRPr="00142476">
        <w:rPr>
          <w:rFonts w:ascii="Arial" w:hAnsi="Arial" w:cs="Arial"/>
          <w:sz w:val="22"/>
          <w:szCs w:val="22"/>
          <w:lang w:val="lt-LT"/>
        </w:rPr>
        <w:t>u</w:t>
      </w:r>
      <w:r w:rsidR="002C5ECE" w:rsidRPr="00142476">
        <w:rPr>
          <w:rFonts w:ascii="Arial" w:hAnsi="Arial" w:cs="Arial"/>
          <w:sz w:val="22"/>
          <w:szCs w:val="22"/>
          <w:lang w:val="lt-LT"/>
        </w:rPr>
        <w:t xml:space="preserve"> Nr.</w:t>
      </w:r>
      <w:r w:rsidR="003F7EF1" w:rsidRPr="00142476">
        <w:rPr>
          <w:rFonts w:ascii="Arial" w:hAnsi="Arial" w:cs="Arial"/>
          <w:sz w:val="22"/>
          <w:szCs w:val="22"/>
          <w:lang w:val="lt-LT"/>
        </w:rPr>
        <w:t xml:space="preserve"> </w:t>
      </w:r>
      <w:r w:rsidR="002C5ECE" w:rsidRPr="00142476">
        <w:rPr>
          <w:rFonts w:ascii="Arial" w:hAnsi="Arial" w:cs="Arial"/>
          <w:sz w:val="22"/>
          <w:szCs w:val="22"/>
          <w:lang w:val="lt-LT"/>
        </w:rPr>
        <w:t>3-279  „Dėl Valstybinės reikšmės kelių eismo informacinės sistemos nuostatų ir duomenų saugos nuostatų patvirtinimo</w:t>
      </w:r>
      <w:r w:rsidR="004811D5" w:rsidRPr="00142476">
        <w:rPr>
          <w:rFonts w:ascii="Arial" w:hAnsi="Arial" w:cs="Arial"/>
          <w:sz w:val="22"/>
          <w:szCs w:val="22"/>
          <w:lang w:val="lt-LT"/>
        </w:rPr>
        <w:t xml:space="preserve">“ </w:t>
      </w:r>
      <w:r w:rsidRPr="00142476">
        <w:rPr>
          <w:rFonts w:ascii="Arial" w:hAnsi="Arial" w:cs="Arial"/>
          <w:sz w:val="22"/>
          <w:szCs w:val="22"/>
          <w:lang w:val="lt-LT"/>
        </w:rPr>
        <w:t xml:space="preserve"> </w:t>
      </w:r>
      <w:r w:rsidR="009B6D08" w:rsidRPr="00142476">
        <w:rPr>
          <w:rFonts w:ascii="Arial" w:hAnsi="Arial" w:cs="Arial"/>
          <w:sz w:val="22"/>
          <w:szCs w:val="22"/>
          <w:lang w:val="lt-LT"/>
        </w:rPr>
        <w:t>13.</w:t>
      </w:r>
      <w:r w:rsidRPr="00142476">
        <w:rPr>
          <w:rFonts w:ascii="Arial" w:hAnsi="Arial" w:cs="Arial"/>
          <w:sz w:val="22"/>
          <w:szCs w:val="22"/>
          <w:lang w:val="lt-LT"/>
        </w:rPr>
        <w:t>22</w:t>
      </w:r>
      <w:r w:rsidR="00466707" w:rsidRPr="00142476">
        <w:rPr>
          <w:rFonts w:ascii="Arial" w:hAnsi="Arial" w:cs="Arial"/>
          <w:sz w:val="22"/>
          <w:szCs w:val="22"/>
          <w:lang w:val="lt-LT"/>
        </w:rPr>
        <w:t xml:space="preserve"> ir 16.17</w:t>
      </w:r>
      <w:r w:rsidRPr="00142476">
        <w:rPr>
          <w:rFonts w:ascii="Arial" w:hAnsi="Arial" w:cs="Arial"/>
          <w:sz w:val="22"/>
          <w:szCs w:val="22"/>
          <w:lang w:val="lt-LT"/>
        </w:rPr>
        <w:t xml:space="preserve"> </w:t>
      </w:r>
      <w:r w:rsidR="009B6D08" w:rsidRPr="00142476">
        <w:rPr>
          <w:rFonts w:ascii="Arial" w:hAnsi="Arial" w:cs="Arial"/>
          <w:sz w:val="22"/>
          <w:szCs w:val="22"/>
          <w:lang w:val="lt-LT"/>
        </w:rPr>
        <w:t>papunk</w:t>
      </w:r>
      <w:r w:rsidR="008A4864" w:rsidRPr="00142476">
        <w:rPr>
          <w:rFonts w:ascii="Arial" w:hAnsi="Arial" w:cs="Arial"/>
          <w:sz w:val="22"/>
          <w:szCs w:val="22"/>
          <w:lang w:val="lt-LT"/>
        </w:rPr>
        <w:t>či</w:t>
      </w:r>
      <w:r w:rsidR="00466707" w:rsidRPr="00142476">
        <w:rPr>
          <w:rFonts w:ascii="Arial" w:hAnsi="Arial" w:cs="Arial"/>
          <w:sz w:val="22"/>
          <w:szCs w:val="22"/>
          <w:lang w:val="lt-LT"/>
        </w:rPr>
        <w:t>ais</w:t>
      </w:r>
      <w:r w:rsidRPr="00142476">
        <w:rPr>
          <w:rFonts w:ascii="Arial" w:hAnsi="Arial" w:cs="Arial"/>
          <w:sz w:val="22"/>
          <w:szCs w:val="22"/>
          <w:lang w:val="lt-LT"/>
        </w:rPr>
        <w:t>.</w:t>
      </w:r>
    </w:p>
    <w:p w14:paraId="38629511" w14:textId="346C558A" w:rsidR="008235EE" w:rsidRPr="00142476" w:rsidRDefault="00C17CBE" w:rsidP="003F36BC">
      <w:pPr>
        <w:pStyle w:val="Hyperlink1"/>
        <w:numPr>
          <w:ilvl w:val="0"/>
          <w:numId w:val="38"/>
        </w:numPr>
        <w:tabs>
          <w:tab w:val="left" w:pos="1134"/>
        </w:tabs>
        <w:ind w:left="0" w:firstLine="709"/>
        <w:rPr>
          <w:rFonts w:ascii="Arial" w:hAnsi="Arial" w:cs="Arial"/>
          <w:sz w:val="22"/>
          <w:szCs w:val="22"/>
          <w:lang w:val="lt-LT"/>
        </w:rPr>
      </w:pPr>
      <w:bookmarkStart w:id="1" w:name="_Ref97045263"/>
      <w:r w:rsidRPr="00142476">
        <w:rPr>
          <w:rFonts w:ascii="Arial" w:hAnsi="Arial" w:cs="Arial"/>
          <w:sz w:val="22"/>
          <w:szCs w:val="22"/>
          <w:lang w:val="lt-LT"/>
        </w:rPr>
        <w:t>GAVĖJAS gauna duomenis iš TEIKĖJO vadovaudamasis:</w:t>
      </w:r>
      <w:bookmarkEnd w:id="1"/>
    </w:p>
    <w:p w14:paraId="6A07AD9B" w14:textId="7948134D" w:rsidR="00534656" w:rsidRPr="00142476" w:rsidRDefault="00534656"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lastRenderedPageBreak/>
        <w:t>Reglament</w:t>
      </w:r>
      <w:r w:rsidR="0003325D" w:rsidRPr="00142476">
        <w:rPr>
          <w:rFonts w:ascii="Arial" w:hAnsi="Arial" w:cs="Arial"/>
          <w:sz w:val="22"/>
          <w:szCs w:val="22"/>
          <w:lang w:val="lt-LT"/>
        </w:rPr>
        <w:t>o</w:t>
      </w:r>
      <w:r w:rsidRPr="00142476">
        <w:rPr>
          <w:rFonts w:ascii="Arial" w:hAnsi="Arial" w:cs="Arial"/>
          <w:sz w:val="22"/>
          <w:szCs w:val="22"/>
          <w:lang w:val="lt-LT"/>
        </w:rPr>
        <w:t xml:space="preserve"> (ES) 2016/679 6 straipsnio 1 dalies e punktu;</w:t>
      </w:r>
    </w:p>
    <w:p w14:paraId="7A569A3E" w14:textId="4ED69EA0" w:rsidR="0035735E" w:rsidRPr="00142476" w:rsidRDefault="0035735E"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Lietuvos Respublikos valstybės informacinių išteklių valdymo įstatymo 11 straipsnio 2 dalies</w:t>
      </w:r>
      <w:r w:rsidR="006863DA" w:rsidRPr="00142476">
        <w:rPr>
          <w:rFonts w:ascii="Arial" w:hAnsi="Arial" w:cs="Arial"/>
          <w:sz w:val="22"/>
          <w:szCs w:val="22"/>
          <w:lang w:val="lt-LT"/>
        </w:rPr>
        <w:t xml:space="preserve"> 6, 7 ir 12 punktais;</w:t>
      </w:r>
    </w:p>
    <w:p w14:paraId="26094BB6" w14:textId="5D1975F8" w:rsidR="0090645A" w:rsidRDefault="0090645A"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Lietuvos Respublikos alternatyviųjų degalų įstatymo 25 straipsniu;</w:t>
      </w:r>
    </w:p>
    <w:p w14:paraId="6F0C1053" w14:textId="77777777" w:rsidR="0090645A" w:rsidRPr="00D249D8" w:rsidRDefault="0090645A" w:rsidP="003F36BC">
      <w:pPr>
        <w:pStyle w:val="Hyperlink1"/>
        <w:numPr>
          <w:ilvl w:val="1"/>
          <w:numId w:val="38"/>
        </w:numPr>
        <w:tabs>
          <w:tab w:val="left" w:pos="1134"/>
        </w:tabs>
        <w:ind w:left="0" w:firstLine="709"/>
        <w:rPr>
          <w:rFonts w:ascii="Arial" w:hAnsi="Arial" w:cs="Arial"/>
          <w:sz w:val="22"/>
          <w:szCs w:val="22"/>
          <w:lang w:val="lt-LT"/>
        </w:rPr>
      </w:pPr>
      <w:r w:rsidRPr="00D249D8">
        <w:rPr>
          <w:rFonts w:ascii="Arial" w:hAnsi="Arial" w:cs="Arial"/>
          <w:sz w:val="22"/>
          <w:szCs w:val="22"/>
          <w:lang w:val="lt-LT"/>
        </w:rPr>
        <w:t xml:space="preserve">Lietuvos Respublikos susisiekimo ministro 2020 m. gegužės 14 d. įsakymo Nr. 3-320 „Dėl Lietuvos automobilių kelių direkcijos prie Susisiekimo ministerijos paskyrimo už viešųjų elektromobilių įkrovimo prieigų registravimo sistemos sukūrimą atsakinga institucija“ </w:t>
      </w:r>
      <w:r w:rsidRPr="00D249D8">
        <w:rPr>
          <w:rFonts w:ascii="Arial" w:hAnsi="Arial" w:cs="Arial"/>
          <w:sz w:val="22"/>
          <w:szCs w:val="22"/>
          <w:lang w:val="lt-LT"/>
        </w:rPr>
        <w:br/>
        <w:t>2.1 papunkčiu;</w:t>
      </w:r>
    </w:p>
    <w:p w14:paraId="0D38818E" w14:textId="737D1FD3" w:rsidR="0090645A" w:rsidRPr="00D249D8" w:rsidRDefault="004B36DB" w:rsidP="003F36BC">
      <w:pPr>
        <w:pStyle w:val="Hyperlink1"/>
        <w:numPr>
          <w:ilvl w:val="1"/>
          <w:numId w:val="38"/>
        </w:numPr>
        <w:tabs>
          <w:tab w:val="left" w:pos="1134"/>
        </w:tabs>
        <w:ind w:left="0" w:firstLine="709"/>
        <w:rPr>
          <w:rFonts w:ascii="Arial" w:hAnsi="Arial" w:cs="Arial"/>
          <w:sz w:val="22"/>
          <w:szCs w:val="22"/>
          <w:lang w:val="lt-LT"/>
        </w:rPr>
      </w:pPr>
      <w:r>
        <w:rPr>
          <w:rFonts w:ascii="Arial" w:hAnsi="Arial" w:cs="Arial"/>
          <w:sz w:val="22"/>
          <w:szCs w:val="22"/>
          <w:lang w:val="lt-LT"/>
        </w:rPr>
        <w:t xml:space="preserve"> 2024 m. kovo 5 d. Juridinių asmenų registre įregistruotų a</w:t>
      </w:r>
      <w:r w:rsidR="00D249D8">
        <w:rPr>
          <w:rFonts w:ascii="Arial" w:hAnsi="Arial" w:cs="Arial"/>
          <w:sz w:val="22"/>
          <w:szCs w:val="22"/>
          <w:lang w:val="lt-LT"/>
        </w:rPr>
        <w:t>kcinės bendrovės „Via Lietuva“</w:t>
      </w:r>
      <w:r w:rsidR="0090645A" w:rsidRPr="00D249D8">
        <w:rPr>
          <w:rFonts w:ascii="Arial" w:hAnsi="Arial" w:cs="Arial"/>
          <w:sz w:val="22"/>
          <w:szCs w:val="22"/>
          <w:lang w:val="lt-LT"/>
        </w:rPr>
        <w:t xml:space="preserve"> įstatų</w:t>
      </w:r>
      <w:r>
        <w:rPr>
          <w:rFonts w:ascii="Arial" w:hAnsi="Arial" w:cs="Arial"/>
          <w:sz w:val="22"/>
          <w:szCs w:val="22"/>
          <w:lang w:val="lt-LT"/>
        </w:rPr>
        <w:t xml:space="preserve"> 67 ir 70 punktais;</w:t>
      </w:r>
    </w:p>
    <w:p w14:paraId="19F0514C" w14:textId="5138879A" w:rsidR="0038177D" w:rsidRDefault="005037D4" w:rsidP="003F36BC">
      <w:pPr>
        <w:pStyle w:val="Hyperlink1"/>
        <w:numPr>
          <w:ilvl w:val="1"/>
          <w:numId w:val="38"/>
        </w:numPr>
        <w:tabs>
          <w:tab w:val="left" w:pos="1134"/>
        </w:tabs>
        <w:ind w:left="0" w:firstLine="709"/>
        <w:rPr>
          <w:rFonts w:ascii="Arial" w:hAnsi="Arial" w:cs="Arial"/>
          <w:sz w:val="22"/>
          <w:szCs w:val="22"/>
          <w:lang w:val="lt-LT"/>
        </w:rPr>
      </w:pPr>
      <w:r w:rsidRPr="00142476">
        <w:rPr>
          <w:rFonts w:ascii="Arial" w:hAnsi="Arial" w:cs="Arial"/>
          <w:sz w:val="22"/>
          <w:szCs w:val="22"/>
          <w:lang w:val="lt-LT"/>
        </w:rPr>
        <w:t xml:space="preserve">Valstybinės reikšmės kelių eismo informacinės sistemos nuostatų, </w:t>
      </w:r>
      <w:r w:rsidR="00D3432C" w:rsidRPr="00142476">
        <w:rPr>
          <w:rFonts w:ascii="Arial" w:hAnsi="Arial" w:cs="Arial"/>
          <w:sz w:val="22"/>
          <w:szCs w:val="22"/>
          <w:lang w:val="lt-LT"/>
        </w:rPr>
        <w:t xml:space="preserve">patvirtintų </w:t>
      </w:r>
      <w:r w:rsidR="003F7EF1" w:rsidRPr="00142476">
        <w:rPr>
          <w:rFonts w:ascii="Arial" w:hAnsi="Arial" w:cs="Arial"/>
          <w:sz w:val="22"/>
          <w:szCs w:val="22"/>
          <w:lang w:val="lt-LT"/>
        </w:rPr>
        <w:t>Lietuvos Respublikos s</w:t>
      </w:r>
      <w:r w:rsidR="00D3432C" w:rsidRPr="00142476">
        <w:rPr>
          <w:rFonts w:ascii="Arial" w:hAnsi="Arial" w:cs="Arial"/>
          <w:sz w:val="22"/>
          <w:szCs w:val="22"/>
          <w:lang w:val="lt-LT"/>
        </w:rPr>
        <w:t>usisiekimo ministro  2022 m. gegužės 30 d. įsakymu Nr.3-279  „Dėl Valstybinės reikšmės kelių eismo informacinės sistemos nuostatų ir duomenų saugos nuostatų patvirtinimo“</w:t>
      </w:r>
      <w:r w:rsidRPr="00142476">
        <w:rPr>
          <w:rFonts w:ascii="Arial" w:hAnsi="Arial" w:cs="Arial"/>
          <w:sz w:val="22"/>
          <w:szCs w:val="22"/>
          <w:lang w:val="lt-LT"/>
        </w:rPr>
        <w:t xml:space="preserve"> </w:t>
      </w:r>
      <w:r w:rsidR="008A4864" w:rsidRPr="00142476">
        <w:rPr>
          <w:rFonts w:ascii="Arial" w:hAnsi="Arial" w:cs="Arial"/>
          <w:sz w:val="22"/>
          <w:szCs w:val="22"/>
          <w:lang w:val="lt-LT"/>
        </w:rPr>
        <w:t>7</w:t>
      </w:r>
      <w:r w:rsidRPr="00142476">
        <w:rPr>
          <w:rFonts w:ascii="Arial" w:hAnsi="Arial" w:cs="Arial"/>
          <w:sz w:val="22"/>
          <w:szCs w:val="22"/>
          <w:lang w:val="lt-LT"/>
        </w:rPr>
        <w:t>.</w:t>
      </w:r>
      <w:r w:rsidR="008A4864" w:rsidRPr="00142476">
        <w:rPr>
          <w:rFonts w:ascii="Arial" w:hAnsi="Arial" w:cs="Arial"/>
          <w:sz w:val="22"/>
          <w:szCs w:val="22"/>
          <w:lang w:val="lt-LT"/>
        </w:rPr>
        <w:t>15</w:t>
      </w:r>
      <w:r w:rsidRPr="00142476">
        <w:rPr>
          <w:rFonts w:ascii="Arial" w:hAnsi="Arial" w:cs="Arial"/>
          <w:sz w:val="22"/>
          <w:szCs w:val="22"/>
          <w:lang w:val="lt-LT"/>
        </w:rPr>
        <w:t xml:space="preserve"> </w:t>
      </w:r>
      <w:r w:rsidR="00466707" w:rsidRPr="00142476">
        <w:rPr>
          <w:rFonts w:ascii="Arial" w:hAnsi="Arial" w:cs="Arial"/>
          <w:sz w:val="22"/>
          <w:szCs w:val="22"/>
          <w:lang w:val="lt-LT"/>
        </w:rPr>
        <w:t xml:space="preserve"> ir</w:t>
      </w:r>
      <w:r w:rsidR="003F7EF1" w:rsidRPr="00142476">
        <w:rPr>
          <w:rFonts w:ascii="Arial" w:hAnsi="Arial" w:cs="Arial"/>
          <w:sz w:val="22"/>
          <w:szCs w:val="22"/>
          <w:lang w:val="lt-LT"/>
        </w:rPr>
        <w:t xml:space="preserve"> 17.22 </w:t>
      </w:r>
      <w:r w:rsidRPr="00142476">
        <w:rPr>
          <w:rFonts w:ascii="Arial" w:hAnsi="Arial" w:cs="Arial"/>
          <w:sz w:val="22"/>
          <w:szCs w:val="22"/>
          <w:lang w:val="lt-LT"/>
        </w:rPr>
        <w:t>papunkči</w:t>
      </w:r>
      <w:r w:rsidR="003F7EF1" w:rsidRPr="00142476">
        <w:rPr>
          <w:rFonts w:ascii="Arial" w:hAnsi="Arial" w:cs="Arial"/>
          <w:sz w:val="22"/>
          <w:szCs w:val="22"/>
          <w:lang w:val="lt-LT"/>
        </w:rPr>
        <w:t>ais</w:t>
      </w:r>
      <w:r w:rsidR="00465D2D">
        <w:rPr>
          <w:rFonts w:ascii="Arial" w:hAnsi="Arial" w:cs="Arial"/>
          <w:sz w:val="22"/>
          <w:szCs w:val="22"/>
          <w:lang w:val="lt-LT"/>
        </w:rPr>
        <w:t>;</w:t>
      </w:r>
    </w:p>
    <w:p w14:paraId="053F7688" w14:textId="570B921E" w:rsidR="00465D2D" w:rsidRPr="00465D2D" w:rsidRDefault="00465D2D" w:rsidP="00465D2D">
      <w:pPr>
        <w:pStyle w:val="Hyperlink1"/>
        <w:numPr>
          <w:ilvl w:val="1"/>
          <w:numId w:val="38"/>
        </w:numPr>
        <w:tabs>
          <w:tab w:val="left" w:pos="1134"/>
        </w:tabs>
        <w:ind w:left="0" w:firstLine="709"/>
        <w:rPr>
          <w:rFonts w:ascii="Arial" w:hAnsi="Arial" w:cs="Arial"/>
          <w:sz w:val="22"/>
          <w:szCs w:val="22"/>
          <w:lang w:val="lt-LT"/>
        </w:rPr>
      </w:pPr>
      <w:r>
        <w:rPr>
          <w:rFonts w:ascii="Arial" w:hAnsi="Arial" w:cs="Arial"/>
          <w:sz w:val="22"/>
          <w:szCs w:val="22"/>
          <w:lang w:val="lt-LT"/>
        </w:rPr>
        <w:t>L</w:t>
      </w:r>
      <w:r w:rsidRPr="00035521">
        <w:rPr>
          <w:rFonts w:ascii="Arial" w:hAnsi="Arial" w:cs="Arial"/>
          <w:sz w:val="22"/>
          <w:szCs w:val="22"/>
          <w:lang w:val="lt-LT"/>
        </w:rPr>
        <w:t>ietuvos Respublikos susisiekimo minist</w:t>
      </w:r>
      <w:r>
        <w:rPr>
          <w:rFonts w:ascii="Arial" w:hAnsi="Arial" w:cs="Arial"/>
          <w:sz w:val="22"/>
          <w:szCs w:val="22"/>
          <w:lang w:val="lt-LT"/>
        </w:rPr>
        <w:t>ro 2025 m. sausio 24 d. įsakymu Nr. 3-33 „</w:t>
      </w:r>
      <w:r w:rsidRPr="00B03B14">
        <w:rPr>
          <w:rFonts w:ascii="Arial" w:hAnsi="Arial" w:cs="Arial"/>
          <w:sz w:val="22"/>
          <w:szCs w:val="22"/>
          <w:lang w:val="lt-LT"/>
        </w:rPr>
        <w:t>Dėl Viešai prieinamų įkrovimo prieigų informacinės sistemos duomenų ataskaitų skelbimo tvarkos aprašo patvirtinimo</w:t>
      </w:r>
      <w:r>
        <w:rPr>
          <w:rFonts w:ascii="Arial" w:hAnsi="Arial" w:cs="Arial"/>
          <w:sz w:val="22"/>
          <w:szCs w:val="22"/>
          <w:lang w:val="lt-LT"/>
        </w:rPr>
        <w:t>“.</w:t>
      </w:r>
    </w:p>
    <w:p w14:paraId="0C448306" w14:textId="77777777" w:rsidR="00196B53" w:rsidRPr="00142476" w:rsidRDefault="00196B53" w:rsidP="008E0AE3">
      <w:pPr>
        <w:pStyle w:val="Hyperlink1"/>
        <w:tabs>
          <w:tab w:val="left" w:pos="1134"/>
        </w:tabs>
        <w:ind w:left="709" w:firstLine="0"/>
        <w:rPr>
          <w:rFonts w:ascii="Arial" w:hAnsi="Arial" w:cs="Arial"/>
          <w:sz w:val="22"/>
          <w:szCs w:val="22"/>
          <w:lang w:val="lt-LT"/>
        </w:rPr>
      </w:pPr>
    </w:p>
    <w:p w14:paraId="426A3C5D" w14:textId="09A0C794" w:rsidR="00F04FA7" w:rsidRPr="00142476" w:rsidRDefault="00F04FA7" w:rsidP="00660A8B">
      <w:pPr>
        <w:pStyle w:val="Hyperlink1"/>
        <w:numPr>
          <w:ilvl w:val="0"/>
          <w:numId w:val="34"/>
        </w:numPr>
        <w:tabs>
          <w:tab w:val="left" w:pos="1134"/>
        </w:tabs>
        <w:jc w:val="center"/>
        <w:rPr>
          <w:rFonts w:ascii="Arial" w:hAnsi="Arial" w:cs="Arial"/>
          <w:b/>
          <w:bCs/>
          <w:sz w:val="22"/>
          <w:szCs w:val="22"/>
          <w:lang w:val="lt-LT"/>
        </w:rPr>
      </w:pPr>
      <w:r w:rsidRPr="00142476">
        <w:rPr>
          <w:rFonts w:ascii="Arial" w:hAnsi="Arial" w:cs="Arial"/>
          <w:b/>
          <w:bCs/>
          <w:sz w:val="22"/>
          <w:szCs w:val="22"/>
          <w:lang w:val="lt-LT"/>
        </w:rPr>
        <w:t>DUOMENŲ TEIKIMO IR NAUDOJIMO TIKSLAI</w:t>
      </w:r>
    </w:p>
    <w:p w14:paraId="0A17D1B6" w14:textId="3ABAE7CB" w:rsidR="00BC0562" w:rsidRPr="00142476" w:rsidRDefault="0090645A" w:rsidP="003F36BC">
      <w:pPr>
        <w:pStyle w:val="Hyperlink1"/>
        <w:numPr>
          <w:ilvl w:val="0"/>
          <w:numId w:val="38"/>
        </w:numPr>
        <w:tabs>
          <w:tab w:val="left" w:pos="1134"/>
        </w:tabs>
        <w:ind w:left="0" w:firstLine="851"/>
        <w:rPr>
          <w:rFonts w:ascii="Arial" w:hAnsi="Arial" w:cs="Arial"/>
          <w:sz w:val="22"/>
          <w:szCs w:val="22"/>
          <w:lang w:val="lt-LT"/>
        </w:rPr>
      </w:pPr>
      <w:r w:rsidRPr="00142476">
        <w:rPr>
          <w:rFonts w:ascii="Arial" w:hAnsi="Arial" w:cs="Arial"/>
          <w:sz w:val="22"/>
          <w:szCs w:val="22"/>
          <w:lang w:val="lt-LT"/>
        </w:rPr>
        <w:t>GAVĖJAS</w:t>
      </w:r>
      <w:r w:rsidR="00D50644" w:rsidRPr="00142476">
        <w:rPr>
          <w:rFonts w:ascii="Arial" w:hAnsi="Arial" w:cs="Arial"/>
          <w:sz w:val="22"/>
          <w:szCs w:val="22"/>
          <w:lang w:val="lt-LT"/>
        </w:rPr>
        <w:t xml:space="preserve">, siekdamas tinkamai įgyvendinti </w:t>
      </w:r>
      <w:r w:rsidR="005A40A9" w:rsidRPr="00142476">
        <w:rPr>
          <w:rFonts w:ascii="Arial" w:hAnsi="Arial" w:cs="Arial"/>
          <w:sz w:val="22"/>
          <w:szCs w:val="22"/>
          <w:lang w:val="lt-LT"/>
        </w:rPr>
        <w:t xml:space="preserve">Sutarties 3 punkte nurodytuose teisės aktuose nustatytas funkcijas, </w:t>
      </w:r>
      <w:r w:rsidR="00CD4242" w:rsidRPr="00142476">
        <w:rPr>
          <w:rFonts w:ascii="Arial" w:hAnsi="Arial" w:cs="Arial"/>
          <w:sz w:val="22"/>
          <w:szCs w:val="22"/>
          <w:lang w:val="lt-LT"/>
        </w:rPr>
        <w:t xml:space="preserve">įsipareigoja suteikti </w:t>
      </w:r>
      <w:r w:rsidRPr="00142476">
        <w:rPr>
          <w:rFonts w:ascii="Arial" w:hAnsi="Arial" w:cs="Arial"/>
          <w:sz w:val="22"/>
          <w:szCs w:val="22"/>
          <w:lang w:val="lt-LT"/>
        </w:rPr>
        <w:t xml:space="preserve">TEIKĖJUI </w:t>
      </w:r>
      <w:r w:rsidR="00CD4242" w:rsidRPr="00142476">
        <w:rPr>
          <w:rFonts w:ascii="Arial" w:hAnsi="Arial" w:cs="Arial"/>
          <w:sz w:val="22"/>
          <w:szCs w:val="22"/>
          <w:lang w:val="lt-LT"/>
        </w:rPr>
        <w:t xml:space="preserve">prieigą prie </w:t>
      </w:r>
      <w:r w:rsidR="00983D19">
        <w:rPr>
          <w:rFonts w:ascii="Arial" w:hAnsi="Arial" w:cs="Arial"/>
          <w:sz w:val="22"/>
          <w:szCs w:val="22"/>
          <w:lang w:val="lt-LT"/>
        </w:rPr>
        <w:t>VPĮP IS</w:t>
      </w:r>
      <w:r w:rsidRPr="00142476">
        <w:rPr>
          <w:rFonts w:ascii="Arial" w:hAnsi="Arial" w:cs="Arial"/>
          <w:sz w:val="22"/>
          <w:szCs w:val="22"/>
          <w:lang w:val="lt-LT"/>
        </w:rPr>
        <w:t xml:space="preserve"> modulio</w:t>
      </w:r>
      <w:r w:rsidR="00A262EC" w:rsidRPr="00142476">
        <w:rPr>
          <w:rFonts w:ascii="Arial" w:hAnsi="Arial" w:cs="Arial"/>
          <w:sz w:val="22"/>
          <w:szCs w:val="22"/>
          <w:lang w:val="lt-LT"/>
        </w:rPr>
        <w:t xml:space="preserve"> Sutarties 2.1 papunktyje nurodyt</w:t>
      </w:r>
      <w:r w:rsidR="00431500" w:rsidRPr="00142476">
        <w:rPr>
          <w:rFonts w:ascii="Arial" w:hAnsi="Arial" w:cs="Arial"/>
          <w:sz w:val="22"/>
          <w:szCs w:val="22"/>
          <w:lang w:val="lt-LT"/>
        </w:rPr>
        <w:t>ų duomenų</w:t>
      </w:r>
      <w:r w:rsidR="00A262EC" w:rsidRPr="00142476">
        <w:rPr>
          <w:rFonts w:ascii="Arial" w:hAnsi="Arial" w:cs="Arial"/>
          <w:sz w:val="22"/>
          <w:szCs w:val="22"/>
          <w:lang w:val="lt-LT"/>
        </w:rPr>
        <w:t xml:space="preserve"> teikimui</w:t>
      </w:r>
      <w:r w:rsidR="005A40A9" w:rsidRPr="00142476">
        <w:rPr>
          <w:rFonts w:ascii="Arial" w:hAnsi="Arial" w:cs="Arial"/>
          <w:sz w:val="22"/>
          <w:szCs w:val="22"/>
          <w:lang w:val="lt-LT"/>
        </w:rPr>
        <w:t>.</w:t>
      </w:r>
      <w:r w:rsidR="00CD4242" w:rsidRPr="00142476">
        <w:rPr>
          <w:rFonts w:ascii="Arial" w:hAnsi="Arial" w:cs="Arial"/>
          <w:sz w:val="22"/>
          <w:szCs w:val="22"/>
          <w:lang w:val="lt-LT"/>
        </w:rPr>
        <w:t xml:space="preserve"> </w:t>
      </w:r>
    </w:p>
    <w:p w14:paraId="05905FD3" w14:textId="5614F3BE" w:rsidR="00916EF9" w:rsidRPr="00142476" w:rsidRDefault="00D43256" w:rsidP="005866F9">
      <w:pPr>
        <w:pStyle w:val="Hyperlink1"/>
        <w:numPr>
          <w:ilvl w:val="0"/>
          <w:numId w:val="38"/>
        </w:numPr>
        <w:tabs>
          <w:tab w:val="left" w:pos="1134"/>
        </w:tabs>
        <w:ind w:left="0" w:firstLine="851"/>
        <w:rPr>
          <w:rFonts w:ascii="Arial" w:hAnsi="Arial" w:cs="Arial"/>
          <w:sz w:val="22"/>
          <w:szCs w:val="22"/>
          <w:lang w:val="lt-LT"/>
        </w:rPr>
      </w:pPr>
      <w:bookmarkStart w:id="2" w:name="_Ref97114245"/>
      <w:bookmarkStart w:id="3" w:name="_Ref179296416"/>
      <w:r w:rsidRPr="00142476">
        <w:rPr>
          <w:rFonts w:ascii="Arial" w:hAnsi="Arial" w:cs="Arial"/>
          <w:color w:val="000000"/>
          <w:sz w:val="22"/>
          <w:szCs w:val="22"/>
          <w:lang w:val="lt-LT"/>
        </w:rPr>
        <w:t xml:space="preserve">TEIKĖJAS įsipareigoja teikti, o </w:t>
      </w:r>
      <w:r w:rsidR="005037D4" w:rsidRPr="00142476">
        <w:rPr>
          <w:rFonts w:ascii="Arial" w:hAnsi="Arial" w:cs="Arial"/>
          <w:sz w:val="22"/>
          <w:szCs w:val="22"/>
          <w:lang w:val="lt-LT"/>
        </w:rPr>
        <w:t xml:space="preserve">GAVĖJAS įsipareigoja </w:t>
      </w:r>
      <w:r w:rsidRPr="00142476">
        <w:rPr>
          <w:rFonts w:ascii="Arial" w:hAnsi="Arial" w:cs="Arial"/>
          <w:sz w:val="22"/>
          <w:szCs w:val="22"/>
          <w:lang w:val="lt-LT"/>
        </w:rPr>
        <w:t xml:space="preserve">gautus </w:t>
      </w:r>
      <w:r w:rsidR="005037D4" w:rsidRPr="00142476">
        <w:rPr>
          <w:rFonts w:ascii="Arial" w:hAnsi="Arial" w:cs="Arial"/>
          <w:sz w:val="22"/>
          <w:szCs w:val="22"/>
          <w:lang w:val="lt-LT"/>
        </w:rPr>
        <w:t>duomenis naudoti informacijos apie vieš</w:t>
      </w:r>
      <w:r w:rsidR="00B339AC">
        <w:rPr>
          <w:rFonts w:ascii="Arial" w:hAnsi="Arial" w:cs="Arial"/>
          <w:sz w:val="22"/>
          <w:szCs w:val="22"/>
          <w:lang w:val="lt-LT"/>
        </w:rPr>
        <w:t xml:space="preserve">ai </w:t>
      </w:r>
      <w:r w:rsidR="00416B40">
        <w:rPr>
          <w:rFonts w:ascii="Arial" w:hAnsi="Arial" w:cs="Arial"/>
          <w:sz w:val="22"/>
          <w:szCs w:val="22"/>
          <w:lang w:val="lt-LT"/>
        </w:rPr>
        <w:t xml:space="preserve">prieinamų </w:t>
      </w:r>
      <w:r w:rsidR="005037D4" w:rsidRPr="00142476">
        <w:rPr>
          <w:rFonts w:ascii="Arial" w:hAnsi="Arial" w:cs="Arial"/>
          <w:sz w:val="22"/>
          <w:szCs w:val="22"/>
          <w:lang w:val="lt-LT"/>
        </w:rPr>
        <w:t>įkrovimo prieigų infrastruktūrą Lietuvos teritorijoje sklaidai vykdyti</w:t>
      </w:r>
      <w:bookmarkEnd w:id="2"/>
      <w:r w:rsidR="007C664E" w:rsidRPr="00142476">
        <w:rPr>
          <w:rFonts w:ascii="Arial" w:hAnsi="Arial" w:cs="Arial"/>
          <w:sz w:val="22"/>
          <w:szCs w:val="22"/>
          <w:lang w:val="lt-LT"/>
        </w:rPr>
        <w:t>.</w:t>
      </w:r>
      <w:bookmarkEnd w:id="3"/>
    </w:p>
    <w:p w14:paraId="44E3507B" w14:textId="6C6E495F" w:rsidR="00EA6A5D" w:rsidRPr="00142476" w:rsidRDefault="00EA6A5D"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SUTARTIES ŠALIŲ TEISĖS IR PAREIGOS</w:t>
      </w:r>
    </w:p>
    <w:p w14:paraId="5475A9CC" w14:textId="77777777" w:rsidR="001C2752" w:rsidRPr="00142476" w:rsidRDefault="001C2752" w:rsidP="003F36BC">
      <w:pPr>
        <w:pStyle w:val="Hyperlink1"/>
        <w:numPr>
          <w:ilvl w:val="0"/>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TEIKĖJAS turi teisę:</w:t>
      </w:r>
    </w:p>
    <w:p w14:paraId="40FFDCCA" w14:textId="77777777" w:rsidR="001C2752" w:rsidRPr="00142476" w:rsidRDefault="001C2752"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reikalauti GAVĖJO pateikti informaciją ir (ar) dokumentus, kurių reikia norint įsitikinti, kad GAVĖJAS tinkamai vykdo Sutartyje ir teisės aktuose nustatytus duomenų naudojimo reikalavimus, duomenis naudoja Sutartyje numatytiems tikslams;</w:t>
      </w:r>
    </w:p>
    <w:p w14:paraId="32C5F784" w14:textId="4B6FA261" w:rsidR="001C2752" w:rsidRPr="00142476" w:rsidRDefault="001C2752"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paaiškėjus aplinkybėms dėl duomenų naudojimo pažeidžiant Sutarties sąlygas, pranešti apie galimą pažeidimą Valstybinei duomenų apsaugos inspekcijai;</w:t>
      </w:r>
    </w:p>
    <w:p w14:paraId="67BE6616" w14:textId="77777777" w:rsidR="006C35B2" w:rsidRPr="00142476" w:rsidRDefault="006C35B2" w:rsidP="003F36BC">
      <w:pPr>
        <w:pStyle w:val="Hyperlink1"/>
        <w:numPr>
          <w:ilvl w:val="0"/>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TEIKĖJAS įsipareigoja:</w:t>
      </w:r>
    </w:p>
    <w:p w14:paraId="0E5F4E0F" w14:textId="6F45778F" w:rsidR="006C35B2" w:rsidRPr="00142476" w:rsidRDefault="0087045E"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pagal šią </w:t>
      </w:r>
      <w:r w:rsidR="002E7629">
        <w:rPr>
          <w:rFonts w:ascii="Arial" w:hAnsi="Arial" w:cs="Arial"/>
          <w:sz w:val="22"/>
          <w:szCs w:val="22"/>
          <w:lang w:val="lt-LT"/>
        </w:rPr>
        <w:t>S</w:t>
      </w:r>
      <w:r w:rsidRPr="00142476">
        <w:rPr>
          <w:rFonts w:ascii="Arial" w:hAnsi="Arial" w:cs="Arial"/>
          <w:sz w:val="22"/>
          <w:szCs w:val="22"/>
          <w:lang w:val="lt-LT"/>
        </w:rPr>
        <w:t xml:space="preserve">utartį ne vėliau kaip per 10 (dešimt) darbo dienų nuo </w:t>
      </w:r>
      <w:r w:rsidR="00575CE2">
        <w:rPr>
          <w:rFonts w:ascii="Arial" w:hAnsi="Arial" w:cs="Arial"/>
          <w:sz w:val="22"/>
          <w:szCs w:val="22"/>
          <w:lang w:val="lt-LT"/>
        </w:rPr>
        <w:t>S</w:t>
      </w:r>
      <w:r w:rsidRPr="00142476">
        <w:rPr>
          <w:rFonts w:ascii="Arial" w:hAnsi="Arial" w:cs="Arial"/>
          <w:sz w:val="22"/>
          <w:szCs w:val="22"/>
          <w:lang w:val="lt-LT"/>
        </w:rPr>
        <w:t xml:space="preserve">utarties pasirašymo </w:t>
      </w:r>
      <w:r w:rsidR="006C35B2" w:rsidRPr="00142476">
        <w:rPr>
          <w:rFonts w:ascii="Arial" w:hAnsi="Arial" w:cs="Arial"/>
          <w:sz w:val="22"/>
          <w:szCs w:val="22"/>
          <w:lang w:val="lt-LT"/>
        </w:rPr>
        <w:t xml:space="preserve">per </w:t>
      </w:r>
      <w:r w:rsidR="0090645A" w:rsidRPr="00142476">
        <w:rPr>
          <w:rFonts w:ascii="Arial" w:hAnsi="Arial" w:cs="Arial"/>
          <w:sz w:val="22"/>
          <w:szCs w:val="22"/>
          <w:lang w:val="lt-LT"/>
        </w:rPr>
        <w:t>tinklalapį</w:t>
      </w:r>
      <w:r w:rsidR="00E350A3" w:rsidRPr="00142476">
        <w:rPr>
          <w:rFonts w:ascii="Arial" w:hAnsi="Arial" w:cs="Arial"/>
          <w:sz w:val="22"/>
          <w:szCs w:val="22"/>
          <w:lang w:val="lt-LT"/>
        </w:rPr>
        <w:t xml:space="preserve"> </w:t>
      </w:r>
      <w:hyperlink r:id="rId9" w:history="1">
        <w:r w:rsidR="007C664E" w:rsidRPr="00142476">
          <w:rPr>
            <w:rStyle w:val="Hipersaitas"/>
            <w:rFonts w:ascii="Arial" w:hAnsi="Arial" w:cs="Arial"/>
            <w:sz w:val="22"/>
            <w:szCs w:val="22"/>
            <w:lang w:val="lt-LT"/>
          </w:rPr>
          <w:t>https://ev.vialietuva.lt</w:t>
        </w:r>
      </w:hyperlink>
      <w:r w:rsidR="00E350A3" w:rsidRPr="00142476">
        <w:rPr>
          <w:rFonts w:ascii="Arial" w:hAnsi="Arial" w:cs="Arial"/>
          <w:sz w:val="22"/>
          <w:szCs w:val="22"/>
          <w:lang w:val="lt-LT"/>
        </w:rPr>
        <w:t xml:space="preserve"> </w:t>
      </w:r>
      <w:r w:rsidR="0090645A" w:rsidRPr="00142476">
        <w:rPr>
          <w:rStyle w:val="Hipersaitas"/>
          <w:rFonts w:ascii="Arial" w:hAnsi="Arial" w:cs="Arial"/>
          <w:sz w:val="22"/>
          <w:szCs w:val="22"/>
          <w:lang w:val="lt-LT"/>
        </w:rPr>
        <w:t xml:space="preserve"> </w:t>
      </w:r>
      <w:r w:rsidR="006C35B2" w:rsidRPr="00142476">
        <w:rPr>
          <w:rFonts w:ascii="Arial" w:hAnsi="Arial" w:cs="Arial"/>
          <w:sz w:val="22"/>
          <w:szCs w:val="22"/>
          <w:lang w:val="lt-LT"/>
        </w:rPr>
        <w:t xml:space="preserve">pradėti teikti </w:t>
      </w:r>
      <w:r w:rsidR="002E7629">
        <w:rPr>
          <w:rFonts w:ascii="Arial" w:hAnsi="Arial" w:cs="Arial"/>
          <w:sz w:val="22"/>
          <w:szCs w:val="22"/>
          <w:lang w:val="lt-LT"/>
        </w:rPr>
        <w:t>VPĮP</w:t>
      </w:r>
      <w:r w:rsidR="002103F1" w:rsidRPr="00142476">
        <w:rPr>
          <w:rFonts w:ascii="Arial" w:hAnsi="Arial" w:cs="Arial"/>
          <w:sz w:val="22"/>
          <w:szCs w:val="22"/>
          <w:lang w:val="lt-LT"/>
        </w:rPr>
        <w:t xml:space="preserve"> </w:t>
      </w:r>
      <w:r w:rsidR="006C35B2" w:rsidRPr="00142476">
        <w:rPr>
          <w:rFonts w:ascii="Arial" w:hAnsi="Arial" w:cs="Arial"/>
          <w:sz w:val="22"/>
          <w:szCs w:val="22"/>
          <w:lang w:val="lt-LT"/>
        </w:rPr>
        <w:t>duomenis GAVĖJUI</w:t>
      </w:r>
      <w:r w:rsidR="0090645A" w:rsidRPr="00142476">
        <w:rPr>
          <w:rFonts w:ascii="Arial" w:hAnsi="Arial" w:cs="Arial"/>
          <w:sz w:val="22"/>
          <w:szCs w:val="22"/>
          <w:lang w:val="lt-LT"/>
        </w:rPr>
        <w:t>;</w:t>
      </w:r>
    </w:p>
    <w:p w14:paraId="078B0F8C" w14:textId="46E9CF8C" w:rsidR="00F004C1" w:rsidRPr="00142476" w:rsidRDefault="002E7629" w:rsidP="003F36BC">
      <w:pPr>
        <w:pStyle w:val="Hyperlink1"/>
        <w:numPr>
          <w:ilvl w:val="1"/>
          <w:numId w:val="38"/>
        </w:numPr>
        <w:tabs>
          <w:tab w:val="left" w:pos="1276"/>
        </w:tabs>
        <w:ind w:left="0" w:firstLine="851"/>
        <w:rPr>
          <w:rFonts w:ascii="Arial" w:hAnsi="Arial" w:cs="Arial"/>
          <w:sz w:val="22"/>
          <w:szCs w:val="22"/>
          <w:lang w:val="lt-LT"/>
        </w:rPr>
      </w:pPr>
      <w:bookmarkStart w:id="4" w:name="_Ref88135885"/>
      <w:r>
        <w:rPr>
          <w:rFonts w:ascii="Arial" w:hAnsi="Arial" w:cs="Arial"/>
          <w:sz w:val="22"/>
          <w:szCs w:val="22"/>
          <w:lang w:val="lt-LT"/>
        </w:rPr>
        <w:t>VPĮP</w:t>
      </w:r>
      <w:r w:rsidRPr="00142476">
        <w:rPr>
          <w:rFonts w:ascii="Arial" w:hAnsi="Arial" w:cs="Arial"/>
          <w:sz w:val="22"/>
          <w:szCs w:val="22"/>
          <w:lang w:val="lt-LT"/>
        </w:rPr>
        <w:t xml:space="preserve"> </w:t>
      </w:r>
      <w:r w:rsidR="00F004C1" w:rsidRPr="00142476">
        <w:rPr>
          <w:rFonts w:ascii="Arial" w:hAnsi="Arial" w:cs="Arial"/>
          <w:sz w:val="22"/>
          <w:szCs w:val="22"/>
          <w:lang w:val="lt-LT"/>
        </w:rPr>
        <w:t>duomenis teikti ir naudoti tik Sutarties 6 punkte numatytiems duomenų naudojimo tikslams įgyvendinti, vadovaujantis Sutarties 3 punkte nurodytais Lietuvos Respublikos teisės aktais</w:t>
      </w:r>
      <w:r w:rsidR="007C664E" w:rsidRPr="00142476">
        <w:rPr>
          <w:rFonts w:ascii="Arial" w:hAnsi="Arial" w:cs="Arial"/>
          <w:sz w:val="22"/>
          <w:szCs w:val="22"/>
          <w:lang w:val="lt-LT"/>
        </w:rPr>
        <w:t>;</w:t>
      </w:r>
    </w:p>
    <w:p w14:paraId="5FC11C3C" w14:textId="626AA0D4" w:rsidR="0090645A" w:rsidRPr="00142476" w:rsidRDefault="0090645A"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užtikrinti, kad visi TE</w:t>
      </w:r>
      <w:r w:rsidR="00CE6548" w:rsidRPr="00142476">
        <w:rPr>
          <w:rFonts w:ascii="Arial" w:hAnsi="Arial" w:cs="Arial"/>
          <w:sz w:val="22"/>
          <w:szCs w:val="22"/>
          <w:lang w:val="lt-LT"/>
        </w:rPr>
        <w:t>I</w:t>
      </w:r>
      <w:r w:rsidRPr="00142476">
        <w:rPr>
          <w:rFonts w:ascii="Arial" w:hAnsi="Arial" w:cs="Arial"/>
          <w:sz w:val="22"/>
          <w:szCs w:val="22"/>
          <w:lang w:val="lt-LT"/>
        </w:rPr>
        <w:t xml:space="preserve">KĖJO darbuotojai, būtų įsipareigoję saugoti GAVĖJO suteiktus prisijungimo prie </w:t>
      </w:r>
      <w:r w:rsidR="005F388D">
        <w:rPr>
          <w:rFonts w:ascii="Arial" w:hAnsi="Arial" w:cs="Arial"/>
          <w:sz w:val="22"/>
          <w:szCs w:val="22"/>
          <w:lang w:val="lt-LT"/>
        </w:rPr>
        <w:t>VPĮP</w:t>
      </w:r>
      <w:r w:rsidR="005F388D" w:rsidRPr="00142476">
        <w:rPr>
          <w:rFonts w:ascii="Arial" w:hAnsi="Arial" w:cs="Arial"/>
          <w:sz w:val="22"/>
          <w:szCs w:val="22"/>
          <w:lang w:val="lt-LT"/>
        </w:rPr>
        <w:t xml:space="preserve"> </w:t>
      </w:r>
      <w:r w:rsidR="005F388D">
        <w:rPr>
          <w:rFonts w:ascii="Arial" w:hAnsi="Arial" w:cs="Arial"/>
          <w:sz w:val="22"/>
          <w:szCs w:val="22"/>
          <w:lang w:val="lt-LT"/>
        </w:rPr>
        <w:t xml:space="preserve">IS </w:t>
      </w:r>
      <w:r w:rsidRPr="00142476">
        <w:rPr>
          <w:rFonts w:ascii="Arial" w:hAnsi="Arial" w:cs="Arial"/>
          <w:sz w:val="22"/>
          <w:szCs w:val="22"/>
          <w:lang w:val="lt-LT"/>
        </w:rPr>
        <w:t>modulio duomenis ir neatskleistų jų tretiesiems asmenims;</w:t>
      </w:r>
      <w:bookmarkEnd w:id="4"/>
    </w:p>
    <w:p w14:paraId="3908314A" w14:textId="18DCE86D" w:rsidR="0090645A" w:rsidRPr="00142476" w:rsidRDefault="0090645A"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TEIKĖJAS, pasirašydamas Sutartį, patvirtina, kad užtikrins, kad visi </w:t>
      </w:r>
      <w:r w:rsidR="00CE6548" w:rsidRPr="00142476">
        <w:rPr>
          <w:rFonts w:ascii="Arial" w:hAnsi="Arial" w:cs="Arial"/>
          <w:sz w:val="22"/>
          <w:szCs w:val="22"/>
          <w:lang w:val="lt-LT"/>
        </w:rPr>
        <w:t xml:space="preserve">TEIKĖJO </w:t>
      </w:r>
      <w:r w:rsidRPr="00142476">
        <w:rPr>
          <w:rFonts w:ascii="Arial" w:hAnsi="Arial" w:cs="Arial"/>
          <w:sz w:val="22"/>
          <w:szCs w:val="22"/>
          <w:lang w:val="lt-LT"/>
        </w:rPr>
        <w:t>darbuotojai būtų susipažinę su Reglamentu (ES) 2016/679, Lietuvos Respublikos asmens duomenų teisinės apsaugos įstatymu, Lietuvos Respublikos valstybės informacinių išteklių valdymo įstatymu, Valstybinės reikšmės kelių eismo informacinės sistemos nuostatais, Valstybinės reikšmės kelių eismo informacinės sistemos duomenų saugos nuostatais, patvirtintais</w:t>
      </w:r>
      <w:r w:rsidR="009B6D08" w:rsidRPr="00142476">
        <w:rPr>
          <w:rFonts w:ascii="Arial" w:hAnsi="Arial" w:cs="Arial"/>
          <w:sz w:val="22"/>
          <w:szCs w:val="22"/>
          <w:lang w:val="lt-LT"/>
        </w:rPr>
        <w:t xml:space="preserve"> </w:t>
      </w:r>
      <w:r w:rsidR="00466707" w:rsidRPr="00142476">
        <w:rPr>
          <w:rFonts w:ascii="Arial" w:hAnsi="Arial" w:cs="Arial"/>
          <w:sz w:val="22"/>
          <w:szCs w:val="22"/>
          <w:lang w:val="lt-LT"/>
        </w:rPr>
        <w:t>Lietuvos Respublikos s</w:t>
      </w:r>
      <w:r w:rsidR="009B6D08" w:rsidRPr="00142476">
        <w:rPr>
          <w:rFonts w:ascii="Arial" w:hAnsi="Arial" w:cs="Arial"/>
          <w:sz w:val="22"/>
          <w:szCs w:val="22"/>
          <w:lang w:val="lt-LT"/>
        </w:rPr>
        <w:t>usisiekimo ministro  2022 m. gegužės 30 d. įsakymu Nr.</w:t>
      </w:r>
      <w:r w:rsidR="00CB2176" w:rsidRPr="00142476">
        <w:rPr>
          <w:rFonts w:ascii="Arial" w:hAnsi="Arial" w:cs="Arial"/>
          <w:sz w:val="22"/>
          <w:szCs w:val="22"/>
          <w:lang w:val="lt-LT"/>
        </w:rPr>
        <w:t xml:space="preserve"> </w:t>
      </w:r>
      <w:r w:rsidR="009B6D08" w:rsidRPr="00142476">
        <w:rPr>
          <w:rFonts w:ascii="Arial" w:hAnsi="Arial" w:cs="Arial"/>
          <w:sz w:val="22"/>
          <w:szCs w:val="22"/>
          <w:lang w:val="lt-LT"/>
        </w:rPr>
        <w:t xml:space="preserve">3-279 „Dėl Valstybinės reikšmės kelių eismo informacinės sistemos nuostatų ir duomenų saugos nuostatų patvirtinimo“ </w:t>
      </w:r>
      <w:r w:rsidRPr="00142476">
        <w:rPr>
          <w:rFonts w:ascii="Arial" w:hAnsi="Arial" w:cs="Arial"/>
          <w:sz w:val="22"/>
          <w:szCs w:val="22"/>
          <w:lang w:val="lt-LT"/>
        </w:rPr>
        <w:t xml:space="preserve"> ir įsipareigotų jų laikytis.</w:t>
      </w:r>
    </w:p>
    <w:p w14:paraId="4F6B4BCE" w14:textId="5474E853" w:rsidR="006C35B2" w:rsidRPr="00142476" w:rsidRDefault="006C35B2" w:rsidP="003F36BC">
      <w:pPr>
        <w:pStyle w:val="Hyperlink1"/>
        <w:numPr>
          <w:ilvl w:val="0"/>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TEIKĖJAS turi teisę prieš 3 </w:t>
      </w:r>
      <w:r w:rsidR="00863B16" w:rsidRPr="00142476">
        <w:rPr>
          <w:rFonts w:ascii="Arial" w:hAnsi="Arial" w:cs="Arial"/>
          <w:sz w:val="22"/>
          <w:szCs w:val="22"/>
          <w:lang w:val="lt-LT"/>
        </w:rPr>
        <w:t xml:space="preserve">(tris) </w:t>
      </w:r>
      <w:r w:rsidRPr="00142476">
        <w:rPr>
          <w:rFonts w:ascii="Arial" w:hAnsi="Arial" w:cs="Arial"/>
          <w:sz w:val="22"/>
          <w:szCs w:val="22"/>
          <w:lang w:val="lt-LT"/>
        </w:rPr>
        <w:t>darbo dienas pranešęs GAVĖJUI vienašališkai nutraukti Sutartį, jeigu paaiškėja, kad GAVĖJAS</w:t>
      </w:r>
      <w:r w:rsidR="0090645A" w:rsidRPr="00142476">
        <w:rPr>
          <w:rFonts w:ascii="Arial" w:hAnsi="Arial" w:cs="Arial"/>
          <w:sz w:val="22"/>
          <w:szCs w:val="22"/>
          <w:lang w:val="lt-LT"/>
        </w:rPr>
        <w:t xml:space="preserve"> </w:t>
      </w:r>
      <w:r w:rsidRPr="00142476">
        <w:rPr>
          <w:rFonts w:ascii="Arial" w:hAnsi="Arial" w:cs="Arial"/>
          <w:sz w:val="22"/>
          <w:szCs w:val="22"/>
          <w:lang w:val="lt-LT"/>
        </w:rPr>
        <w:t>gautus duomenis naudoja ne Sutartyje numatytais tikslais arba tvarko duomenis pažeisdamas teisės aktų reikalavimus;</w:t>
      </w:r>
      <w:r w:rsidR="0090645A" w:rsidRPr="00142476">
        <w:rPr>
          <w:rFonts w:ascii="Arial" w:hAnsi="Arial" w:cs="Arial"/>
          <w:sz w:val="22"/>
          <w:szCs w:val="22"/>
          <w:lang w:val="lt-LT"/>
        </w:rPr>
        <w:t xml:space="preserve"> </w:t>
      </w:r>
    </w:p>
    <w:p w14:paraId="1564968A" w14:textId="77777777" w:rsidR="001C2752" w:rsidRPr="00142476" w:rsidRDefault="001C2752" w:rsidP="003F36BC">
      <w:pPr>
        <w:pStyle w:val="Hyperlink1"/>
        <w:numPr>
          <w:ilvl w:val="0"/>
          <w:numId w:val="38"/>
        </w:numPr>
        <w:tabs>
          <w:tab w:val="left" w:pos="1276"/>
        </w:tabs>
        <w:ind w:left="0" w:firstLine="851"/>
        <w:rPr>
          <w:rFonts w:ascii="Arial" w:hAnsi="Arial" w:cs="Arial"/>
          <w:sz w:val="22"/>
          <w:szCs w:val="22"/>
          <w:lang w:val="lt-LT"/>
        </w:rPr>
      </w:pPr>
      <w:bookmarkStart w:id="5" w:name="_Ref97736972"/>
      <w:r w:rsidRPr="00142476">
        <w:rPr>
          <w:rFonts w:ascii="Arial" w:hAnsi="Arial" w:cs="Arial"/>
          <w:sz w:val="22"/>
          <w:szCs w:val="22"/>
          <w:lang w:val="lt-LT"/>
        </w:rPr>
        <w:t>GAVĖJAS įsipareigoja:</w:t>
      </w:r>
      <w:bookmarkStart w:id="6" w:name="_Hlk58408597"/>
      <w:bookmarkEnd w:id="5"/>
    </w:p>
    <w:bookmarkEnd w:id="6"/>
    <w:p w14:paraId="159823F6" w14:textId="64E2AE26" w:rsidR="00BC3B23" w:rsidRPr="00142476" w:rsidRDefault="00BC3B23"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duomenis gauti ir juos naudoti tik Sutarties </w:t>
      </w:r>
      <w:r w:rsidR="009D79FA" w:rsidRPr="00142476">
        <w:rPr>
          <w:rFonts w:ascii="Arial" w:hAnsi="Arial" w:cs="Arial"/>
          <w:sz w:val="22"/>
          <w:szCs w:val="22"/>
          <w:lang w:val="lt-LT"/>
        </w:rPr>
        <w:t>6</w:t>
      </w:r>
      <w:r w:rsidRPr="00142476">
        <w:rPr>
          <w:rFonts w:ascii="Arial" w:hAnsi="Arial" w:cs="Arial"/>
          <w:sz w:val="22"/>
          <w:szCs w:val="22"/>
          <w:lang w:val="lt-LT"/>
        </w:rPr>
        <w:t xml:space="preserve"> punkte numatytiems duomenų naudojimo tikslams įgyvendinti</w:t>
      </w:r>
      <w:r w:rsidR="008461BF" w:rsidRPr="00142476">
        <w:rPr>
          <w:rFonts w:ascii="Arial" w:hAnsi="Arial" w:cs="Arial"/>
          <w:sz w:val="22"/>
          <w:szCs w:val="22"/>
          <w:lang w:val="lt-LT"/>
        </w:rPr>
        <w:t xml:space="preserve">, vadovaujantis Sutarties </w:t>
      </w:r>
      <w:r w:rsidR="00196B53" w:rsidRPr="00142476">
        <w:rPr>
          <w:rFonts w:ascii="Arial" w:hAnsi="Arial" w:cs="Arial"/>
          <w:sz w:val="22"/>
          <w:szCs w:val="22"/>
          <w:lang w:val="lt-LT"/>
        </w:rPr>
        <w:t>4</w:t>
      </w:r>
      <w:r w:rsidR="008461BF" w:rsidRPr="00142476">
        <w:rPr>
          <w:rFonts w:ascii="Arial" w:hAnsi="Arial" w:cs="Arial"/>
          <w:sz w:val="22"/>
          <w:szCs w:val="22"/>
          <w:lang w:val="lt-LT"/>
        </w:rPr>
        <w:t xml:space="preserve"> punkte nurodytais </w:t>
      </w:r>
      <w:r w:rsidRPr="00142476">
        <w:rPr>
          <w:rFonts w:ascii="Arial" w:hAnsi="Arial" w:cs="Arial"/>
          <w:sz w:val="22"/>
          <w:szCs w:val="22"/>
          <w:lang w:val="lt-LT"/>
        </w:rPr>
        <w:t>Lietuvos Respublikos teisės aktais;</w:t>
      </w:r>
    </w:p>
    <w:p w14:paraId="04C50959" w14:textId="36AE31CA" w:rsidR="009A3B32" w:rsidRPr="00142476" w:rsidRDefault="009A3B32"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suteikti TEIKĖJUI </w:t>
      </w:r>
      <w:r w:rsidR="008461BF" w:rsidRPr="00142476">
        <w:rPr>
          <w:rFonts w:ascii="Arial" w:hAnsi="Arial" w:cs="Arial"/>
          <w:sz w:val="22"/>
          <w:szCs w:val="22"/>
          <w:lang w:val="lt-LT"/>
        </w:rPr>
        <w:t>prieigą prie</w:t>
      </w:r>
      <w:r w:rsidRPr="00142476">
        <w:rPr>
          <w:rFonts w:ascii="Arial" w:hAnsi="Arial" w:cs="Arial"/>
          <w:sz w:val="22"/>
          <w:szCs w:val="22"/>
          <w:lang w:val="lt-LT"/>
        </w:rPr>
        <w:t xml:space="preserve"> </w:t>
      </w:r>
      <w:r w:rsidR="00E11B0C">
        <w:rPr>
          <w:rFonts w:ascii="Arial" w:hAnsi="Arial" w:cs="Arial"/>
          <w:sz w:val="22"/>
          <w:szCs w:val="22"/>
          <w:lang w:val="lt-LT"/>
        </w:rPr>
        <w:t>VPĮP</w:t>
      </w:r>
      <w:r w:rsidR="00E11B0C" w:rsidRPr="00142476">
        <w:rPr>
          <w:rFonts w:ascii="Arial" w:hAnsi="Arial" w:cs="Arial"/>
          <w:sz w:val="22"/>
          <w:szCs w:val="22"/>
          <w:lang w:val="lt-LT"/>
        </w:rPr>
        <w:t xml:space="preserve"> </w:t>
      </w:r>
      <w:r w:rsidR="00E11B0C">
        <w:rPr>
          <w:rFonts w:ascii="Arial" w:hAnsi="Arial" w:cs="Arial"/>
          <w:sz w:val="22"/>
          <w:szCs w:val="22"/>
          <w:lang w:val="lt-LT"/>
        </w:rPr>
        <w:t xml:space="preserve">IS </w:t>
      </w:r>
      <w:r w:rsidRPr="00142476">
        <w:rPr>
          <w:rFonts w:ascii="Arial" w:hAnsi="Arial" w:cs="Arial"/>
          <w:sz w:val="22"/>
          <w:szCs w:val="22"/>
          <w:lang w:val="lt-LT"/>
        </w:rPr>
        <w:t>moduli</w:t>
      </w:r>
      <w:r w:rsidR="008461BF" w:rsidRPr="00142476">
        <w:rPr>
          <w:rFonts w:ascii="Arial" w:hAnsi="Arial" w:cs="Arial"/>
          <w:sz w:val="22"/>
          <w:szCs w:val="22"/>
          <w:lang w:val="lt-LT"/>
        </w:rPr>
        <w:t>o</w:t>
      </w:r>
      <w:r w:rsidR="00D947BE" w:rsidRPr="00142476">
        <w:rPr>
          <w:rFonts w:ascii="Arial" w:hAnsi="Arial" w:cs="Arial"/>
          <w:sz w:val="22"/>
          <w:szCs w:val="22"/>
          <w:lang w:val="lt-LT"/>
        </w:rPr>
        <w:t xml:space="preserve"> (</w:t>
      </w:r>
      <w:hyperlink r:id="rId10" w:history="1">
        <w:r w:rsidR="00FE0F41" w:rsidRPr="00142476">
          <w:rPr>
            <w:rStyle w:val="Hipersaitas"/>
            <w:rFonts w:ascii="Arial" w:hAnsi="Arial" w:cs="Arial"/>
            <w:sz w:val="22"/>
            <w:szCs w:val="22"/>
            <w:lang w:val="lt-LT"/>
          </w:rPr>
          <w:t>https://ev.vialietuva.lt</w:t>
        </w:r>
      </w:hyperlink>
      <w:r w:rsidR="00D947BE" w:rsidRPr="00142476">
        <w:rPr>
          <w:rFonts w:ascii="Arial" w:hAnsi="Arial" w:cs="Arial"/>
          <w:sz w:val="22"/>
          <w:szCs w:val="22"/>
          <w:lang w:val="lt-LT"/>
        </w:rPr>
        <w:t xml:space="preserve"> svetainės)</w:t>
      </w:r>
      <w:r w:rsidRPr="00142476">
        <w:rPr>
          <w:rFonts w:ascii="Arial" w:hAnsi="Arial" w:cs="Arial"/>
          <w:sz w:val="22"/>
          <w:szCs w:val="22"/>
          <w:lang w:val="lt-LT"/>
        </w:rPr>
        <w:t xml:space="preserve"> Sutarties galiojimo laikotarpiu</w:t>
      </w:r>
      <w:r w:rsidR="00FE0F41" w:rsidRPr="00142476">
        <w:rPr>
          <w:rFonts w:ascii="Arial" w:hAnsi="Arial" w:cs="Arial"/>
          <w:sz w:val="22"/>
          <w:szCs w:val="22"/>
          <w:lang w:val="lt-LT"/>
        </w:rPr>
        <w:t>;</w:t>
      </w:r>
    </w:p>
    <w:p w14:paraId="3A745FAB" w14:textId="418D44D3" w:rsidR="00BC3B23" w:rsidRPr="00142476" w:rsidRDefault="00BC3B23"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lastRenderedPageBreak/>
        <w:t>neatskleisti, neskelbti, nesuteikti galimybės tretiesiems asmenims bet kokia forma susipažinti su gautais</w:t>
      </w:r>
      <w:r w:rsidR="00896336" w:rsidRPr="00142476">
        <w:rPr>
          <w:rFonts w:ascii="Arial" w:hAnsi="Arial" w:cs="Arial"/>
          <w:sz w:val="22"/>
          <w:szCs w:val="22"/>
          <w:lang w:val="lt-LT"/>
        </w:rPr>
        <w:t xml:space="preserve"> </w:t>
      </w:r>
      <w:r w:rsidR="003F36BC" w:rsidRPr="00142476">
        <w:rPr>
          <w:rFonts w:ascii="Arial" w:hAnsi="Arial" w:cs="Arial"/>
          <w:sz w:val="22"/>
          <w:szCs w:val="22"/>
          <w:lang w:val="lt-LT"/>
        </w:rPr>
        <w:t xml:space="preserve">asmens </w:t>
      </w:r>
      <w:r w:rsidR="00896336" w:rsidRPr="00142476">
        <w:rPr>
          <w:rFonts w:ascii="Arial" w:hAnsi="Arial" w:cs="Arial"/>
          <w:sz w:val="22"/>
          <w:szCs w:val="22"/>
          <w:lang w:val="lt-LT"/>
        </w:rPr>
        <w:t>duomenimis</w:t>
      </w:r>
      <w:r w:rsidR="003F36BC" w:rsidRPr="00142476">
        <w:rPr>
          <w:rFonts w:ascii="Arial" w:hAnsi="Arial" w:cs="Arial"/>
          <w:sz w:val="22"/>
          <w:szCs w:val="22"/>
          <w:lang w:val="lt-LT"/>
        </w:rPr>
        <w:t>,</w:t>
      </w:r>
      <w:r w:rsidR="008306D1" w:rsidRPr="00142476">
        <w:rPr>
          <w:rFonts w:ascii="Arial" w:hAnsi="Arial" w:cs="Arial"/>
          <w:sz w:val="22"/>
          <w:szCs w:val="22"/>
          <w:lang w:val="lt-LT"/>
        </w:rPr>
        <w:t xml:space="preserve"> </w:t>
      </w:r>
      <w:r w:rsidRPr="00142476">
        <w:rPr>
          <w:rFonts w:ascii="Arial" w:hAnsi="Arial" w:cs="Arial"/>
          <w:sz w:val="22"/>
          <w:szCs w:val="22"/>
          <w:lang w:val="lt-LT"/>
        </w:rPr>
        <w:t>jeigu Lietuvos Respublikos įstatymai nenustato kitaip</w:t>
      </w:r>
      <w:r w:rsidR="00614198" w:rsidRPr="00142476">
        <w:rPr>
          <w:rFonts w:ascii="Arial" w:hAnsi="Arial" w:cs="Arial"/>
          <w:sz w:val="22"/>
          <w:szCs w:val="22"/>
          <w:lang w:val="lt-LT"/>
        </w:rPr>
        <w:t>.</w:t>
      </w:r>
      <w:r w:rsidRPr="00142476">
        <w:rPr>
          <w:rFonts w:ascii="Arial" w:hAnsi="Arial" w:cs="Arial"/>
          <w:sz w:val="22"/>
          <w:szCs w:val="22"/>
          <w:lang w:val="lt-LT"/>
        </w:rPr>
        <w:t xml:space="preserve"> Ši nuostata netaikoma, kai pagal Sutartį gautų duomenų teikimas nustatomas su </w:t>
      </w:r>
      <w:r w:rsidR="008461BF" w:rsidRPr="00142476">
        <w:rPr>
          <w:rFonts w:ascii="Arial" w:hAnsi="Arial" w:cs="Arial"/>
          <w:sz w:val="22"/>
          <w:szCs w:val="22"/>
          <w:lang w:val="lt-LT"/>
        </w:rPr>
        <w:t xml:space="preserve">TEIKĖJU </w:t>
      </w:r>
      <w:r w:rsidRPr="00142476">
        <w:rPr>
          <w:rFonts w:ascii="Arial" w:hAnsi="Arial" w:cs="Arial"/>
          <w:sz w:val="22"/>
          <w:szCs w:val="22"/>
          <w:lang w:val="lt-LT"/>
        </w:rPr>
        <w:t xml:space="preserve">ir trečiaisiais asmenimis sudarytose duomenų teikimo </w:t>
      </w:r>
      <w:r w:rsidR="00A86FAB">
        <w:rPr>
          <w:rFonts w:ascii="Arial" w:hAnsi="Arial" w:cs="Arial"/>
          <w:sz w:val="22"/>
          <w:szCs w:val="22"/>
          <w:lang w:val="lt-LT"/>
        </w:rPr>
        <w:t>s</w:t>
      </w:r>
      <w:r w:rsidRPr="00142476">
        <w:rPr>
          <w:rFonts w:ascii="Arial" w:hAnsi="Arial" w:cs="Arial"/>
          <w:sz w:val="22"/>
          <w:szCs w:val="22"/>
          <w:lang w:val="lt-LT"/>
        </w:rPr>
        <w:t>utartyse</w:t>
      </w:r>
      <w:r w:rsidR="00614198" w:rsidRPr="00142476">
        <w:rPr>
          <w:rFonts w:ascii="Arial" w:hAnsi="Arial" w:cs="Arial"/>
          <w:sz w:val="22"/>
          <w:szCs w:val="22"/>
          <w:lang w:val="lt-LT"/>
        </w:rPr>
        <w:t>;</w:t>
      </w:r>
    </w:p>
    <w:p w14:paraId="5A6FA94A" w14:textId="4BBC5175" w:rsidR="009A3B32" w:rsidRPr="00142476" w:rsidRDefault="008306D1" w:rsidP="00E7476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 </w:t>
      </w:r>
      <w:r w:rsidR="009A3B32" w:rsidRPr="00142476">
        <w:rPr>
          <w:rFonts w:ascii="Arial" w:hAnsi="Arial" w:cs="Arial"/>
          <w:sz w:val="22"/>
          <w:szCs w:val="22"/>
          <w:lang w:val="lt-LT"/>
        </w:rPr>
        <w:t xml:space="preserve">TEIKĖJUI, nesilaikant Sutarties </w:t>
      </w:r>
      <w:r w:rsidR="00196B53" w:rsidRPr="00142476">
        <w:rPr>
          <w:rFonts w:ascii="Arial" w:hAnsi="Arial" w:cs="Arial"/>
          <w:sz w:val="22"/>
          <w:szCs w:val="22"/>
          <w:lang w:val="lt-LT"/>
        </w:rPr>
        <w:t>8</w:t>
      </w:r>
      <w:r w:rsidR="00F83D55" w:rsidRPr="00142476">
        <w:rPr>
          <w:rFonts w:ascii="Arial" w:hAnsi="Arial" w:cs="Arial"/>
          <w:sz w:val="22"/>
          <w:szCs w:val="22"/>
          <w:lang w:val="lt-LT"/>
        </w:rPr>
        <w:t xml:space="preserve"> punkte nustatytų </w:t>
      </w:r>
      <w:r w:rsidR="009A3B32" w:rsidRPr="00142476">
        <w:rPr>
          <w:rFonts w:ascii="Arial" w:hAnsi="Arial" w:cs="Arial"/>
          <w:sz w:val="22"/>
          <w:szCs w:val="22"/>
          <w:lang w:val="lt-LT"/>
        </w:rPr>
        <w:t xml:space="preserve">sąlygų, apriboti galimybę teikti </w:t>
      </w:r>
      <w:r w:rsidR="00261175">
        <w:rPr>
          <w:rFonts w:ascii="Arial" w:hAnsi="Arial" w:cs="Arial"/>
          <w:sz w:val="22"/>
          <w:szCs w:val="22"/>
          <w:lang w:val="lt-LT"/>
        </w:rPr>
        <w:t>VPĮP</w:t>
      </w:r>
      <w:r w:rsidR="00261175" w:rsidRPr="00142476">
        <w:rPr>
          <w:rFonts w:ascii="Arial" w:hAnsi="Arial" w:cs="Arial"/>
          <w:sz w:val="22"/>
          <w:szCs w:val="22"/>
          <w:lang w:val="lt-LT"/>
        </w:rPr>
        <w:t xml:space="preserve"> </w:t>
      </w:r>
      <w:r w:rsidR="009A3B32" w:rsidRPr="00142476">
        <w:rPr>
          <w:rFonts w:ascii="Arial" w:hAnsi="Arial" w:cs="Arial"/>
          <w:sz w:val="22"/>
          <w:szCs w:val="22"/>
          <w:lang w:val="lt-LT"/>
        </w:rPr>
        <w:t xml:space="preserve">duomenis į </w:t>
      </w:r>
      <w:r w:rsidR="00261175">
        <w:rPr>
          <w:rFonts w:ascii="Arial" w:hAnsi="Arial" w:cs="Arial"/>
          <w:sz w:val="22"/>
          <w:szCs w:val="22"/>
          <w:lang w:val="lt-LT"/>
        </w:rPr>
        <w:t>VPĮP</w:t>
      </w:r>
      <w:r w:rsidR="00261175" w:rsidRPr="00142476">
        <w:rPr>
          <w:rFonts w:ascii="Arial" w:hAnsi="Arial" w:cs="Arial"/>
          <w:sz w:val="22"/>
          <w:szCs w:val="22"/>
          <w:lang w:val="lt-LT"/>
        </w:rPr>
        <w:t xml:space="preserve"> </w:t>
      </w:r>
      <w:r w:rsidR="00261175">
        <w:rPr>
          <w:rFonts w:ascii="Arial" w:hAnsi="Arial" w:cs="Arial"/>
          <w:sz w:val="22"/>
          <w:szCs w:val="22"/>
          <w:lang w:val="lt-LT"/>
        </w:rPr>
        <w:t xml:space="preserve">IS </w:t>
      </w:r>
      <w:r w:rsidR="009A3B32" w:rsidRPr="00142476">
        <w:rPr>
          <w:rFonts w:ascii="Arial" w:hAnsi="Arial" w:cs="Arial"/>
          <w:sz w:val="22"/>
          <w:szCs w:val="22"/>
          <w:lang w:val="lt-LT"/>
        </w:rPr>
        <w:t>modulį;</w:t>
      </w:r>
    </w:p>
    <w:p w14:paraId="714E33F1" w14:textId="0B39C8A3" w:rsidR="007E2B66" w:rsidRPr="00142476" w:rsidRDefault="001C2752" w:rsidP="003F36BC">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nekaupti gaunamų </w:t>
      </w:r>
      <w:r w:rsidR="00261175">
        <w:rPr>
          <w:rFonts w:ascii="Arial" w:hAnsi="Arial" w:cs="Arial"/>
          <w:sz w:val="22"/>
          <w:szCs w:val="22"/>
          <w:lang w:val="lt-LT"/>
        </w:rPr>
        <w:t>VPĮP</w:t>
      </w:r>
      <w:r w:rsidR="00261175" w:rsidRPr="00142476">
        <w:rPr>
          <w:rFonts w:ascii="Arial" w:hAnsi="Arial" w:cs="Arial"/>
          <w:sz w:val="22"/>
          <w:szCs w:val="22"/>
          <w:lang w:val="lt-LT"/>
        </w:rPr>
        <w:t xml:space="preserve"> </w:t>
      </w:r>
      <w:r w:rsidRPr="00142476">
        <w:rPr>
          <w:rFonts w:ascii="Arial" w:hAnsi="Arial" w:cs="Arial"/>
          <w:sz w:val="22"/>
          <w:szCs w:val="22"/>
          <w:lang w:val="lt-LT"/>
        </w:rPr>
        <w:t>duomenų, išskyrus kiek to reikia Sutarties</w:t>
      </w:r>
      <w:r w:rsidR="007C6E74" w:rsidRPr="00142476">
        <w:rPr>
          <w:rFonts w:ascii="Arial" w:hAnsi="Arial" w:cs="Arial"/>
          <w:sz w:val="22"/>
          <w:szCs w:val="22"/>
          <w:lang w:val="lt-LT"/>
        </w:rPr>
        <w:t xml:space="preserve"> </w:t>
      </w:r>
      <w:r w:rsidR="00575CE2">
        <w:rPr>
          <w:rFonts w:ascii="Arial" w:hAnsi="Arial" w:cs="Arial"/>
          <w:sz w:val="22"/>
          <w:szCs w:val="22"/>
          <w:lang w:val="lt-LT"/>
        </w:rPr>
        <w:fldChar w:fldCharType="begin"/>
      </w:r>
      <w:r w:rsidR="00575CE2">
        <w:rPr>
          <w:rFonts w:ascii="Arial" w:hAnsi="Arial" w:cs="Arial"/>
          <w:sz w:val="22"/>
          <w:szCs w:val="22"/>
          <w:lang w:val="lt-LT"/>
        </w:rPr>
        <w:instrText xml:space="preserve"> REF _Ref179296416 \r \h </w:instrText>
      </w:r>
      <w:r w:rsidR="00575CE2">
        <w:rPr>
          <w:rFonts w:ascii="Arial" w:hAnsi="Arial" w:cs="Arial"/>
          <w:sz w:val="22"/>
          <w:szCs w:val="22"/>
          <w:lang w:val="lt-LT"/>
        </w:rPr>
      </w:r>
      <w:r w:rsidR="00575CE2">
        <w:rPr>
          <w:rFonts w:ascii="Arial" w:hAnsi="Arial" w:cs="Arial"/>
          <w:sz w:val="22"/>
          <w:szCs w:val="22"/>
          <w:lang w:val="lt-LT"/>
        </w:rPr>
        <w:fldChar w:fldCharType="separate"/>
      </w:r>
      <w:r w:rsidR="00961523">
        <w:rPr>
          <w:rFonts w:ascii="Arial" w:hAnsi="Arial" w:cs="Arial"/>
          <w:sz w:val="22"/>
          <w:szCs w:val="22"/>
          <w:lang w:val="lt-LT"/>
        </w:rPr>
        <w:t>6</w:t>
      </w:r>
      <w:r w:rsidR="00575CE2">
        <w:rPr>
          <w:rFonts w:ascii="Arial" w:hAnsi="Arial" w:cs="Arial"/>
          <w:sz w:val="22"/>
          <w:szCs w:val="22"/>
          <w:lang w:val="lt-LT"/>
        </w:rPr>
        <w:fldChar w:fldCharType="end"/>
      </w:r>
      <w:r w:rsidR="007C6E74" w:rsidRPr="00142476">
        <w:rPr>
          <w:rFonts w:ascii="Arial" w:hAnsi="Arial" w:cs="Arial"/>
          <w:sz w:val="22"/>
          <w:szCs w:val="22"/>
          <w:lang w:val="lt-LT"/>
        </w:rPr>
        <w:t xml:space="preserve"> </w:t>
      </w:r>
      <w:r w:rsidRPr="00142476">
        <w:rPr>
          <w:rFonts w:ascii="Arial" w:hAnsi="Arial" w:cs="Arial"/>
          <w:sz w:val="22"/>
          <w:szCs w:val="22"/>
          <w:lang w:val="lt-LT"/>
        </w:rPr>
        <w:t>punkte nurodytiems tikslams pasiekti</w:t>
      </w:r>
      <w:r w:rsidR="007E2B66" w:rsidRPr="00142476">
        <w:rPr>
          <w:rFonts w:ascii="Arial" w:hAnsi="Arial" w:cs="Arial"/>
          <w:sz w:val="22"/>
          <w:szCs w:val="22"/>
          <w:lang w:val="lt-LT"/>
        </w:rPr>
        <w:t>;</w:t>
      </w:r>
    </w:p>
    <w:p w14:paraId="328C12A4" w14:textId="010BAA31" w:rsidR="000A524A" w:rsidRPr="00142476" w:rsidRDefault="009B6D08" w:rsidP="000A524A">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nedelsiant sunaikinti pagal Sutartį gautus duomenis, kai šie duomenys nebereikalingi jų tvarkymo tikslams ir yra pasibaigęs EIS nuostatų 41.14 ir 41.15 papunkčiuose nustatytas jų  saugojimo EIS terminas</w:t>
      </w:r>
      <w:r w:rsidR="00FE0F41" w:rsidRPr="00142476">
        <w:rPr>
          <w:rFonts w:ascii="Arial" w:hAnsi="Arial" w:cs="Arial"/>
          <w:sz w:val="22"/>
          <w:szCs w:val="22"/>
          <w:lang w:val="lt-LT"/>
        </w:rPr>
        <w:t>;</w:t>
      </w:r>
      <w:r w:rsidR="002103F1" w:rsidRPr="00142476">
        <w:rPr>
          <w:rFonts w:ascii="Arial" w:hAnsi="Arial" w:cs="Arial"/>
          <w:sz w:val="22"/>
          <w:szCs w:val="22"/>
          <w:lang w:val="lt-LT"/>
        </w:rPr>
        <w:t xml:space="preserve"> </w:t>
      </w:r>
    </w:p>
    <w:p w14:paraId="69001090" w14:textId="77777777" w:rsidR="000A524A" w:rsidRPr="00142476" w:rsidRDefault="001C2752" w:rsidP="000A524A">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prisiimti </w:t>
      </w:r>
      <w:r w:rsidR="00B364C3" w:rsidRPr="00142476">
        <w:rPr>
          <w:rFonts w:ascii="Arial" w:hAnsi="Arial" w:cs="Arial"/>
          <w:sz w:val="22"/>
          <w:szCs w:val="22"/>
          <w:lang w:val="lt-LT"/>
        </w:rPr>
        <w:t xml:space="preserve">visišką </w:t>
      </w:r>
      <w:r w:rsidRPr="00142476">
        <w:rPr>
          <w:rFonts w:ascii="Arial" w:hAnsi="Arial" w:cs="Arial"/>
          <w:sz w:val="22"/>
          <w:szCs w:val="22"/>
          <w:lang w:val="lt-LT"/>
        </w:rPr>
        <w:t>atsakomybę už gautų duomenų konfidencialumą ir saugą nuo duomenų gavimo momento;</w:t>
      </w:r>
    </w:p>
    <w:p w14:paraId="716091CE" w14:textId="77777777" w:rsidR="000A524A" w:rsidRPr="00142476" w:rsidRDefault="0090645A" w:rsidP="000A524A">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ne vėliau kaip prieš 30</w:t>
      </w:r>
      <w:r w:rsidR="00863B16" w:rsidRPr="00142476">
        <w:rPr>
          <w:rFonts w:ascii="Arial" w:hAnsi="Arial" w:cs="Arial"/>
          <w:sz w:val="22"/>
          <w:szCs w:val="22"/>
          <w:lang w:val="lt-LT"/>
        </w:rPr>
        <w:t xml:space="preserve"> (trisdešimt)</w:t>
      </w:r>
      <w:r w:rsidRPr="00142476">
        <w:rPr>
          <w:rFonts w:ascii="Arial" w:hAnsi="Arial" w:cs="Arial"/>
          <w:sz w:val="22"/>
          <w:szCs w:val="22"/>
          <w:lang w:val="lt-LT"/>
        </w:rPr>
        <w:t xml:space="preserve"> darbo dienų TEIKĖJUI priimtinu būdu (Sutartyje nurodytu </w:t>
      </w:r>
      <w:r w:rsidR="000D7C41" w:rsidRPr="00142476">
        <w:rPr>
          <w:rFonts w:ascii="Arial" w:hAnsi="Arial" w:cs="Arial"/>
          <w:sz w:val="22"/>
          <w:szCs w:val="22"/>
          <w:lang w:val="lt-LT"/>
        </w:rPr>
        <w:t xml:space="preserve">TEIKĖJO </w:t>
      </w:r>
      <w:r w:rsidRPr="00142476">
        <w:rPr>
          <w:rFonts w:ascii="Arial" w:hAnsi="Arial" w:cs="Arial"/>
          <w:sz w:val="22"/>
          <w:szCs w:val="22"/>
          <w:lang w:val="lt-LT"/>
        </w:rPr>
        <w:t xml:space="preserve">elektroniniu paštu) pranešti apie numatomą duomenų teikimo sąlygų ir </w:t>
      </w:r>
      <w:r w:rsidR="000D7C41" w:rsidRPr="00142476">
        <w:rPr>
          <w:rFonts w:ascii="Arial" w:hAnsi="Arial" w:cs="Arial"/>
          <w:sz w:val="22"/>
          <w:szCs w:val="22"/>
          <w:lang w:val="lt-LT"/>
        </w:rPr>
        <w:t xml:space="preserve">(ar) </w:t>
      </w:r>
      <w:r w:rsidRPr="00142476">
        <w:rPr>
          <w:rFonts w:ascii="Arial" w:hAnsi="Arial" w:cs="Arial"/>
          <w:sz w:val="22"/>
          <w:szCs w:val="22"/>
          <w:lang w:val="lt-LT"/>
        </w:rPr>
        <w:t>tvarkos pakeitimą;</w:t>
      </w:r>
    </w:p>
    <w:p w14:paraId="6EE8F9CB" w14:textId="1BE44DD9" w:rsidR="0087045E" w:rsidRPr="00142476" w:rsidRDefault="0087045E" w:rsidP="000A524A">
      <w:pPr>
        <w:pStyle w:val="Hyperlink1"/>
        <w:numPr>
          <w:ilvl w:val="1"/>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 xml:space="preserve">sustabdyti prieigą prie </w:t>
      </w:r>
      <w:r w:rsidR="00261175">
        <w:rPr>
          <w:rFonts w:ascii="Arial" w:hAnsi="Arial" w:cs="Arial"/>
          <w:sz w:val="22"/>
          <w:szCs w:val="22"/>
          <w:lang w:val="lt-LT"/>
        </w:rPr>
        <w:t>VPĮP</w:t>
      </w:r>
      <w:r w:rsidR="00261175" w:rsidRPr="00142476">
        <w:rPr>
          <w:rFonts w:ascii="Arial" w:hAnsi="Arial" w:cs="Arial"/>
          <w:sz w:val="22"/>
          <w:szCs w:val="22"/>
          <w:lang w:val="lt-LT"/>
        </w:rPr>
        <w:t xml:space="preserve"> </w:t>
      </w:r>
      <w:r w:rsidR="00261175">
        <w:rPr>
          <w:rFonts w:ascii="Arial" w:hAnsi="Arial" w:cs="Arial"/>
          <w:sz w:val="22"/>
          <w:szCs w:val="22"/>
          <w:lang w:val="lt-LT"/>
        </w:rPr>
        <w:t xml:space="preserve">IS </w:t>
      </w:r>
      <w:r w:rsidRPr="00142476">
        <w:rPr>
          <w:rFonts w:ascii="Arial" w:hAnsi="Arial" w:cs="Arial"/>
          <w:sz w:val="22"/>
          <w:szCs w:val="22"/>
          <w:lang w:val="lt-LT"/>
        </w:rPr>
        <w:t>modulio duomenų</w:t>
      </w:r>
      <w:r w:rsidRPr="00142476" w:rsidDel="00587AC9">
        <w:rPr>
          <w:rFonts w:ascii="Arial" w:hAnsi="Arial" w:cs="Arial"/>
          <w:sz w:val="22"/>
          <w:szCs w:val="22"/>
          <w:lang w:val="lt-LT"/>
        </w:rPr>
        <w:t xml:space="preserve"> </w:t>
      </w:r>
      <w:r w:rsidRPr="00142476">
        <w:rPr>
          <w:rFonts w:ascii="Arial" w:hAnsi="Arial" w:cs="Arial"/>
          <w:sz w:val="22"/>
          <w:szCs w:val="22"/>
          <w:lang w:val="lt-LT"/>
        </w:rPr>
        <w:t xml:space="preserve">informuojant apie tai </w:t>
      </w:r>
      <w:r w:rsidR="00FE0F41" w:rsidRPr="00142476">
        <w:rPr>
          <w:rFonts w:ascii="Arial" w:hAnsi="Arial" w:cs="Arial"/>
          <w:sz w:val="22"/>
          <w:szCs w:val="22"/>
          <w:lang w:val="lt-LT"/>
        </w:rPr>
        <w:t>TEIKĖJĄ</w:t>
      </w:r>
      <w:r w:rsidRPr="00142476">
        <w:rPr>
          <w:rFonts w:ascii="Arial" w:hAnsi="Arial" w:cs="Arial"/>
          <w:sz w:val="22"/>
          <w:szCs w:val="22"/>
          <w:lang w:val="lt-LT"/>
        </w:rPr>
        <w:t xml:space="preserve">, jeigu </w:t>
      </w:r>
      <w:r w:rsidR="005952C7" w:rsidRPr="00142476">
        <w:rPr>
          <w:rFonts w:ascii="Arial" w:hAnsi="Arial" w:cs="Arial"/>
          <w:sz w:val="22"/>
          <w:szCs w:val="22"/>
          <w:lang w:val="lt-LT"/>
        </w:rPr>
        <w:t>TEIKĖJAS</w:t>
      </w:r>
      <w:r w:rsidRPr="00142476">
        <w:rPr>
          <w:rFonts w:ascii="Arial" w:hAnsi="Arial" w:cs="Arial"/>
          <w:sz w:val="22"/>
          <w:szCs w:val="22"/>
          <w:lang w:val="lt-LT"/>
        </w:rPr>
        <w:t xml:space="preserve"> nesilaiko Sutartyje nustatytų įsipareigojimų ir (ar) netinkamai vykdo Sutartyje bei teisės aktuose nustatytus </w:t>
      </w:r>
      <w:r w:rsidR="000541C6">
        <w:rPr>
          <w:rFonts w:ascii="Arial" w:hAnsi="Arial" w:cs="Arial"/>
          <w:sz w:val="22"/>
          <w:szCs w:val="22"/>
          <w:lang w:val="lt-LT"/>
        </w:rPr>
        <w:t>VPĮP</w:t>
      </w:r>
      <w:r w:rsidR="000541C6" w:rsidRPr="00142476">
        <w:rPr>
          <w:rFonts w:ascii="Arial" w:hAnsi="Arial" w:cs="Arial"/>
          <w:sz w:val="22"/>
          <w:szCs w:val="22"/>
          <w:lang w:val="lt-LT"/>
        </w:rPr>
        <w:t xml:space="preserve"> </w:t>
      </w:r>
      <w:r w:rsidRPr="00142476">
        <w:rPr>
          <w:rFonts w:ascii="Arial" w:hAnsi="Arial" w:cs="Arial"/>
          <w:sz w:val="22"/>
          <w:szCs w:val="22"/>
          <w:lang w:val="lt-LT"/>
        </w:rPr>
        <w:t xml:space="preserve">duomenų </w:t>
      </w:r>
      <w:r w:rsidR="000034C1" w:rsidRPr="00142476">
        <w:rPr>
          <w:rFonts w:ascii="Arial" w:hAnsi="Arial" w:cs="Arial"/>
          <w:sz w:val="22"/>
          <w:szCs w:val="22"/>
          <w:lang w:val="lt-LT"/>
        </w:rPr>
        <w:t xml:space="preserve">teikimo </w:t>
      </w:r>
      <w:r w:rsidRPr="00142476">
        <w:rPr>
          <w:rFonts w:ascii="Arial" w:hAnsi="Arial" w:cs="Arial"/>
          <w:sz w:val="22"/>
          <w:szCs w:val="22"/>
          <w:lang w:val="lt-LT"/>
        </w:rPr>
        <w:t xml:space="preserve">reikalavimus, jeigu užfiksuojama ar pagrįstai įtariama grėsmė teikiamų duomenų konfidencialumui ir (ar) jei </w:t>
      </w:r>
      <w:r w:rsidR="005952C7" w:rsidRPr="00142476">
        <w:rPr>
          <w:rFonts w:ascii="Arial" w:hAnsi="Arial" w:cs="Arial"/>
          <w:sz w:val="22"/>
          <w:szCs w:val="22"/>
          <w:lang w:val="lt-LT"/>
        </w:rPr>
        <w:t>TEIKĖJAS</w:t>
      </w:r>
      <w:r w:rsidRPr="00142476">
        <w:rPr>
          <w:rFonts w:ascii="Arial" w:hAnsi="Arial" w:cs="Arial"/>
          <w:sz w:val="22"/>
          <w:szCs w:val="22"/>
          <w:lang w:val="lt-LT"/>
        </w:rPr>
        <w:t xml:space="preserve"> nepakankamai užtikrina teik</w:t>
      </w:r>
      <w:r w:rsidR="0082527E" w:rsidRPr="00142476">
        <w:rPr>
          <w:rFonts w:ascii="Arial" w:hAnsi="Arial" w:cs="Arial"/>
          <w:sz w:val="22"/>
          <w:szCs w:val="22"/>
          <w:lang w:val="lt-LT"/>
        </w:rPr>
        <w:t>iamų</w:t>
      </w:r>
      <w:r w:rsidRPr="00142476">
        <w:rPr>
          <w:rFonts w:ascii="Arial" w:hAnsi="Arial" w:cs="Arial"/>
          <w:sz w:val="22"/>
          <w:szCs w:val="22"/>
          <w:lang w:val="lt-LT"/>
        </w:rPr>
        <w:t xml:space="preserve"> duomenų saugą ir (ar) naudoja duomenis kitiems tikslams, nenumatytiems Sutarties </w:t>
      </w:r>
      <w:r w:rsidR="009D79FA" w:rsidRPr="00142476">
        <w:rPr>
          <w:rFonts w:ascii="Arial" w:hAnsi="Arial" w:cs="Arial"/>
          <w:sz w:val="22"/>
          <w:szCs w:val="22"/>
          <w:lang w:val="lt-LT"/>
        </w:rPr>
        <w:t>6</w:t>
      </w:r>
      <w:r w:rsidRPr="00142476">
        <w:rPr>
          <w:rFonts w:ascii="Arial" w:hAnsi="Arial" w:cs="Arial"/>
          <w:sz w:val="22"/>
          <w:szCs w:val="22"/>
          <w:lang w:val="lt-LT"/>
        </w:rPr>
        <w:t xml:space="preserve"> punkte.</w:t>
      </w:r>
    </w:p>
    <w:p w14:paraId="460916C9" w14:textId="2880E0D8" w:rsidR="001C2752" w:rsidRPr="00142476" w:rsidRDefault="001C2752" w:rsidP="000A524A">
      <w:pPr>
        <w:pStyle w:val="Hyperlink1"/>
        <w:numPr>
          <w:ilvl w:val="0"/>
          <w:numId w:val="38"/>
        </w:numPr>
        <w:tabs>
          <w:tab w:val="left" w:pos="1276"/>
        </w:tabs>
        <w:ind w:left="0" w:firstLine="851"/>
        <w:rPr>
          <w:rFonts w:ascii="Arial" w:hAnsi="Arial" w:cs="Arial"/>
          <w:sz w:val="22"/>
          <w:szCs w:val="22"/>
          <w:lang w:val="lt-LT"/>
        </w:rPr>
      </w:pPr>
      <w:r w:rsidRPr="00142476">
        <w:rPr>
          <w:rFonts w:ascii="Arial" w:hAnsi="Arial" w:cs="Arial"/>
          <w:sz w:val="22"/>
          <w:szCs w:val="22"/>
          <w:lang w:val="lt-LT"/>
        </w:rPr>
        <w:t>Šalys įsipareigoja savo lėšomis įgyvendinti tinkamas organizacines ir technines priemones, skirtas apsaugoti duomenis nuo atsitiktinio ar neteisėto sunaikinimo, pakeitimo, atskleidimo, taip pat nuo bet kokio kito neteisėto tvarkymo. Minėtos priemonės turi užtikrinti tokį saugumo lygį, kuris atitiktų saugotinų duomenų pobūdį ir jų tvarkymo keliamą riziką ir turi būti išdėstytos rašytinės formos dokumente.</w:t>
      </w:r>
    </w:p>
    <w:p w14:paraId="0ABB5052" w14:textId="52E2EE9B" w:rsidR="00BC089B" w:rsidRPr="00142476" w:rsidRDefault="00BC089B"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DUOMENŲ TEIKIMO IR NAUDOJIMO TVARKA</w:t>
      </w:r>
    </w:p>
    <w:p w14:paraId="6B02B45F" w14:textId="70F17B67" w:rsidR="00707856" w:rsidRPr="00142476" w:rsidRDefault="00707856"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TEIKĖJAS atsako </w:t>
      </w:r>
      <w:r w:rsidR="00F004C1" w:rsidRPr="00142476">
        <w:rPr>
          <w:rFonts w:ascii="Arial" w:hAnsi="Arial" w:cs="Arial"/>
          <w:sz w:val="22"/>
          <w:szCs w:val="22"/>
          <w:lang w:val="lt-LT"/>
        </w:rPr>
        <w:t xml:space="preserve">už </w:t>
      </w:r>
      <w:r w:rsidR="00D43256" w:rsidRPr="00142476">
        <w:rPr>
          <w:rFonts w:ascii="Arial" w:hAnsi="Arial" w:cs="Arial"/>
          <w:sz w:val="22"/>
          <w:szCs w:val="22"/>
          <w:lang w:val="lt-LT"/>
        </w:rPr>
        <w:t xml:space="preserve">į </w:t>
      </w:r>
      <w:r w:rsidR="000541C6">
        <w:rPr>
          <w:rFonts w:ascii="Arial" w:hAnsi="Arial" w:cs="Arial"/>
          <w:sz w:val="22"/>
          <w:szCs w:val="22"/>
          <w:lang w:val="lt-LT"/>
        </w:rPr>
        <w:t>VPĮP</w:t>
      </w:r>
      <w:r w:rsidR="000541C6" w:rsidRPr="00142476">
        <w:rPr>
          <w:rFonts w:ascii="Arial" w:hAnsi="Arial" w:cs="Arial"/>
          <w:sz w:val="22"/>
          <w:szCs w:val="22"/>
          <w:lang w:val="lt-LT"/>
        </w:rPr>
        <w:t xml:space="preserve"> </w:t>
      </w:r>
      <w:r w:rsidR="000541C6">
        <w:rPr>
          <w:rFonts w:ascii="Arial" w:hAnsi="Arial" w:cs="Arial"/>
          <w:sz w:val="22"/>
          <w:szCs w:val="22"/>
          <w:lang w:val="lt-LT"/>
        </w:rPr>
        <w:t xml:space="preserve">IS </w:t>
      </w:r>
      <w:r w:rsidR="00D43256" w:rsidRPr="00142476">
        <w:rPr>
          <w:rFonts w:ascii="Arial" w:hAnsi="Arial" w:cs="Arial"/>
          <w:sz w:val="22"/>
          <w:szCs w:val="22"/>
          <w:lang w:val="lt-LT"/>
        </w:rPr>
        <w:t xml:space="preserve">modulį teikiamų </w:t>
      </w:r>
      <w:r w:rsidR="000541C6">
        <w:rPr>
          <w:rFonts w:ascii="Arial" w:hAnsi="Arial" w:cs="Arial"/>
          <w:sz w:val="22"/>
          <w:szCs w:val="22"/>
          <w:lang w:val="lt-LT"/>
        </w:rPr>
        <w:t>VPĮP</w:t>
      </w:r>
      <w:r w:rsidR="000541C6" w:rsidRPr="00142476">
        <w:rPr>
          <w:rFonts w:ascii="Arial" w:hAnsi="Arial" w:cs="Arial"/>
          <w:sz w:val="22"/>
          <w:szCs w:val="22"/>
          <w:lang w:val="lt-LT"/>
        </w:rPr>
        <w:t xml:space="preserve"> </w:t>
      </w:r>
      <w:r w:rsidRPr="00142476">
        <w:rPr>
          <w:rFonts w:ascii="Arial" w:hAnsi="Arial" w:cs="Arial"/>
          <w:sz w:val="22"/>
          <w:szCs w:val="22"/>
          <w:lang w:val="lt-LT"/>
        </w:rPr>
        <w:t>duomenų teisingumą, vientisumą</w:t>
      </w:r>
      <w:r w:rsidR="00C13ABF" w:rsidRPr="00142476">
        <w:rPr>
          <w:rFonts w:ascii="Arial" w:hAnsi="Arial" w:cs="Arial"/>
          <w:sz w:val="22"/>
          <w:szCs w:val="22"/>
          <w:lang w:val="lt-LT"/>
        </w:rPr>
        <w:t>,</w:t>
      </w:r>
      <w:r w:rsidR="00D43256" w:rsidRPr="00142476">
        <w:rPr>
          <w:rFonts w:ascii="Arial" w:hAnsi="Arial" w:cs="Arial"/>
          <w:sz w:val="22"/>
          <w:szCs w:val="22"/>
          <w:lang w:val="lt-LT"/>
        </w:rPr>
        <w:t xml:space="preserve"> </w:t>
      </w:r>
      <w:r w:rsidRPr="00142476">
        <w:rPr>
          <w:rFonts w:ascii="Arial" w:hAnsi="Arial" w:cs="Arial"/>
          <w:sz w:val="22"/>
          <w:szCs w:val="22"/>
          <w:lang w:val="lt-LT"/>
        </w:rPr>
        <w:t>konfidencialumą</w:t>
      </w:r>
      <w:r w:rsidR="00AF255E" w:rsidRPr="00142476">
        <w:rPr>
          <w:rFonts w:ascii="Arial" w:hAnsi="Arial" w:cs="Arial"/>
          <w:sz w:val="22"/>
          <w:szCs w:val="22"/>
          <w:lang w:val="lt-LT"/>
        </w:rPr>
        <w:t xml:space="preserve"> </w:t>
      </w:r>
      <w:r w:rsidRPr="00142476">
        <w:rPr>
          <w:rFonts w:ascii="Arial" w:hAnsi="Arial" w:cs="Arial"/>
          <w:sz w:val="22"/>
          <w:szCs w:val="22"/>
          <w:lang w:val="lt-LT"/>
        </w:rPr>
        <w:t xml:space="preserve">ir apsaugą, kol duomenys pasieks GAVĖJĄ. </w:t>
      </w:r>
    </w:p>
    <w:p w14:paraId="4AD3AE06" w14:textId="63AF12E7" w:rsidR="00707856" w:rsidRPr="00142476" w:rsidRDefault="00707856"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GAVĖJAS turi teisę tvarkyti gautus duomenis ne ilgiau, negu </w:t>
      </w:r>
      <w:r w:rsidR="00D3432C" w:rsidRPr="00142476">
        <w:rPr>
          <w:rFonts w:ascii="Arial" w:hAnsi="Arial" w:cs="Arial"/>
          <w:sz w:val="22"/>
          <w:szCs w:val="22"/>
          <w:lang w:val="lt-LT"/>
        </w:rPr>
        <w:t>EIS nuostatų 41.14 ir 41.15 papunkčiuose nustatytas jų saugojimo EIS terminas</w:t>
      </w:r>
      <w:r w:rsidRPr="00142476">
        <w:rPr>
          <w:rFonts w:ascii="Arial" w:hAnsi="Arial" w:cs="Arial"/>
          <w:sz w:val="22"/>
          <w:szCs w:val="22"/>
          <w:lang w:val="lt-LT"/>
        </w:rPr>
        <w:t xml:space="preserve">. </w:t>
      </w:r>
    </w:p>
    <w:p w14:paraId="35C7F5A5" w14:textId="77777777" w:rsidR="00707856" w:rsidRPr="00142476" w:rsidRDefault="00707856"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Duomenys teikiami neatlygintinai.</w:t>
      </w:r>
    </w:p>
    <w:p w14:paraId="7519A487" w14:textId="39F71BF8" w:rsidR="006821AD" w:rsidRPr="00142476" w:rsidRDefault="006821AD"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PAKEITIMAI, PATIKSLINIMAI</w:t>
      </w:r>
    </w:p>
    <w:p w14:paraId="73C9B4CB" w14:textId="66218061" w:rsidR="006821AD" w:rsidRPr="00142476" w:rsidRDefault="006821AD"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Bet kokie pakeitimai, susiję su vienos iš Šalių teisinio statuso, pavadinimo, adresų, el. pašto adresų, kitų rekvizitų pakeitimais ar patikslinimais, pranešami kitai Šaliai </w:t>
      </w:r>
      <w:r w:rsidR="00D947BE" w:rsidRPr="00142476">
        <w:rPr>
          <w:rFonts w:ascii="Arial" w:hAnsi="Arial" w:cs="Arial"/>
          <w:sz w:val="22"/>
          <w:szCs w:val="22"/>
          <w:lang w:val="lt-LT"/>
        </w:rPr>
        <w:t xml:space="preserve">per </w:t>
      </w:r>
      <w:hyperlink r:id="rId11" w:history="1">
        <w:r w:rsidR="00FE0F41" w:rsidRPr="00142476">
          <w:rPr>
            <w:rStyle w:val="Hipersaitas"/>
            <w:rFonts w:ascii="Arial" w:hAnsi="Arial" w:cs="Arial"/>
            <w:sz w:val="22"/>
            <w:szCs w:val="22"/>
            <w:lang w:val="lt-LT"/>
          </w:rPr>
          <w:t>https://ev.vialietuva.lt</w:t>
        </w:r>
      </w:hyperlink>
      <w:r w:rsidR="00D947BE" w:rsidRPr="00142476">
        <w:rPr>
          <w:rFonts w:ascii="Arial" w:hAnsi="Arial" w:cs="Arial"/>
          <w:sz w:val="22"/>
          <w:szCs w:val="22"/>
          <w:lang w:val="lt-LT"/>
        </w:rPr>
        <w:t xml:space="preserve">  </w:t>
      </w:r>
      <w:r w:rsidRPr="00142476">
        <w:rPr>
          <w:rFonts w:ascii="Arial" w:hAnsi="Arial" w:cs="Arial"/>
          <w:sz w:val="22"/>
          <w:szCs w:val="22"/>
          <w:lang w:val="lt-LT"/>
        </w:rPr>
        <w:t>per 5 (penkias) darbo dienas nuo pakeitimo dienos</w:t>
      </w:r>
      <w:r w:rsidR="000034C1" w:rsidRPr="00142476">
        <w:rPr>
          <w:rFonts w:ascii="Arial" w:hAnsi="Arial" w:cs="Arial"/>
          <w:sz w:val="22"/>
          <w:szCs w:val="22"/>
          <w:lang w:val="lt-LT"/>
        </w:rPr>
        <w:t>.</w:t>
      </w:r>
      <w:r w:rsidRPr="00142476">
        <w:rPr>
          <w:rFonts w:ascii="Arial" w:hAnsi="Arial" w:cs="Arial"/>
          <w:sz w:val="22"/>
          <w:szCs w:val="22"/>
          <w:lang w:val="lt-LT"/>
        </w:rPr>
        <w:t xml:space="preserve"> </w:t>
      </w:r>
      <w:r w:rsidR="00250615" w:rsidRPr="00142476">
        <w:rPr>
          <w:rFonts w:ascii="Arial" w:hAnsi="Arial" w:cs="Arial"/>
          <w:sz w:val="22"/>
          <w:szCs w:val="22"/>
          <w:lang w:val="lt-LT"/>
        </w:rPr>
        <w:t>Pasikeitus juridinio asmens teisiniam statusui, pavadinimui, kontaktiniams asmenims</w:t>
      </w:r>
      <w:r w:rsidR="004944FC">
        <w:rPr>
          <w:rFonts w:ascii="Arial" w:hAnsi="Arial" w:cs="Arial"/>
          <w:sz w:val="22"/>
          <w:szCs w:val="22"/>
          <w:lang w:val="lt-LT"/>
        </w:rPr>
        <w:t>,</w:t>
      </w:r>
      <w:r w:rsidR="00250615" w:rsidRPr="00142476">
        <w:rPr>
          <w:rFonts w:ascii="Arial" w:hAnsi="Arial" w:cs="Arial"/>
          <w:sz w:val="22"/>
          <w:szCs w:val="22"/>
          <w:lang w:val="lt-LT"/>
        </w:rPr>
        <w:t xml:space="preserve"> nurodytiems 40 punkte</w:t>
      </w:r>
      <w:r w:rsidR="004944FC">
        <w:rPr>
          <w:rFonts w:ascii="Arial" w:hAnsi="Arial" w:cs="Arial"/>
          <w:sz w:val="22"/>
          <w:szCs w:val="22"/>
          <w:lang w:val="lt-LT"/>
        </w:rPr>
        <w:t>,</w:t>
      </w:r>
      <w:r w:rsidR="00250615" w:rsidRPr="00142476">
        <w:rPr>
          <w:rFonts w:ascii="Arial" w:hAnsi="Arial" w:cs="Arial"/>
          <w:sz w:val="22"/>
          <w:szCs w:val="22"/>
          <w:lang w:val="lt-LT"/>
        </w:rPr>
        <w:t xml:space="preserve"> </w:t>
      </w:r>
      <w:r w:rsidR="006249EE" w:rsidRPr="00142476">
        <w:rPr>
          <w:rFonts w:ascii="Arial" w:hAnsi="Arial" w:cs="Arial"/>
          <w:sz w:val="22"/>
          <w:szCs w:val="22"/>
          <w:lang w:val="lt-LT"/>
        </w:rPr>
        <w:t xml:space="preserve">yra atliekamas </w:t>
      </w:r>
      <w:r w:rsidRPr="00142476">
        <w:rPr>
          <w:rFonts w:ascii="Arial" w:hAnsi="Arial" w:cs="Arial"/>
          <w:sz w:val="22"/>
          <w:szCs w:val="22"/>
          <w:lang w:val="lt-LT"/>
        </w:rPr>
        <w:t>Sutarties pakeitimas.</w:t>
      </w:r>
    </w:p>
    <w:p w14:paraId="1C29C35D" w14:textId="77777777" w:rsidR="006821AD" w:rsidRPr="00142476" w:rsidRDefault="006821AD"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Sutartis Šalių susitarimu gali būti pakeičiama ar papildoma raštu.</w:t>
      </w:r>
    </w:p>
    <w:p w14:paraId="093884C1" w14:textId="77777777" w:rsidR="006821AD" w:rsidRPr="00142476" w:rsidRDefault="006821AD"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Visi šios Sutarties pakeitimai ir papildymai yra laikomi neatskiriama šios Sutarties dalimi ir įsigalioja nuo jų pasirašymo dienos, jeigu juose nenustatyta vėlesnė įsigaliojimo data.</w:t>
      </w:r>
    </w:p>
    <w:p w14:paraId="28B1A617" w14:textId="47021EB9" w:rsidR="00C13AAB" w:rsidRPr="00142476" w:rsidRDefault="00C13AAB"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DUOMENŲ SAUGUMAS</w:t>
      </w:r>
    </w:p>
    <w:p w14:paraId="423D7960" w14:textId="46F095B9" w:rsidR="00C13AAB" w:rsidRPr="00142476" w:rsidRDefault="00B4497F"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GAVĖJAS </w:t>
      </w:r>
      <w:r w:rsidR="00C13AAB" w:rsidRPr="00142476">
        <w:rPr>
          <w:rFonts w:ascii="Arial" w:hAnsi="Arial" w:cs="Arial"/>
          <w:sz w:val="22"/>
          <w:szCs w:val="22"/>
          <w:lang w:val="lt-LT"/>
        </w:rPr>
        <w:t xml:space="preserve">užtikrina duomenų saugumą Sutarties </w:t>
      </w:r>
      <w:r w:rsidR="00FE0F41" w:rsidRPr="00142476">
        <w:rPr>
          <w:rFonts w:ascii="Arial" w:hAnsi="Arial" w:cs="Arial"/>
          <w:sz w:val="22"/>
          <w:szCs w:val="22"/>
          <w:lang w:val="lt-LT"/>
        </w:rPr>
        <w:t xml:space="preserve">23 </w:t>
      </w:r>
      <w:r w:rsidR="004166C9" w:rsidRPr="00142476">
        <w:rPr>
          <w:rFonts w:ascii="Arial" w:hAnsi="Arial" w:cs="Arial"/>
          <w:sz w:val="22"/>
          <w:szCs w:val="22"/>
          <w:lang w:val="lt-LT"/>
        </w:rPr>
        <w:t>p</w:t>
      </w:r>
      <w:r w:rsidR="00C13AAB" w:rsidRPr="00142476">
        <w:rPr>
          <w:rFonts w:ascii="Arial" w:hAnsi="Arial" w:cs="Arial"/>
          <w:sz w:val="22"/>
          <w:szCs w:val="22"/>
          <w:lang w:val="lt-LT"/>
        </w:rPr>
        <w:t>unkte nustatyta tvarka.</w:t>
      </w:r>
    </w:p>
    <w:p w14:paraId="4B663A7B" w14:textId="565FC107" w:rsidR="00C13AAB" w:rsidRPr="00142476" w:rsidRDefault="0090645A"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GAVĖJAS</w:t>
      </w:r>
      <w:r w:rsidR="00C13AAB" w:rsidRPr="00142476">
        <w:rPr>
          <w:rFonts w:ascii="Arial" w:hAnsi="Arial" w:cs="Arial"/>
          <w:sz w:val="22"/>
          <w:szCs w:val="22"/>
          <w:lang w:val="lt-LT"/>
        </w:rPr>
        <w:t xml:space="preserve"> įsipareigoja apie bet kokį duomenų pakeitimą dėl savo kaltės ar </w:t>
      </w:r>
      <w:r w:rsidR="00556BEA">
        <w:rPr>
          <w:rFonts w:ascii="Arial" w:hAnsi="Arial" w:cs="Arial"/>
          <w:sz w:val="22"/>
          <w:szCs w:val="22"/>
          <w:lang w:val="lt-LT"/>
        </w:rPr>
        <w:t>VPĮP</w:t>
      </w:r>
      <w:r w:rsidR="00556BEA" w:rsidRPr="00142476">
        <w:rPr>
          <w:rFonts w:ascii="Arial" w:hAnsi="Arial" w:cs="Arial"/>
          <w:sz w:val="22"/>
          <w:szCs w:val="22"/>
          <w:lang w:val="lt-LT"/>
        </w:rPr>
        <w:t xml:space="preserve"> </w:t>
      </w:r>
      <w:r w:rsidR="00556BEA">
        <w:rPr>
          <w:rFonts w:ascii="Arial" w:hAnsi="Arial" w:cs="Arial"/>
          <w:sz w:val="22"/>
          <w:szCs w:val="22"/>
          <w:lang w:val="lt-LT"/>
        </w:rPr>
        <w:t xml:space="preserve">IS </w:t>
      </w:r>
      <w:r w:rsidRPr="00142476">
        <w:rPr>
          <w:rFonts w:ascii="Arial" w:hAnsi="Arial" w:cs="Arial"/>
          <w:sz w:val="22"/>
          <w:szCs w:val="22"/>
          <w:lang w:val="lt-LT"/>
        </w:rPr>
        <w:t xml:space="preserve">modulio </w:t>
      </w:r>
      <w:r w:rsidR="00C13AAB" w:rsidRPr="00142476">
        <w:rPr>
          <w:rFonts w:ascii="Arial" w:hAnsi="Arial" w:cs="Arial"/>
          <w:sz w:val="22"/>
          <w:szCs w:val="22"/>
          <w:lang w:val="lt-LT"/>
        </w:rPr>
        <w:t xml:space="preserve">klaidų pranešti </w:t>
      </w:r>
      <w:r w:rsidRPr="00142476">
        <w:rPr>
          <w:rFonts w:ascii="Arial" w:hAnsi="Arial" w:cs="Arial"/>
          <w:sz w:val="22"/>
          <w:szCs w:val="22"/>
          <w:lang w:val="lt-LT"/>
        </w:rPr>
        <w:t xml:space="preserve">TIEKĖJUI </w:t>
      </w:r>
      <w:r w:rsidR="00C13AAB" w:rsidRPr="00142476">
        <w:rPr>
          <w:rFonts w:ascii="Arial" w:hAnsi="Arial" w:cs="Arial"/>
          <w:sz w:val="22"/>
          <w:szCs w:val="22"/>
          <w:lang w:val="lt-LT"/>
        </w:rPr>
        <w:t>ne vėliau kaip per 5 (penkias) darbo dienas nuo pakeitimų atsiradimo ar tokių klaidų nustatymo dienos.</w:t>
      </w:r>
    </w:p>
    <w:p w14:paraId="2BDE5C06" w14:textId="4C86DDDC" w:rsidR="00C13AAB" w:rsidRPr="00142476" w:rsidRDefault="00C13AAB"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Jei GAVĖJAS nustato, kad gaunami </w:t>
      </w:r>
      <w:r w:rsidR="002743A6">
        <w:rPr>
          <w:rFonts w:ascii="Arial" w:hAnsi="Arial" w:cs="Arial"/>
          <w:sz w:val="22"/>
          <w:szCs w:val="22"/>
          <w:lang w:val="lt-LT"/>
        </w:rPr>
        <w:t>VPĮP</w:t>
      </w:r>
      <w:r w:rsidR="002743A6" w:rsidRPr="00142476">
        <w:rPr>
          <w:rFonts w:ascii="Arial" w:hAnsi="Arial" w:cs="Arial"/>
          <w:sz w:val="22"/>
          <w:szCs w:val="22"/>
          <w:lang w:val="lt-LT"/>
        </w:rPr>
        <w:t xml:space="preserve"> </w:t>
      </w:r>
      <w:r w:rsidRPr="00142476">
        <w:rPr>
          <w:rFonts w:ascii="Arial" w:hAnsi="Arial" w:cs="Arial"/>
          <w:sz w:val="22"/>
          <w:szCs w:val="22"/>
          <w:lang w:val="lt-LT"/>
        </w:rPr>
        <w:t xml:space="preserve">duomenys yra neteisingi, neišsamūs ar netikslūs, jis ne vėliau kaip per 5 (penkias) darbo dienas apie tai informuoja TEIKĖJĄ, pateikdamas aplinkybių paaiškinimus ir, esant galimybei, pateikti gaunamų duomenų neteisingumą, </w:t>
      </w:r>
      <w:proofErr w:type="spellStart"/>
      <w:r w:rsidRPr="00142476">
        <w:rPr>
          <w:rFonts w:ascii="Arial" w:hAnsi="Arial" w:cs="Arial"/>
          <w:sz w:val="22"/>
          <w:szCs w:val="22"/>
          <w:lang w:val="lt-LT"/>
        </w:rPr>
        <w:t>neišsamumą</w:t>
      </w:r>
      <w:proofErr w:type="spellEnd"/>
      <w:r w:rsidRPr="00142476">
        <w:rPr>
          <w:rFonts w:ascii="Arial" w:hAnsi="Arial" w:cs="Arial"/>
          <w:sz w:val="22"/>
          <w:szCs w:val="22"/>
          <w:lang w:val="lt-LT"/>
        </w:rPr>
        <w:t xml:space="preserve"> ar netikslumą pagrindžiančius įrodymus. Siekiant įsitikinti, kad gaunami duomenys yra netikslūs, neišsamūs ar neteisingi</w:t>
      </w:r>
      <w:r w:rsidR="00D978B0">
        <w:rPr>
          <w:rFonts w:ascii="Arial" w:hAnsi="Arial" w:cs="Arial"/>
          <w:sz w:val="22"/>
          <w:szCs w:val="22"/>
          <w:lang w:val="lt-LT"/>
        </w:rPr>
        <w:t>,</w:t>
      </w:r>
      <w:r w:rsidRPr="00142476">
        <w:rPr>
          <w:rFonts w:ascii="Arial" w:hAnsi="Arial" w:cs="Arial"/>
          <w:sz w:val="22"/>
          <w:szCs w:val="22"/>
          <w:lang w:val="lt-LT"/>
        </w:rPr>
        <w:t xml:space="preserve"> TEIKĖJAS gali GAVĖJO paprašyti pateikti tai patvirtinančius įrodymus. </w:t>
      </w:r>
      <w:r w:rsidRPr="00142476">
        <w:rPr>
          <w:rFonts w:ascii="Arial" w:hAnsi="Arial" w:cs="Arial"/>
          <w:sz w:val="22"/>
          <w:szCs w:val="22"/>
          <w:lang w:val="lt-LT"/>
        </w:rPr>
        <w:lastRenderedPageBreak/>
        <w:t xml:space="preserve">TEIKĖJAS, gavęs šią informaciją, privalo per 5 darbo dienas ją patikrinti ir, jai pasitvirtinus, neteisingus, neišsamius ar netikslius </w:t>
      </w:r>
      <w:r w:rsidR="00814B36">
        <w:rPr>
          <w:rFonts w:ascii="Arial" w:hAnsi="Arial" w:cs="Arial"/>
          <w:sz w:val="22"/>
          <w:szCs w:val="22"/>
          <w:lang w:val="lt-LT"/>
        </w:rPr>
        <w:t>VPĮP</w:t>
      </w:r>
      <w:r w:rsidR="00814B36" w:rsidRPr="00142476">
        <w:rPr>
          <w:rFonts w:ascii="Arial" w:hAnsi="Arial" w:cs="Arial"/>
          <w:sz w:val="22"/>
          <w:szCs w:val="22"/>
          <w:lang w:val="lt-LT"/>
        </w:rPr>
        <w:t xml:space="preserve"> </w:t>
      </w:r>
      <w:r w:rsidRPr="00142476">
        <w:rPr>
          <w:rFonts w:ascii="Arial" w:hAnsi="Arial" w:cs="Arial"/>
          <w:sz w:val="22"/>
          <w:szCs w:val="22"/>
          <w:lang w:val="lt-LT"/>
        </w:rPr>
        <w:t>duomenis ištaisyti.</w:t>
      </w:r>
      <w:r w:rsidR="00C201E9" w:rsidRPr="00142476">
        <w:rPr>
          <w:rFonts w:ascii="Arial" w:hAnsi="Arial" w:cs="Arial"/>
          <w:sz w:val="22"/>
          <w:szCs w:val="22"/>
          <w:lang w:val="lt-LT"/>
        </w:rPr>
        <w:t xml:space="preserve"> </w:t>
      </w:r>
      <w:r w:rsidR="00DD5745" w:rsidRPr="00142476">
        <w:rPr>
          <w:rFonts w:ascii="Arial" w:hAnsi="Arial" w:cs="Arial"/>
          <w:sz w:val="22"/>
          <w:szCs w:val="22"/>
          <w:lang w:val="lt-LT"/>
        </w:rPr>
        <w:t xml:space="preserve">Ištaisęs neteisingus, neišsamius ar netikslius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00DD5745" w:rsidRPr="00142476">
        <w:rPr>
          <w:rFonts w:ascii="Arial" w:hAnsi="Arial" w:cs="Arial"/>
          <w:sz w:val="22"/>
          <w:szCs w:val="22"/>
          <w:lang w:val="lt-LT"/>
        </w:rPr>
        <w:t>duomenis, TEIKĖJAS apie tai informuoja GAVĖJĄ per Sutarties 2</w:t>
      </w:r>
      <w:r w:rsidR="009D79FA" w:rsidRPr="00142476">
        <w:rPr>
          <w:rFonts w:ascii="Arial" w:hAnsi="Arial" w:cs="Arial"/>
          <w:sz w:val="22"/>
          <w:szCs w:val="22"/>
          <w:lang w:val="lt-LT"/>
        </w:rPr>
        <w:t>1</w:t>
      </w:r>
      <w:r w:rsidR="00DD5745" w:rsidRPr="00142476">
        <w:rPr>
          <w:rFonts w:ascii="Arial" w:hAnsi="Arial" w:cs="Arial"/>
          <w:sz w:val="22"/>
          <w:szCs w:val="22"/>
          <w:lang w:val="lt-LT"/>
        </w:rPr>
        <w:t xml:space="preserve"> punkte nurodytą terminą</w:t>
      </w:r>
      <w:r w:rsidR="00DD5745" w:rsidRPr="00142476" w:rsidDel="00DD5745">
        <w:rPr>
          <w:rFonts w:ascii="Arial" w:hAnsi="Arial" w:cs="Arial"/>
          <w:sz w:val="22"/>
          <w:szCs w:val="22"/>
          <w:lang w:val="lt-LT"/>
        </w:rPr>
        <w:t xml:space="preserve"> </w:t>
      </w:r>
      <w:r w:rsidRPr="00142476">
        <w:rPr>
          <w:rFonts w:ascii="Arial" w:hAnsi="Arial" w:cs="Arial"/>
          <w:sz w:val="22"/>
          <w:szCs w:val="22"/>
          <w:lang w:val="lt-LT"/>
        </w:rPr>
        <w:t>.</w:t>
      </w:r>
    </w:p>
    <w:p w14:paraId="0C7D15C5" w14:textId="6CFA13DD" w:rsidR="00C13AAB" w:rsidRPr="00142476" w:rsidRDefault="00C13AAB"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TEIKĖJAS įsipareigoja informuoti GAVĖJĄ apie jam perduotų neteisingų, neišsamių ar netikslių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Pr="00142476">
        <w:rPr>
          <w:rFonts w:ascii="Arial" w:hAnsi="Arial" w:cs="Arial"/>
          <w:sz w:val="22"/>
          <w:szCs w:val="22"/>
          <w:lang w:val="lt-LT"/>
        </w:rPr>
        <w:t>duomenų ištaisymą ne vėliau kaip per 5 darbo dienas nuo tokių duomenų ištaisymo.</w:t>
      </w:r>
    </w:p>
    <w:p w14:paraId="35B8D3E6" w14:textId="3BDC89F4" w:rsidR="00C13AAB" w:rsidRPr="00142476" w:rsidRDefault="0090645A"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TEIKĖJAS </w:t>
      </w:r>
      <w:r w:rsidR="00C13AAB" w:rsidRPr="00142476">
        <w:rPr>
          <w:rFonts w:ascii="Arial" w:hAnsi="Arial" w:cs="Arial"/>
          <w:sz w:val="22"/>
          <w:szCs w:val="22"/>
          <w:lang w:val="lt-LT"/>
        </w:rPr>
        <w:t xml:space="preserve">įsipareigoja </w:t>
      </w:r>
      <w:r w:rsidR="00BB694C" w:rsidRPr="00142476">
        <w:rPr>
          <w:rFonts w:ascii="Arial" w:hAnsi="Arial" w:cs="Arial"/>
          <w:sz w:val="22"/>
          <w:szCs w:val="22"/>
          <w:lang w:val="lt-LT"/>
        </w:rPr>
        <w:t xml:space="preserve">nedelsdamas </w:t>
      </w:r>
      <w:r w:rsidR="00C13AAB" w:rsidRPr="00142476">
        <w:rPr>
          <w:rFonts w:ascii="Arial" w:hAnsi="Arial" w:cs="Arial"/>
          <w:sz w:val="22"/>
          <w:szCs w:val="22"/>
          <w:lang w:val="lt-LT"/>
        </w:rPr>
        <w:t>informuoti</w:t>
      </w:r>
      <w:r w:rsidRPr="00142476">
        <w:rPr>
          <w:rFonts w:ascii="Arial" w:hAnsi="Arial" w:cs="Arial"/>
          <w:sz w:val="22"/>
          <w:szCs w:val="22"/>
          <w:lang w:val="lt-LT"/>
        </w:rPr>
        <w:t xml:space="preserve"> GAVĖJĄ</w:t>
      </w:r>
      <w:r w:rsidR="00C13AAB" w:rsidRPr="00142476">
        <w:rPr>
          <w:rFonts w:ascii="Arial" w:hAnsi="Arial" w:cs="Arial"/>
          <w:sz w:val="22"/>
          <w:szCs w:val="22"/>
          <w:lang w:val="lt-LT"/>
        </w:rPr>
        <w:t>:</w:t>
      </w:r>
    </w:p>
    <w:p w14:paraId="0EA5F447" w14:textId="21F0848C" w:rsidR="00C13AAB" w:rsidRPr="00142476" w:rsidRDefault="00C13AAB"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 xml:space="preserve">kai </w:t>
      </w:r>
      <w:r w:rsidR="0090645A" w:rsidRPr="00142476">
        <w:rPr>
          <w:rFonts w:ascii="Arial" w:hAnsi="Arial" w:cs="Arial"/>
          <w:sz w:val="22"/>
          <w:szCs w:val="22"/>
          <w:lang w:val="lt-LT"/>
        </w:rPr>
        <w:t xml:space="preserve">TEIKĖJO </w:t>
      </w:r>
      <w:r w:rsidRPr="00142476">
        <w:rPr>
          <w:rFonts w:ascii="Arial" w:hAnsi="Arial" w:cs="Arial"/>
          <w:sz w:val="22"/>
          <w:szCs w:val="22"/>
          <w:lang w:val="lt-LT"/>
        </w:rPr>
        <w:t xml:space="preserve">darbuotojui suteiktas prieigos prie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00082C6B">
        <w:rPr>
          <w:rFonts w:ascii="Arial" w:hAnsi="Arial" w:cs="Arial"/>
          <w:sz w:val="22"/>
          <w:szCs w:val="22"/>
          <w:lang w:val="lt-LT"/>
        </w:rPr>
        <w:t xml:space="preserve">IS </w:t>
      </w:r>
      <w:r w:rsidR="0090645A" w:rsidRPr="00142476">
        <w:rPr>
          <w:rFonts w:ascii="Arial" w:hAnsi="Arial" w:cs="Arial"/>
          <w:sz w:val="22"/>
          <w:szCs w:val="22"/>
          <w:lang w:val="lt-LT"/>
        </w:rPr>
        <w:t xml:space="preserve">modulio </w:t>
      </w:r>
      <w:r w:rsidRPr="00142476">
        <w:rPr>
          <w:rFonts w:ascii="Arial" w:hAnsi="Arial" w:cs="Arial"/>
          <w:sz w:val="22"/>
          <w:szCs w:val="22"/>
          <w:lang w:val="lt-LT"/>
        </w:rPr>
        <w:t>vardas ir (ar) slaptažodis prarado konfidencialumą</w:t>
      </w:r>
      <w:r w:rsidR="00C201E9" w:rsidRPr="00142476">
        <w:rPr>
          <w:rFonts w:ascii="Arial" w:hAnsi="Arial" w:cs="Arial"/>
          <w:sz w:val="22"/>
          <w:szCs w:val="22"/>
          <w:lang w:val="lt-LT"/>
        </w:rPr>
        <w:t xml:space="preserve"> </w:t>
      </w:r>
      <w:r w:rsidR="00CE79A0" w:rsidRPr="00142476">
        <w:rPr>
          <w:rFonts w:ascii="Arial" w:hAnsi="Arial" w:cs="Arial"/>
          <w:sz w:val="22"/>
          <w:szCs w:val="22"/>
          <w:lang w:val="lt-LT"/>
        </w:rPr>
        <w:t>(</w:t>
      </w:r>
      <w:r w:rsidRPr="00142476">
        <w:rPr>
          <w:rFonts w:ascii="Arial" w:hAnsi="Arial" w:cs="Arial"/>
          <w:sz w:val="22"/>
          <w:szCs w:val="22"/>
          <w:lang w:val="lt-LT"/>
        </w:rPr>
        <w:t xml:space="preserve">pavyzdžiui, kai yra įtariama, kad </w:t>
      </w:r>
      <w:r w:rsidR="0090645A" w:rsidRPr="00142476">
        <w:rPr>
          <w:rFonts w:ascii="Arial" w:hAnsi="Arial" w:cs="Arial"/>
          <w:sz w:val="22"/>
          <w:szCs w:val="22"/>
          <w:lang w:val="lt-LT"/>
        </w:rPr>
        <w:t xml:space="preserve">TEIKĖJO </w:t>
      </w:r>
      <w:r w:rsidRPr="00142476">
        <w:rPr>
          <w:rFonts w:ascii="Arial" w:hAnsi="Arial" w:cs="Arial"/>
          <w:sz w:val="22"/>
          <w:szCs w:val="22"/>
          <w:lang w:val="lt-LT"/>
        </w:rPr>
        <w:t>darbuotojo slaptažodis tapo žinomas kitam (-</w:t>
      </w:r>
      <w:proofErr w:type="spellStart"/>
      <w:r w:rsidRPr="00142476">
        <w:rPr>
          <w:rFonts w:ascii="Arial" w:hAnsi="Arial" w:cs="Arial"/>
          <w:sz w:val="22"/>
          <w:szCs w:val="22"/>
          <w:lang w:val="lt-LT"/>
        </w:rPr>
        <w:t>iems</w:t>
      </w:r>
      <w:proofErr w:type="spellEnd"/>
      <w:r w:rsidRPr="00142476">
        <w:rPr>
          <w:rFonts w:ascii="Arial" w:hAnsi="Arial" w:cs="Arial"/>
          <w:sz w:val="22"/>
          <w:szCs w:val="22"/>
          <w:lang w:val="lt-LT"/>
        </w:rPr>
        <w:t>) asmeniui (-ims), bei kitais atvejais, jeigu mano, kad reikia keisti darbuotojo slaptažodį;</w:t>
      </w:r>
    </w:p>
    <w:p w14:paraId="0F98F37B" w14:textId="55735446" w:rsidR="00C13AAB" w:rsidRPr="00142476" w:rsidRDefault="001A0194"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Kai TEIKĖJO darbuotojas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00082C6B">
        <w:rPr>
          <w:rFonts w:ascii="Arial" w:hAnsi="Arial" w:cs="Arial"/>
          <w:sz w:val="22"/>
          <w:szCs w:val="22"/>
          <w:lang w:val="lt-LT"/>
        </w:rPr>
        <w:t xml:space="preserve">IS </w:t>
      </w:r>
      <w:r w:rsidRPr="00142476">
        <w:rPr>
          <w:rFonts w:ascii="Arial" w:hAnsi="Arial" w:cs="Arial"/>
          <w:sz w:val="22"/>
          <w:szCs w:val="22"/>
          <w:lang w:val="lt-LT"/>
        </w:rPr>
        <w:t xml:space="preserve">modulio naudotojas) yra nušalinamas nuo darbo (pareigų),  pasibaigia jo darbo santykiai arba jo teisė naudotis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00082C6B">
        <w:rPr>
          <w:rFonts w:ascii="Arial" w:hAnsi="Arial" w:cs="Arial"/>
          <w:sz w:val="22"/>
          <w:szCs w:val="22"/>
          <w:lang w:val="lt-LT"/>
        </w:rPr>
        <w:t xml:space="preserve">IS </w:t>
      </w:r>
      <w:r w:rsidRPr="00142476">
        <w:rPr>
          <w:rFonts w:ascii="Arial" w:hAnsi="Arial" w:cs="Arial"/>
          <w:sz w:val="22"/>
          <w:szCs w:val="22"/>
          <w:lang w:val="lt-LT"/>
        </w:rPr>
        <w:t>moduliu</w:t>
      </w:r>
      <w:r w:rsidR="00DA1A83" w:rsidRPr="00142476">
        <w:rPr>
          <w:rFonts w:ascii="Arial" w:hAnsi="Arial" w:cs="Arial"/>
          <w:sz w:val="22"/>
          <w:szCs w:val="22"/>
          <w:lang w:val="lt-LT"/>
        </w:rPr>
        <w:t>;</w:t>
      </w:r>
    </w:p>
    <w:p w14:paraId="5B0DD5A5" w14:textId="76C4E541" w:rsidR="000568DD" w:rsidRPr="00142476" w:rsidRDefault="000568DD"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 xml:space="preserve">pastebėjęs saugos politikos pažeidimus, nusikalstamos veikos požymius, neveikiančias arba netinkamai veikiančias </w:t>
      </w:r>
      <w:r w:rsidR="00082C6B">
        <w:rPr>
          <w:rFonts w:ascii="Arial" w:hAnsi="Arial" w:cs="Arial"/>
          <w:sz w:val="22"/>
          <w:szCs w:val="22"/>
          <w:lang w:val="lt-LT"/>
        </w:rPr>
        <w:t>VPĮP</w:t>
      </w:r>
      <w:r w:rsidR="00082C6B" w:rsidRPr="00142476">
        <w:rPr>
          <w:rFonts w:ascii="Arial" w:hAnsi="Arial" w:cs="Arial"/>
          <w:sz w:val="22"/>
          <w:szCs w:val="22"/>
          <w:lang w:val="lt-LT"/>
        </w:rPr>
        <w:t xml:space="preserve"> </w:t>
      </w:r>
      <w:r w:rsidR="00082C6B">
        <w:rPr>
          <w:rFonts w:ascii="Arial" w:hAnsi="Arial" w:cs="Arial"/>
          <w:sz w:val="22"/>
          <w:szCs w:val="22"/>
          <w:lang w:val="lt-LT"/>
        </w:rPr>
        <w:t xml:space="preserve">IS </w:t>
      </w:r>
      <w:r w:rsidRPr="00142476">
        <w:rPr>
          <w:rFonts w:ascii="Arial" w:hAnsi="Arial" w:cs="Arial"/>
          <w:sz w:val="22"/>
          <w:szCs w:val="22"/>
          <w:lang w:val="lt-LT"/>
        </w:rPr>
        <w:t>modulio saugos užtikrinimo priemones</w:t>
      </w:r>
      <w:r w:rsidR="00DA1A83" w:rsidRPr="00142476">
        <w:rPr>
          <w:rFonts w:ascii="Arial" w:hAnsi="Arial" w:cs="Arial"/>
          <w:sz w:val="22"/>
          <w:szCs w:val="22"/>
          <w:lang w:val="lt-LT"/>
        </w:rPr>
        <w:t>;</w:t>
      </w:r>
    </w:p>
    <w:p w14:paraId="79C1652F" w14:textId="77777777" w:rsidR="00C13AAB" w:rsidRPr="00142476" w:rsidRDefault="00C13AAB"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 xml:space="preserve">TEIKĖJAS ir GAVĖJAS saugų duomenų tvarkymą užtikrina </w:t>
      </w:r>
      <w:r w:rsidRPr="001B1D77">
        <w:rPr>
          <w:rFonts w:ascii="Arial" w:hAnsi="Arial" w:cs="Arial"/>
          <w:sz w:val="22"/>
          <w:szCs w:val="22"/>
          <w:lang w:val="lt-LT"/>
        </w:rPr>
        <w:t>vadovaudamiesi</w:t>
      </w:r>
      <w:r w:rsidRPr="00142476">
        <w:rPr>
          <w:rFonts w:ascii="Arial" w:hAnsi="Arial" w:cs="Arial"/>
          <w:sz w:val="22"/>
          <w:szCs w:val="22"/>
          <w:lang w:val="lt-LT"/>
        </w:rPr>
        <w:t>:</w:t>
      </w:r>
    </w:p>
    <w:p w14:paraId="0B53C26D" w14:textId="72EA55BF" w:rsidR="00C13AAB" w:rsidRPr="00142476" w:rsidRDefault="00C13AAB"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Bendrųjų elektroninės informacijos saugos reikalavimų aprašu, patvirtintu Lietuvos Respublikos Vyriausybės 2013 m. liepos 24 d. nutarimu Nr. 716 „Dėl Bendrųjų elektroninės informacijos saugos reikalavimų aprašo</w:t>
      </w:r>
      <w:r w:rsidR="001B1D77">
        <w:rPr>
          <w:rFonts w:ascii="Arial" w:hAnsi="Arial" w:cs="Arial"/>
          <w:sz w:val="22"/>
          <w:szCs w:val="22"/>
          <w:lang w:val="lt-LT"/>
        </w:rPr>
        <w:t xml:space="preserve"> ir</w:t>
      </w:r>
      <w:r w:rsidRPr="00142476">
        <w:rPr>
          <w:rFonts w:ascii="Arial" w:hAnsi="Arial" w:cs="Arial"/>
          <w:sz w:val="22"/>
          <w:szCs w:val="22"/>
          <w:lang w:val="lt-LT"/>
        </w:rPr>
        <w:t xml:space="preserve"> Saugos dokumentų turinio gairių aprašo patvirtinimo“;</w:t>
      </w:r>
    </w:p>
    <w:p w14:paraId="275676F0" w14:textId="77777777" w:rsidR="00C13AAB" w:rsidRPr="00142476" w:rsidRDefault="00C13AAB"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3B1D9687" w14:textId="77777777" w:rsidR="00C13AAB" w:rsidRPr="00142476" w:rsidRDefault="00C13AAB"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kitais Lietuvos Respublikos teisės aktais, reglamentuojančiais saugų duomenų tvarkymą.</w:t>
      </w:r>
    </w:p>
    <w:p w14:paraId="79247B80" w14:textId="24BF9ABC" w:rsidR="00C13AAB" w:rsidRPr="00142476" w:rsidRDefault="0028376D"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GAVĖJAS </w:t>
      </w:r>
      <w:r w:rsidR="00C13AAB" w:rsidRPr="00142476">
        <w:rPr>
          <w:rFonts w:ascii="Arial" w:hAnsi="Arial" w:cs="Arial"/>
          <w:sz w:val="22"/>
          <w:szCs w:val="22"/>
          <w:lang w:val="lt-LT"/>
        </w:rPr>
        <w:t>duomenų saugą užtikrina vadovaudamasis Valstybinės reikšmės kelių eismo informacinės sistemos duomenų saugos nuostatais, patvirtintais</w:t>
      </w:r>
      <w:r w:rsidR="008A4864" w:rsidRPr="00142476">
        <w:rPr>
          <w:rFonts w:ascii="Arial" w:hAnsi="Arial" w:cs="Arial"/>
          <w:sz w:val="22"/>
          <w:szCs w:val="22"/>
          <w:lang w:val="lt-LT"/>
        </w:rPr>
        <w:t xml:space="preserve"> </w:t>
      </w:r>
      <w:r w:rsidR="009A164E" w:rsidRPr="00142476">
        <w:rPr>
          <w:rFonts w:ascii="Arial" w:hAnsi="Arial" w:cs="Arial"/>
          <w:sz w:val="22"/>
          <w:szCs w:val="22"/>
          <w:lang w:val="lt-LT"/>
        </w:rPr>
        <w:t>Lietuvos Respublikos s</w:t>
      </w:r>
      <w:r w:rsidR="008A4864" w:rsidRPr="00142476">
        <w:rPr>
          <w:rFonts w:ascii="Arial" w:hAnsi="Arial" w:cs="Arial"/>
          <w:sz w:val="22"/>
          <w:szCs w:val="22"/>
          <w:lang w:val="lt-LT"/>
        </w:rPr>
        <w:t>usisiekimo ministro  2022 m. gegužės 30 d. įsakymu Nr.</w:t>
      </w:r>
      <w:r w:rsidR="00311D8C" w:rsidRPr="00142476">
        <w:rPr>
          <w:rFonts w:ascii="Arial" w:hAnsi="Arial" w:cs="Arial"/>
          <w:sz w:val="22"/>
          <w:szCs w:val="22"/>
          <w:lang w:val="lt-LT"/>
        </w:rPr>
        <w:t xml:space="preserve"> </w:t>
      </w:r>
      <w:r w:rsidR="008A4864" w:rsidRPr="00142476">
        <w:rPr>
          <w:rFonts w:ascii="Arial" w:hAnsi="Arial" w:cs="Arial"/>
          <w:sz w:val="22"/>
          <w:szCs w:val="22"/>
          <w:lang w:val="lt-LT"/>
        </w:rPr>
        <w:t>3-279 „Dėl Valstybinės reikšmės kelių eismo informacinės sistemos nuostatų ir duomenų saugos nuostatų patvirtinimo“</w:t>
      </w:r>
      <w:r w:rsidR="00C13AAB" w:rsidRPr="00142476">
        <w:rPr>
          <w:rFonts w:ascii="Arial" w:hAnsi="Arial" w:cs="Arial"/>
          <w:sz w:val="22"/>
          <w:szCs w:val="22"/>
          <w:lang w:val="lt-LT"/>
        </w:rPr>
        <w:t>.</w:t>
      </w:r>
    </w:p>
    <w:p w14:paraId="3CB317F2" w14:textId="15B9DFEA" w:rsidR="0028376D" w:rsidRPr="004F1CB4" w:rsidRDefault="0028376D" w:rsidP="000A524A">
      <w:pPr>
        <w:pStyle w:val="Hyperlink1"/>
        <w:numPr>
          <w:ilvl w:val="0"/>
          <w:numId w:val="38"/>
        </w:numPr>
        <w:ind w:left="0" w:firstLine="851"/>
        <w:rPr>
          <w:rFonts w:ascii="Arial" w:hAnsi="Arial" w:cs="Arial"/>
          <w:sz w:val="22"/>
          <w:szCs w:val="22"/>
          <w:lang w:val="lt-LT"/>
        </w:rPr>
      </w:pPr>
      <w:r w:rsidRPr="004F1CB4">
        <w:rPr>
          <w:rFonts w:ascii="Arial" w:hAnsi="Arial" w:cs="Arial"/>
          <w:sz w:val="22"/>
          <w:szCs w:val="22"/>
          <w:lang w:val="lt-LT"/>
        </w:rPr>
        <w:t xml:space="preserve">TEIKĖJAS duomenų saugą užtikrina vadovaudamasis </w:t>
      </w:r>
      <w:r w:rsidR="00FE0F41" w:rsidRPr="004F1CB4">
        <w:rPr>
          <w:rFonts w:ascii="Arial" w:hAnsi="Arial" w:cs="Arial"/>
          <w:sz w:val="22"/>
          <w:szCs w:val="22"/>
          <w:lang w:val="lt-LT"/>
        </w:rPr>
        <w:t>[</w:t>
      </w:r>
      <w:r w:rsidRPr="004F1CB4">
        <w:rPr>
          <w:rFonts w:ascii="Arial" w:hAnsi="Arial" w:cs="Arial"/>
          <w:sz w:val="22"/>
          <w:szCs w:val="22"/>
          <w:lang w:val="lt-LT"/>
        </w:rPr>
        <w:t xml:space="preserve"> </w:t>
      </w:r>
      <w:r w:rsidRPr="000063DA">
        <w:rPr>
          <w:rFonts w:ascii="Arial" w:hAnsi="Arial" w:cs="Arial"/>
          <w:b/>
          <w:bCs/>
          <w:i/>
          <w:iCs/>
          <w:sz w:val="22"/>
          <w:szCs w:val="22"/>
          <w:lang w:val="lt-LT"/>
        </w:rPr>
        <w:t>nurodomas teisės aktas</w:t>
      </w:r>
      <w:r w:rsidR="001223F6" w:rsidRPr="000063DA">
        <w:rPr>
          <w:rFonts w:ascii="Arial" w:hAnsi="Arial" w:cs="Arial"/>
          <w:b/>
          <w:bCs/>
          <w:i/>
          <w:iCs/>
          <w:sz w:val="22"/>
          <w:szCs w:val="22"/>
          <w:lang w:val="lt-LT"/>
        </w:rPr>
        <w:t xml:space="preserve"> ar dokumentas</w:t>
      </w:r>
      <w:r w:rsidRPr="000063DA">
        <w:rPr>
          <w:rFonts w:ascii="Arial" w:hAnsi="Arial" w:cs="Arial"/>
          <w:b/>
          <w:bCs/>
          <w:i/>
          <w:iCs/>
          <w:sz w:val="22"/>
          <w:szCs w:val="22"/>
          <w:lang w:val="lt-LT"/>
        </w:rPr>
        <w:t>, kuriame yra nustatyt</w:t>
      </w:r>
      <w:r w:rsidR="001223F6" w:rsidRPr="000063DA">
        <w:rPr>
          <w:rFonts w:ascii="Arial" w:hAnsi="Arial" w:cs="Arial"/>
          <w:b/>
          <w:bCs/>
          <w:i/>
          <w:iCs/>
          <w:sz w:val="22"/>
          <w:szCs w:val="22"/>
          <w:lang w:val="lt-LT"/>
        </w:rPr>
        <w:t xml:space="preserve">os </w:t>
      </w:r>
      <w:r w:rsidR="001E3558" w:rsidRPr="000063DA">
        <w:rPr>
          <w:rFonts w:ascii="Arial" w:hAnsi="Arial" w:cs="Arial"/>
          <w:b/>
          <w:bCs/>
          <w:i/>
          <w:iCs/>
          <w:sz w:val="22"/>
          <w:szCs w:val="22"/>
          <w:lang w:val="lt-LT"/>
        </w:rPr>
        <w:t>TEIKĖJ</w:t>
      </w:r>
      <w:r w:rsidR="001223F6" w:rsidRPr="000063DA">
        <w:rPr>
          <w:rFonts w:ascii="Arial" w:hAnsi="Arial" w:cs="Arial"/>
          <w:b/>
          <w:bCs/>
          <w:i/>
          <w:iCs/>
          <w:sz w:val="22"/>
          <w:szCs w:val="22"/>
          <w:lang w:val="lt-LT"/>
        </w:rPr>
        <w:t>O organizacinės ir techninės priemonės, kurios</w:t>
      </w:r>
      <w:r w:rsidR="001E3558" w:rsidRPr="000063DA">
        <w:rPr>
          <w:rFonts w:ascii="Arial" w:hAnsi="Arial" w:cs="Arial"/>
          <w:b/>
          <w:bCs/>
          <w:i/>
          <w:iCs/>
          <w:sz w:val="22"/>
          <w:szCs w:val="22"/>
          <w:lang w:val="lt-LT"/>
        </w:rPr>
        <w:t xml:space="preserve"> </w:t>
      </w:r>
      <w:r w:rsidR="001223F6" w:rsidRPr="000063DA">
        <w:rPr>
          <w:rFonts w:ascii="Arial" w:hAnsi="Arial" w:cs="Arial"/>
          <w:b/>
          <w:bCs/>
          <w:i/>
          <w:iCs/>
          <w:sz w:val="22"/>
          <w:szCs w:val="22"/>
          <w:lang w:val="lt-LT"/>
        </w:rPr>
        <w:t xml:space="preserve">taikomos </w:t>
      </w:r>
      <w:r w:rsidR="00FE0F41" w:rsidRPr="000063DA">
        <w:rPr>
          <w:rFonts w:ascii="Arial" w:hAnsi="Arial" w:cs="Arial"/>
          <w:b/>
          <w:bCs/>
          <w:i/>
          <w:iCs/>
          <w:sz w:val="22"/>
          <w:szCs w:val="22"/>
          <w:lang w:val="lt-LT"/>
        </w:rPr>
        <w:t xml:space="preserve">TEIKĖJO </w:t>
      </w:r>
      <w:r w:rsidR="00C201E9" w:rsidRPr="000063DA">
        <w:rPr>
          <w:rFonts w:ascii="Arial" w:hAnsi="Arial" w:cs="Arial"/>
          <w:b/>
          <w:bCs/>
          <w:i/>
          <w:iCs/>
          <w:sz w:val="22"/>
          <w:szCs w:val="22"/>
          <w:lang w:val="lt-LT"/>
        </w:rPr>
        <w:t>informacinių technologijų</w:t>
      </w:r>
      <w:r w:rsidR="001E3558" w:rsidRPr="000063DA">
        <w:rPr>
          <w:rFonts w:ascii="Arial" w:hAnsi="Arial" w:cs="Arial"/>
          <w:b/>
          <w:bCs/>
          <w:i/>
          <w:iCs/>
          <w:sz w:val="22"/>
          <w:szCs w:val="22"/>
          <w:lang w:val="lt-LT"/>
        </w:rPr>
        <w:t xml:space="preserve"> infrastruktūr</w:t>
      </w:r>
      <w:r w:rsidR="001223F6" w:rsidRPr="000063DA">
        <w:rPr>
          <w:rFonts w:ascii="Arial" w:hAnsi="Arial" w:cs="Arial"/>
          <w:b/>
          <w:bCs/>
          <w:i/>
          <w:iCs/>
          <w:sz w:val="22"/>
          <w:szCs w:val="22"/>
          <w:lang w:val="lt-LT"/>
        </w:rPr>
        <w:t>ai užtikrinti</w:t>
      </w:r>
      <w:r w:rsidR="001E3558" w:rsidRPr="004F1CB4">
        <w:rPr>
          <w:rFonts w:ascii="Arial" w:hAnsi="Arial" w:cs="Arial"/>
          <w:sz w:val="22"/>
          <w:szCs w:val="22"/>
          <w:lang w:val="lt-LT"/>
        </w:rPr>
        <w:t xml:space="preserve"> </w:t>
      </w:r>
      <w:r w:rsidR="00FE0F41" w:rsidRPr="004F1CB4">
        <w:rPr>
          <w:rFonts w:ascii="Arial" w:hAnsi="Arial" w:cs="Arial"/>
          <w:sz w:val="22"/>
          <w:szCs w:val="22"/>
          <w:lang w:val="lt-LT"/>
        </w:rPr>
        <w:t>]</w:t>
      </w:r>
      <w:r w:rsidR="001223F6" w:rsidRPr="004F1CB4">
        <w:rPr>
          <w:rFonts w:ascii="Arial" w:hAnsi="Arial" w:cs="Arial"/>
          <w:sz w:val="22"/>
          <w:szCs w:val="22"/>
          <w:lang w:val="lt-LT"/>
        </w:rPr>
        <w:t>.</w:t>
      </w:r>
    </w:p>
    <w:p w14:paraId="60A4B4DD" w14:textId="2417400E" w:rsidR="00FD2C8A" w:rsidRPr="00142476" w:rsidRDefault="00FD2C8A" w:rsidP="00660A8B">
      <w:pPr>
        <w:pStyle w:val="CentrBold"/>
        <w:numPr>
          <w:ilvl w:val="0"/>
          <w:numId w:val="34"/>
        </w:numPr>
        <w:spacing w:before="240" w:after="240"/>
        <w:jc w:val="left"/>
        <w:rPr>
          <w:rFonts w:ascii="Arial" w:hAnsi="Arial" w:cs="Arial"/>
          <w:sz w:val="22"/>
          <w:szCs w:val="22"/>
          <w:lang w:val="lt-LT"/>
        </w:rPr>
      </w:pPr>
      <w:bookmarkStart w:id="7" w:name="_Toc78003613"/>
      <w:r w:rsidRPr="00142476">
        <w:rPr>
          <w:rFonts w:ascii="Arial" w:hAnsi="Arial" w:cs="Arial"/>
          <w:sz w:val="22"/>
          <w:szCs w:val="22"/>
          <w:lang w:val="lt-LT"/>
        </w:rPr>
        <w:t>ATSAKOMYBĖ IR GINČŲ SPRENDIMO TVARKA</w:t>
      </w:r>
    </w:p>
    <w:p w14:paraId="29BB7F58" w14:textId="77777777" w:rsidR="00FD2C8A" w:rsidRPr="00142476" w:rsidRDefault="00FD2C8A"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Už Sutarties įsipareigojimų nevykdymą arba netinkamą vykdymą Šalys atsako Lietuvos Respublikos teisės aktų nustatyta tvarka, atsižvelgdamos į Sutartyje nustatytus ypatumus.</w:t>
      </w:r>
    </w:p>
    <w:p w14:paraId="19110C84" w14:textId="16CFC23E" w:rsidR="00FD2C8A" w:rsidRPr="00142476" w:rsidRDefault="00937B52"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Bet kokie nesutarimai ar ginčai, kylantys tarp </w:t>
      </w:r>
      <w:r w:rsidR="00DA1A83" w:rsidRPr="00142476">
        <w:rPr>
          <w:rFonts w:ascii="Arial" w:hAnsi="Arial" w:cs="Arial"/>
          <w:sz w:val="22"/>
          <w:szCs w:val="22"/>
          <w:lang w:val="lt-LT"/>
        </w:rPr>
        <w:t xml:space="preserve">Šalių </w:t>
      </w:r>
      <w:r w:rsidRPr="00142476">
        <w:rPr>
          <w:rFonts w:ascii="Arial" w:hAnsi="Arial" w:cs="Arial"/>
          <w:sz w:val="22"/>
          <w:szCs w:val="22"/>
          <w:lang w:val="lt-LT"/>
        </w:rPr>
        <w:t xml:space="preserve">dėl Sutarties </w:t>
      </w:r>
      <w:r w:rsidR="00FD2C8A" w:rsidRPr="00142476">
        <w:rPr>
          <w:rFonts w:ascii="Arial" w:hAnsi="Arial" w:cs="Arial"/>
          <w:sz w:val="22"/>
          <w:szCs w:val="22"/>
          <w:lang w:val="lt-LT"/>
        </w:rPr>
        <w:t xml:space="preserve">sprendžiami </w:t>
      </w:r>
      <w:r w:rsidR="0061618C" w:rsidRPr="00142476">
        <w:rPr>
          <w:rFonts w:ascii="Arial" w:hAnsi="Arial" w:cs="Arial"/>
          <w:sz w:val="22"/>
          <w:szCs w:val="22"/>
          <w:lang w:val="lt-LT"/>
        </w:rPr>
        <w:t>derybų būdu</w:t>
      </w:r>
      <w:r w:rsidR="00FD2C8A" w:rsidRPr="00142476">
        <w:rPr>
          <w:rFonts w:ascii="Arial" w:hAnsi="Arial" w:cs="Arial"/>
          <w:sz w:val="22"/>
          <w:szCs w:val="22"/>
          <w:lang w:val="lt-LT"/>
        </w:rPr>
        <w:t>, o jeigu nepavyksta ginčų išspręsti derybomis</w:t>
      </w:r>
      <w:r w:rsidR="00C02AED">
        <w:rPr>
          <w:rFonts w:ascii="Arial" w:hAnsi="Arial" w:cs="Arial"/>
          <w:sz w:val="22"/>
          <w:szCs w:val="22"/>
          <w:lang w:val="lt-LT"/>
        </w:rPr>
        <w:t>,</w:t>
      </w:r>
      <w:r w:rsidR="00FD2C8A" w:rsidRPr="00142476">
        <w:rPr>
          <w:rFonts w:ascii="Arial" w:hAnsi="Arial" w:cs="Arial"/>
          <w:sz w:val="22"/>
          <w:szCs w:val="22"/>
          <w:lang w:val="lt-LT"/>
        </w:rPr>
        <w:t xml:space="preserve"> per 20 (dvidešimt) darbo dienų nuo derybų pradžios, jie sprendžiami</w:t>
      </w:r>
      <w:r w:rsidR="00C02AED">
        <w:rPr>
          <w:rFonts w:ascii="Arial" w:hAnsi="Arial" w:cs="Arial"/>
          <w:sz w:val="22"/>
          <w:szCs w:val="22"/>
          <w:lang w:val="lt-LT"/>
        </w:rPr>
        <w:t xml:space="preserve"> remiantis</w:t>
      </w:r>
      <w:r w:rsidR="00FD2C8A" w:rsidRPr="00142476">
        <w:rPr>
          <w:rFonts w:ascii="Arial" w:hAnsi="Arial" w:cs="Arial"/>
          <w:sz w:val="22"/>
          <w:szCs w:val="22"/>
          <w:lang w:val="lt-LT"/>
        </w:rPr>
        <w:t xml:space="preserve"> Lietuvos Respublik</w:t>
      </w:r>
      <w:r w:rsidR="00AA3581" w:rsidRPr="00142476">
        <w:rPr>
          <w:rFonts w:ascii="Arial" w:hAnsi="Arial" w:cs="Arial"/>
          <w:sz w:val="22"/>
          <w:szCs w:val="22"/>
          <w:lang w:val="lt-LT"/>
        </w:rPr>
        <w:t>o</w:t>
      </w:r>
      <w:r w:rsidR="0061618C" w:rsidRPr="00142476">
        <w:rPr>
          <w:rFonts w:ascii="Arial" w:hAnsi="Arial" w:cs="Arial"/>
          <w:sz w:val="22"/>
          <w:szCs w:val="22"/>
          <w:lang w:val="lt-LT"/>
        </w:rPr>
        <w:t>je galiojančiais įstatymais</w:t>
      </w:r>
      <w:r w:rsidR="00FD2C8A" w:rsidRPr="00142476">
        <w:rPr>
          <w:rFonts w:ascii="Arial" w:hAnsi="Arial" w:cs="Arial"/>
          <w:sz w:val="22"/>
          <w:szCs w:val="22"/>
          <w:lang w:val="lt-LT"/>
        </w:rPr>
        <w:t xml:space="preserve"> ir kitais teisės aktais.</w:t>
      </w:r>
    </w:p>
    <w:p w14:paraId="3E19EA9C" w14:textId="63A2EBED" w:rsidR="00FD2C8A" w:rsidRPr="00142476" w:rsidRDefault="00FD2C8A"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Nė viena Šalis neturi teisės pavesti šią Sutartį vykdyti tre</w:t>
      </w:r>
      <w:r w:rsidR="00460A24" w:rsidRPr="00142476">
        <w:rPr>
          <w:rFonts w:ascii="Arial" w:hAnsi="Arial" w:cs="Arial"/>
          <w:sz w:val="22"/>
          <w:szCs w:val="22"/>
          <w:lang w:val="lt-LT"/>
        </w:rPr>
        <w:t>tiesiems asmenims</w:t>
      </w:r>
      <w:r w:rsidRPr="00142476">
        <w:rPr>
          <w:rFonts w:ascii="Arial" w:hAnsi="Arial" w:cs="Arial"/>
          <w:sz w:val="22"/>
          <w:szCs w:val="22"/>
          <w:lang w:val="lt-LT"/>
        </w:rPr>
        <w:t>.</w:t>
      </w:r>
    </w:p>
    <w:p w14:paraId="034A4788" w14:textId="77777777" w:rsidR="00FD2C8A" w:rsidRPr="00142476" w:rsidRDefault="00FD2C8A"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Jeigu Šalis dėl nenumatytų priežasčių negali įvykdyti kurio nors Sutartimi prisiimto įsipareigojimo, ji nedelsdama raštu kreipiasi į kitą Šalį dėl Sutarties papildymo, pakeitimo ar nutraukimo.</w:t>
      </w:r>
    </w:p>
    <w:bookmarkEnd w:id="7"/>
    <w:p w14:paraId="4DEFFAE5" w14:textId="4FF3D4A6" w:rsidR="008F0148" w:rsidRPr="00142476" w:rsidRDefault="008F0148"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NENUGALIMOS JĖGOS APLINKYBĖS (FORCE MAJEURE)</w:t>
      </w:r>
    </w:p>
    <w:p w14:paraId="0A78FBC3" w14:textId="77777777" w:rsidR="008F0148" w:rsidRPr="00142476" w:rsidRDefault="008F0148"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Bet kuri Šalis neatsako už bet kurios iš savo prievolių nevykdymą ar netinkamą vykdymą, jei įrodo, kad toks nevykdymas ar netinkamas vykdymas buvo nulemtas nenugalimos jėgos (force majeure) aplinkybių. Šiuo atveju Šalys vadovaujasi Lietuvos Respublikos civiliniu kodeksu bei Atleidimo nuo atsakomybės esant nenugalimos jėgos aplinkybėms taisyklėmis, patvirtintomis Lietuvos Respublikos Vyriausybės 1996 m. liepos 15 d. nutarimu Nr. 840 „Dėl Atleidimo nuo atsakomybės esant nenugalimos jėgos (force majeure) aplinkybėms taisyklių patvirtinimo“.</w:t>
      </w:r>
    </w:p>
    <w:p w14:paraId="5E5F1B3D" w14:textId="77777777" w:rsidR="008F0148" w:rsidRPr="00142476" w:rsidRDefault="008F0148"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Šalis, kuri dėl nenugalimos jėgos aplinkybių negali įvykdyti savo įsipareigojimų, privalo nedelsdama, ne vėliau kaip per 5 (penkias) darbo dienas nuo aplinkybių atsiradimo ar paaiškėjimo, raštu apie tai informuoti kitą Šalį, nurodydama aplinkybes, kurios trukdo jai vykdyti </w:t>
      </w:r>
      <w:r w:rsidRPr="00142476">
        <w:rPr>
          <w:rFonts w:ascii="Arial" w:hAnsi="Arial" w:cs="Arial"/>
          <w:sz w:val="22"/>
          <w:szCs w:val="22"/>
          <w:lang w:val="lt-LT"/>
        </w:rPr>
        <w:lastRenderedPageBreak/>
        <w:t>sutartinius įsipareigojimus, ir sutartinius įsipareigojimus, kurių ji negalės vykdyti. Tokiu atveju prievolių vykdymas sustabdomas, kol išnyks pirmiau išvardytos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1A4E43B" w14:textId="77777777" w:rsidR="008F0148" w:rsidRPr="00142476" w:rsidRDefault="008F0148"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Pasibaigus nenugalimą jėgą lemiančioms aplinkybėms, Šalis, dėl nenugalimos jėgos negalėjusi vykdyti savo įsipareigojimų, privalo nedelsdama pranešti apie tai kitai Šaliai ir savo įsipareigojimų vykdymą atnaujinti. Tačiau tais atvejais, kai dėl nenugalimos jėgos Šalis nevykdo savo sutartinių įsipareigojimų daugiau kaip 30 (trisdešimt) kalendorinių dienų, kita Šalis turi teisę nedelsdama nutraukti Sutartį, raštu apie tai pranešusi kitai Šaliai. </w:t>
      </w:r>
    </w:p>
    <w:p w14:paraId="1C561DCC" w14:textId="49840164" w:rsidR="00041102" w:rsidRPr="00142476" w:rsidRDefault="00041102"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SUTARTIES GALIOJIMAS</w:t>
      </w:r>
    </w:p>
    <w:p w14:paraId="2EC1EDC2" w14:textId="1110122C" w:rsidR="00041102" w:rsidRPr="00142476" w:rsidRDefault="00041102"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Sutartis įsigalioja</w:t>
      </w:r>
      <w:r w:rsidR="00460A24" w:rsidRPr="00142476">
        <w:rPr>
          <w:rFonts w:ascii="Arial" w:hAnsi="Arial" w:cs="Arial"/>
          <w:sz w:val="22"/>
          <w:szCs w:val="22"/>
          <w:lang w:val="lt-LT"/>
        </w:rPr>
        <w:t xml:space="preserve"> nuo jos pasirašymo dienos</w:t>
      </w:r>
      <w:r w:rsidRPr="00142476">
        <w:rPr>
          <w:rFonts w:ascii="Arial" w:hAnsi="Arial" w:cs="Arial"/>
          <w:sz w:val="22"/>
          <w:szCs w:val="22"/>
          <w:lang w:val="lt-LT"/>
        </w:rPr>
        <w:t xml:space="preserve">. Jeigu Sutartis Šalių pasirašoma ne tą pačią dieną, laikoma, kad Sutartis įsigalioja tą dieną, kai ją pasirašo </w:t>
      </w:r>
      <w:r w:rsidR="00D20300" w:rsidRPr="00142476">
        <w:rPr>
          <w:rFonts w:ascii="Arial" w:hAnsi="Arial" w:cs="Arial"/>
          <w:sz w:val="22"/>
          <w:szCs w:val="22"/>
          <w:lang w:val="lt-LT"/>
        </w:rPr>
        <w:t xml:space="preserve">antroji </w:t>
      </w:r>
      <w:r w:rsidRPr="00142476">
        <w:rPr>
          <w:rFonts w:ascii="Arial" w:hAnsi="Arial" w:cs="Arial"/>
          <w:sz w:val="22"/>
          <w:szCs w:val="22"/>
          <w:lang w:val="lt-LT"/>
        </w:rPr>
        <w:t>Šalis.</w:t>
      </w:r>
    </w:p>
    <w:p w14:paraId="60CAEC5D" w14:textId="5E9396D7" w:rsidR="00041102" w:rsidRPr="00142476" w:rsidRDefault="00041102"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Sutartis </w:t>
      </w:r>
      <w:r w:rsidR="00D20300" w:rsidRPr="00142476">
        <w:rPr>
          <w:rFonts w:ascii="Arial" w:hAnsi="Arial" w:cs="Arial"/>
          <w:sz w:val="22"/>
          <w:szCs w:val="22"/>
          <w:lang w:val="lt-LT"/>
        </w:rPr>
        <w:t>galioja neterminuotai</w:t>
      </w:r>
      <w:r w:rsidRPr="00142476">
        <w:rPr>
          <w:rFonts w:ascii="Arial" w:hAnsi="Arial" w:cs="Arial"/>
          <w:sz w:val="22"/>
          <w:szCs w:val="22"/>
          <w:lang w:val="lt-LT"/>
        </w:rPr>
        <w:t>.</w:t>
      </w:r>
    </w:p>
    <w:p w14:paraId="63DA9129" w14:textId="26EF3430" w:rsidR="00041102" w:rsidRPr="00142476" w:rsidRDefault="00041102"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Sutartis pasirašoma abiejų Šalių elektroniniu parašu .</w:t>
      </w:r>
      <w:proofErr w:type="spellStart"/>
      <w:r w:rsidRPr="00142476">
        <w:rPr>
          <w:rFonts w:ascii="Arial" w:hAnsi="Arial" w:cs="Arial"/>
          <w:sz w:val="22"/>
          <w:szCs w:val="22"/>
          <w:lang w:val="lt-LT"/>
        </w:rPr>
        <w:t>adoc</w:t>
      </w:r>
      <w:proofErr w:type="spellEnd"/>
      <w:r w:rsidRPr="00142476">
        <w:rPr>
          <w:rFonts w:ascii="Arial" w:hAnsi="Arial" w:cs="Arial"/>
          <w:sz w:val="22"/>
          <w:szCs w:val="22"/>
          <w:lang w:val="lt-LT"/>
        </w:rPr>
        <w:t xml:space="preserve"> formatu, atitinkančiu Lietuvos Respublikos elektroninio parašo įstatymo reikalavimus, arba suformuota elektroninėmis priemonėmis, kurios leidžia užtikrinti teksto vientisumą ir nepakeičiamumą</w:t>
      </w:r>
      <w:r w:rsidR="005A5B63">
        <w:rPr>
          <w:rFonts w:ascii="Arial" w:hAnsi="Arial" w:cs="Arial"/>
          <w:sz w:val="22"/>
          <w:szCs w:val="22"/>
          <w:lang w:val="lt-LT"/>
        </w:rPr>
        <w:t>.</w:t>
      </w:r>
    </w:p>
    <w:p w14:paraId="12405527" w14:textId="77777777" w:rsidR="00041102" w:rsidRPr="00142476" w:rsidRDefault="00041102"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Sutartis netenka galios, kai:</w:t>
      </w:r>
    </w:p>
    <w:p w14:paraId="490F69B9" w14:textId="77777777" w:rsidR="00041102" w:rsidRPr="00142476" w:rsidRDefault="00041102"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Šalys raštu susitaria nutraukti Sutartį;</w:t>
      </w:r>
    </w:p>
    <w:p w14:paraId="6F57ACA8" w14:textId="77777777" w:rsidR="00041102" w:rsidRPr="00142476" w:rsidRDefault="00041102"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viena Šalis savo iniciatyva nutraukia Sutartį, įspėjusi kitą Šalį raštu ne vėliau kaip prieš 30 (trisdešimt) kalendorinių dienų;</w:t>
      </w:r>
    </w:p>
    <w:p w14:paraId="40042215" w14:textId="5CD74648" w:rsidR="00A65E23" w:rsidRPr="00142476" w:rsidRDefault="00D63170" w:rsidP="000A524A">
      <w:pPr>
        <w:pStyle w:val="Hyperlink1"/>
        <w:numPr>
          <w:ilvl w:val="1"/>
          <w:numId w:val="38"/>
        </w:numPr>
        <w:ind w:left="0" w:firstLine="851"/>
        <w:rPr>
          <w:rFonts w:ascii="Arial" w:hAnsi="Arial" w:cs="Arial"/>
          <w:sz w:val="22"/>
          <w:szCs w:val="22"/>
          <w:lang w:val="lt-LT"/>
        </w:rPr>
      </w:pPr>
      <w:r w:rsidRPr="00142476">
        <w:rPr>
          <w:rFonts w:ascii="Arial" w:hAnsi="Arial" w:cs="Arial"/>
          <w:sz w:val="22"/>
          <w:szCs w:val="22"/>
          <w:lang w:val="lt-LT"/>
        </w:rPr>
        <w:t xml:space="preserve">netekus galios teisės aktams, reglamentuojantiems Šalių teisę teikti ar gauti duomenis arba kitais atvejais, įskaitant, bet neapsiribojant, Šalies bankrotą, reorganizavimą, likvidavimą, veiklos apribojimą, dėl kurių TEIKĖJAS netenka teisės tvarkyti ir teikti </w:t>
      </w:r>
      <w:r w:rsidR="005A5B63">
        <w:rPr>
          <w:rFonts w:ascii="Arial" w:hAnsi="Arial" w:cs="Arial"/>
          <w:sz w:val="22"/>
          <w:szCs w:val="22"/>
          <w:lang w:val="lt-LT"/>
        </w:rPr>
        <w:t>VPĮP</w:t>
      </w:r>
      <w:r w:rsidR="005A5B63" w:rsidRPr="00142476">
        <w:rPr>
          <w:rFonts w:ascii="Arial" w:hAnsi="Arial" w:cs="Arial"/>
          <w:sz w:val="22"/>
          <w:szCs w:val="22"/>
          <w:lang w:val="lt-LT"/>
        </w:rPr>
        <w:t xml:space="preserve"> </w:t>
      </w:r>
      <w:r w:rsidRPr="00142476">
        <w:rPr>
          <w:rFonts w:ascii="Arial" w:hAnsi="Arial" w:cs="Arial"/>
          <w:sz w:val="22"/>
          <w:szCs w:val="22"/>
          <w:lang w:val="lt-LT"/>
        </w:rPr>
        <w:t xml:space="preserve">duomenis, o GAVĖJAS gauti </w:t>
      </w:r>
      <w:r w:rsidR="005A5B63">
        <w:rPr>
          <w:rFonts w:ascii="Arial" w:hAnsi="Arial" w:cs="Arial"/>
          <w:sz w:val="22"/>
          <w:szCs w:val="22"/>
          <w:lang w:val="lt-LT"/>
        </w:rPr>
        <w:t>VPĮP</w:t>
      </w:r>
      <w:r w:rsidR="005A5B63" w:rsidRPr="00142476">
        <w:rPr>
          <w:rFonts w:ascii="Arial" w:hAnsi="Arial" w:cs="Arial"/>
          <w:sz w:val="22"/>
          <w:szCs w:val="22"/>
          <w:lang w:val="lt-LT"/>
        </w:rPr>
        <w:t xml:space="preserve"> </w:t>
      </w:r>
      <w:r w:rsidRPr="00142476">
        <w:rPr>
          <w:rFonts w:ascii="Arial" w:hAnsi="Arial" w:cs="Arial"/>
          <w:sz w:val="22"/>
          <w:szCs w:val="22"/>
          <w:lang w:val="lt-LT"/>
        </w:rPr>
        <w:t xml:space="preserve">duomenis. Sutartis šiuo atveju laikoma pasibaigusia nuo dienos, kai atsiranda šiame papunktyje numatytos </w:t>
      </w:r>
      <w:r w:rsidR="00DA1A83" w:rsidRPr="00142476">
        <w:rPr>
          <w:rFonts w:ascii="Arial" w:hAnsi="Arial" w:cs="Arial"/>
          <w:sz w:val="22"/>
          <w:szCs w:val="22"/>
          <w:lang w:val="lt-LT"/>
        </w:rPr>
        <w:t>aplinkybės</w:t>
      </w:r>
      <w:r w:rsidRPr="00142476">
        <w:rPr>
          <w:rFonts w:ascii="Arial" w:hAnsi="Arial" w:cs="Arial"/>
          <w:sz w:val="22"/>
          <w:szCs w:val="22"/>
          <w:lang w:val="lt-LT"/>
        </w:rPr>
        <w:t>, apie kurias viena Sutarties Šalis privalo nedelsdama, tačiau ne vėliau kaip per 3 (tris) darbo dienas nuo tokių aplinkybių atsiradimo, informuoti kitą Šalį.</w:t>
      </w:r>
    </w:p>
    <w:p w14:paraId="17BA0B11" w14:textId="5D531B4B" w:rsidR="00041102" w:rsidRPr="00142476" w:rsidRDefault="00041102" w:rsidP="000A524A">
      <w:pPr>
        <w:pStyle w:val="Hyperlink1"/>
        <w:numPr>
          <w:ilvl w:val="1"/>
          <w:numId w:val="38"/>
        </w:numPr>
        <w:ind w:left="0" w:firstLine="851"/>
        <w:rPr>
          <w:rFonts w:ascii="Arial" w:hAnsi="Arial" w:cs="Arial"/>
          <w:sz w:val="22"/>
          <w:szCs w:val="22"/>
          <w:lang w:val="lt-LT"/>
        </w:rPr>
      </w:pPr>
      <w:bookmarkStart w:id="8" w:name="_Ref84932935"/>
      <w:r w:rsidRPr="00142476">
        <w:rPr>
          <w:rFonts w:ascii="Arial" w:hAnsi="Arial" w:cs="Arial"/>
          <w:sz w:val="22"/>
          <w:szCs w:val="22"/>
          <w:lang w:val="lt-LT"/>
        </w:rPr>
        <w:t>Šalis vienašališkai nutraukia Sutartį informavusi kitą Šalį ne vėliau kaip prieš 10 (dešimt) kalendorinių dienų, jei kita Šalis pažeidžia Sutartį ir nesiima priemonių pažeidimui pašalinti</w:t>
      </w:r>
      <w:r w:rsidR="00037444" w:rsidRPr="00142476">
        <w:rPr>
          <w:rFonts w:ascii="Arial" w:hAnsi="Arial" w:cs="Arial"/>
          <w:sz w:val="22"/>
          <w:szCs w:val="22"/>
          <w:lang w:val="lt-LT"/>
        </w:rPr>
        <w:t xml:space="preserve"> po to, kai buvo raštu informuota apie Sutarties </w:t>
      </w:r>
      <w:r w:rsidR="00037444" w:rsidRPr="004864EF">
        <w:rPr>
          <w:rFonts w:ascii="Arial" w:hAnsi="Arial" w:cs="Arial"/>
          <w:sz w:val="22"/>
          <w:szCs w:val="22"/>
          <w:lang w:val="lt-LT"/>
        </w:rPr>
        <w:t>pažeidimą</w:t>
      </w:r>
      <w:r w:rsidRPr="004864EF">
        <w:rPr>
          <w:rFonts w:ascii="Arial" w:hAnsi="Arial" w:cs="Arial"/>
          <w:sz w:val="22"/>
          <w:szCs w:val="22"/>
          <w:lang w:val="lt-LT"/>
        </w:rPr>
        <w:t>.</w:t>
      </w:r>
      <w:bookmarkEnd w:id="8"/>
    </w:p>
    <w:p w14:paraId="1A1393E3" w14:textId="6FA85DEC" w:rsidR="00104EA7" w:rsidRPr="00142476" w:rsidRDefault="00D63170" w:rsidP="00660A8B">
      <w:pPr>
        <w:pStyle w:val="CentrBold"/>
        <w:numPr>
          <w:ilvl w:val="0"/>
          <w:numId w:val="34"/>
        </w:numPr>
        <w:spacing w:before="240" w:after="240"/>
        <w:rPr>
          <w:rFonts w:ascii="Arial" w:hAnsi="Arial" w:cs="Arial"/>
          <w:sz w:val="22"/>
          <w:szCs w:val="22"/>
          <w:lang w:val="lt-LT"/>
        </w:rPr>
      </w:pPr>
      <w:r w:rsidRPr="00142476">
        <w:rPr>
          <w:rFonts w:ascii="Arial" w:hAnsi="Arial" w:cs="Arial"/>
          <w:sz w:val="22"/>
          <w:szCs w:val="22"/>
          <w:lang w:val="lt-LT"/>
        </w:rPr>
        <w:t>Baigiamosios nuostatos</w:t>
      </w:r>
    </w:p>
    <w:p w14:paraId="7C1D1CB0" w14:textId="77777777" w:rsidR="00104EA7" w:rsidRPr="00142476" w:rsidRDefault="00104EA7"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Vykdydamos Sutartį, Šalys vadovaujasi Lietuvos Respublikos įstatymais ir kitais teisės aktais.</w:t>
      </w:r>
    </w:p>
    <w:p w14:paraId="03E2991B" w14:textId="6F3708DB" w:rsidR="00104EA7" w:rsidRPr="00142476" w:rsidRDefault="00104EA7"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Šalys įsipareigoja bendradarbiavimą grįsti tarpusavio pasitikėjimo, geranoriškumo, pagarbos kitos </w:t>
      </w:r>
      <w:r w:rsidR="00037444" w:rsidRPr="00142476">
        <w:rPr>
          <w:rFonts w:ascii="Arial" w:hAnsi="Arial" w:cs="Arial"/>
          <w:sz w:val="22"/>
          <w:szCs w:val="22"/>
          <w:lang w:val="lt-LT"/>
        </w:rPr>
        <w:t>Š</w:t>
      </w:r>
      <w:r w:rsidRPr="00142476">
        <w:rPr>
          <w:rFonts w:ascii="Arial" w:hAnsi="Arial" w:cs="Arial"/>
          <w:sz w:val="22"/>
          <w:szCs w:val="22"/>
          <w:lang w:val="lt-LT"/>
        </w:rPr>
        <w:t xml:space="preserve">alies interesams principais, įstatymų ir etikos normų laikymusi. Priimant individualius sprendimus, vienos </w:t>
      </w:r>
      <w:r w:rsidR="00037444" w:rsidRPr="00142476">
        <w:rPr>
          <w:rFonts w:ascii="Arial" w:hAnsi="Arial" w:cs="Arial"/>
          <w:sz w:val="22"/>
          <w:szCs w:val="22"/>
          <w:lang w:val="lt-LT"/>
        </w:rPr>
        <w:t>Š</w:t>
      </w:r>
      <w:r w:rsidRPr="00142476">
        <w:rPr>
          <w:rFonts w:ascii="Arial" w:hAnsi="Arial" w:cs="Arial"/>
          <w:sz w:val="22"/>
          <w:szCs w:val="22"/>
          <w:lang w:val="lt-LT"/>
        </w:rPr>
        <w:t xml:space="preserve">alies interesai neturi būti laikomi aukščiau kitos </w:t>
      </w:r>
      <w:r w:rsidR="00037444" w:rsidRPr="00142476">
        <w:rPr>
          <w:rFonts w:ascii="Arial" w:hAnsi="Arial" w:cs="Arial"/>
          <w:sz w:val="22"/>
          <w:szCs w:val="22"/>
          <w:lang w:val="lt-LT"/>
        </w:rPr>
        <w:t>Š</w:t>
      </w:r>
      <w:r w:rsidRPr="00142476">
        <w:rPr>
          <w:rFonts w:ascii="Arial" w:hAnsi="Arial" w:cs="Arial"/>
          <w:sz w:val="22"/>
          <w:szCs w:val="22"/>
          <w:lang w:val="lt-LT"/>
        </w:rPr>
        <w:t>alies interesų ir nekenkti šios sutarties vykdymui.</w:t>
      </w:r>
    </w:p>
    <w:p w14:paraId="27185C61" w14:textId="2F20EB8F" w:rsidR="00104EA7" w:rsidRPr="00142476" w:rsidRDefault="00104EA7"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 xml:space="preserve">Visi pranešimai ir kitas susirašinėjimas, vykdant sutartį, įteikiami sutarties </w:t>
      </w:r>
      <w:r w:rsidR="00037444" w:rsidRPr="00142476">
        <w:rPr>
          <w:rFonts w:ascii="Arial" w:hAnsi="Arial" w:cs="Arial"/>
          <w:sz w:val="22"/>
          <w:szCs w:val="22"/>
          <w:lang w:val="lt-LT"/>
        </w:rPr>
        <w:t>Š</w:t>
      </w:r>
      <w:r w:rsidRPr="00142476">
        <w:rPr>
          <w:rFonts w:ascii="Arial" w:hAnsi="Arial" w:cs="Arial"/>
          <w:sz w:val="22"/>
          <w:szCs w:val="22"/>
          <w:lang w:val="lt-LT"/>
        </w:rPr>
        <w:t xml:space="preserve">aliai pasirašytinai </w:t>
      </w:r>
      <w:r w:rsidR="00037444" w:rsidRPr="00142476">
        <w:rPr>
          <w:rFonts w:ascii="Arial" w:hAnsi="Arial" w:cs="Arial"/>
          <w:sz w:val="22"/>
          <w:szCs w:val="22"/>
          <w:lang w:val="lt-LT"/>
        </w:rPr>
        <w:t>Š</w:t>
      </w:r>
      <w:r w:rsidRPr="00142476">
        <w:rPr>
          <w:rFonts w:ascii="Arial" w:hAnsi="Arial" w:cs="Arial"/>
          <w:sz w:val="22"/>
          <w:szCs w:val="22"/>
          <w:lang w:val="lt-LT"/>
        </w:rPr>
        <w:t>alies atstovui arba siunčiami</w:t>
      </w:r>
      <w:r w:rsidR="00D63170" w:rsidRPr="00142476">
        <w:rPr>
          <w:rFonts w:ascii="Arial" w:hAnsi="Arial" w:cs="Arial"/>
          <w:sz w:val="22"/>
          <w:szCs w:val="22"/>
          <w:lang w:val="lt-LT"/>
        </w:rPr>
        <w:t xml:space="preserve"> registruotu</w:t>
      </w:r>
      <w:r w:rsidRPr="00142476">
        <w:rPr>
          <w:rFonts w:ascii="Arial" w:hAnsi="Arial" w:cs="Arial"/>
          <w:sz w:val="22"/>
          <w:szCs w:val="22"/>
          <w:lang w:val="lt-LT"/>
        </w:rPr>
        <w:t xml:space="preserve"> paštu ar elektroniniu paštu.</w:t>
      </w:r>
    </w:p>
    <w:p w14:paraId="6C9CB839" w14:textId="77777777" w:rsidR="00104EA7" w:rsidRPr="00142476" w:rsidRDefault="00104EA7"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Sutarčiai taikomi ir ji aiškinama pagal Lietuvos Respublikos teisės aktus.</w:t>
      </w:r>
    </w:p>
    <w:p w14:paraId="63DCBEFF" w14:textId="77777777" w:rsidR="00104EA7" w:rsidRDefault="00104EA7" w:rsidP="000A524A">
      <w:pPr>
        <w:pStyle w:val="Hyperlink1"/>
        <w:numPr>
          <w:ilvl w:val="0"/>
          <w:numId w:val="38"/>
        </w:numPr>
        <w:ind w:left="0" w:firstLine="851"/>
        <w:rPr>
          <w:rFonts w:ascii="Arial" w:hAnsi="Arial" w:cs="Arial"/>
          <w:sz w:val="22"/>
          <w:szCs w:val="22"/>
          <w:lang w:val="lt-LT"/>
        </w:rPr>
      </w:pPr>
      <w:r w:rsidRPr="00142476">
        <w:rPr>
          <w:rFonts w:ascii="Arial" w:hAnsi="Arial" w:cs="Arial"/>
          <w:sz w:val="22"/>
          <w:szCs w:val="22"/>
          <w:lang w:val="lt-LT"/>
        </w:rPr>
        <w:t>Sutartyje numatytas bendradarbiavimas vykdomas per šiuos asmenis, atsakingus už Sutarties vykdymą:</w:t>
      </w:r>
    </w:p>
    <w:p w14:paraId="3F055121" w14:textId="77777777" w:rsidR="005E0A83" w:rsidRPr="00142476" w:rsidRDefault="005E0A83" w:rsidP="00142476">
      <w:pPr>
        <w:pStyle w:val="Hyperlink1"/>
        <w:ind w:left="851" w:firstLine="0"/>
        <w:rPr>
          <w:rFonts w:ascii="Arial" w:hAnsi="Arial" w:cs="Arial"/>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3826"/>
        <w:gridCol w:w="3963"/>
      </w:tblGrid>
      <w:tr w:rsidR="00104EA7" w:rsidRPr="00B033D3" w14:paraId="17AF6976" w14:textId="77777777" w:rsidTr="00AF6EB9">
        <w:trPr>
          <w:trHeight w:val="261"/>
        </w:trPr>
        <w:tc>
          <w:tcPr>
            <w:tcW w:w="955" w:type="pct"/>
            <w:vAlign w:val="center"/>
          </w:tcPr>
          <w:p w14:paraId="26983905" w14:textId="77777777" w:rsidR="00104EA7" w:rsidRPr="004F1CB4" w:rsidRDefault="00104EA7" w:rsidP="00AF6EB9">
            <w:pPr>
              <w:tabs>
                <w:tab w:val="left" w:pos="1166"/>
              </w:tabs>
              <w:ind w:left="970" w:right="-935" w:hanging="513"/>
              <w:jc w:val="both"/>
              <w:rPr>
                <w:rFonts w:ascii="Arial" w:hAnsi="Arial" w:cs="Arial"/>
                <w:b/>
                <w:sz w:val="22"/>
                <w:szCs w:val="22"/>
              </w:rPr>
            </w:pPr>
          </w:p>
        </w:tc>
        <w:tc>
          <w:tcPr>
            <w:tcW w:w="1987" w:type="pct"/>
            <w:vAlign w:val="center"/>
          </w:tcPr>
          <w:p w14:paraId="38D03C60" w14:textId="77777777" w:rsidR="00104EA7" w:rsidRPr="004F1CB4" w:rsidRDefault="00104EA7" w:rsidP="00AF6EB9">
            <w:pPr>
              <w:tabs>
                <w:tab w:val="left" w:pos="1134"/>
              </w:tabs>
              <w:jc w:val="both"/>
              <w:rPr>
                <w:rFonts w:ascii="Arial" w:hAnsi="Arial" w:cs="Arial"/>
                <w:b/>
                <w:sz w:val="22"/>
                <w:szCs w:val="22"/>
              </w:rPr>
            </w:pPr>
            <w:r w:rsidRPr="004F1CB4">
              <w:rPr>
                <w:rFonts w:ascii="Arial" w:hAnsi="Arial" w:cs="Arial"/>
                <w:b/>
                <w:sz w:val="22"/>
                <w:szCs w:val="22"/>
              </w:rPr>
              <w:t>Teikėjo atstovas</w:t>
            </w:r>
          </w:p>
        </w:tc>
        <w:tc>
          <w:tcPr>
            <w:tcW w:w="2058" w:type="pct"/>
            <w:shd w:val="clear" w:color="auto" w:fill="auto"/>
            <w:vAlign w:val="center"/>
          </w:tcPr>
          <w:p w14:paraId="27A8F443" w14:textId="77777777" w:rsidR="00104EA7" w:rsidRPr="004F1CB4" w:rsidRDefault="00104EA7" w:rsidP="00AF6EB9">
            <w:pPr>
              <w:tabs>
                <w:tab w:val="left" w:pos="1134"/>
              </w:tabs>
              <w:jc w:val="both"/>
              <w:rPr>
                <w:rFonts w:ascii="Arial" w:hAnsi="Arial" w:cs="Arial"/>
                <w:b/>
                <w:sz w:val="22"/>
                <w:szCs w:val="22"/>
              </w:rPr>
            </w:pPr>
            <w:r w:rsidRPr="004F1CB4">
              <w:rPr>
                <w:rFonts w:ascii="Arial" w:hAnsi="Arial" w:cs="Arial"/>
                <w:b/>
                <w:sz w:val="22"/>
                <w:szCs w:val="22"/>
              </w:rPr>
              <w:t>Gavėjo atstovas</w:t>
            </w:r>
          </w:p>
        </w:tc>
      </w:tr>
      <w:tr w:rsidR="00104EA7" w:rsidRPr="004F1CB4" w14:paraId="659410F6" w14:textId="77777777" w:rsidTr="00AF6EB9">
        <w:trPr>
          <w:trHeight w:val="669"/>
        </w:trPr>
        <w:tc>
          <w:tcPr>
            <w:tcW w:w="955" w:type="pct"/>
            <w:shd w:val="clear" w:color="auto" w:fill="auto"/>
            <w:vAlign w:val="center"/>
          </w:tcPr>
          <w:p w14:paraId="3F6D9368" w14:textId="77777777" w:rsidR="00104EA7" w:rsidRPr="004F1CB4" w:rsidRDefault="00104EA7" w:rsidP="00AF6EB9">
            <w:pPr>
              <w:tabs>
                <w:tab w:val="left" w:pos="1134"/>
              </w:tabs>
              <w:jc w:val="both"/>
              <w:rPr>
                <w:rFonts w:ascii="Arial" w:hAnsi="Arial" w:cs="Arial"/>
                <w:sz w:val="22"/>
                <w:szCs w:val="22"/>
              </w:rPr>
            </w:pPr>
            <w:r w:rsidRPr="004F1CB4">
              <w:rPr>
                <w:rFonts w:ascii="Arial" w:hAnsi="Arial" w:cs="Arial"/>
                <w:sz w:val="22"/>
                <w:szCs w:val="22"/>
              </w:rPr>
              <w:t>Vardas, pavardė</w:t>
            </w:r>
          </w:p>
        </w:tc>
        <w:tc>
          <w:tcPr>
            <w:tcW w:w="1987" w:type="pct"/>
            <w:shd w:val="clear" w:color="auto" w:fill="auto"/>
            <w:vAlign w:val="center"/>
          </w:tcPr>
          <w:p w14:paraId="69BCD7D1" w14:textId="4F6A4992" w:rsidR="00104EA7" w:rsidRPr="004F1CB4" w:rsidRDefault="00104EA7" w:rsidP="00AF6EB9">
            <w:pPr>
              <w:tabs>
                <w:tab w:val="left" w:pos="1134"/>
              </w:tabs>
              <w:jc w:val="both"/>
              <w:rPr>
                <w:rFonts w:ascii="Arial" w:hAnsi="Arial" w:cs="Arial"/>
                <w:sz w:val="22"/>
                <w:szCs w:val="22"/>
              </w:rPr>
            </w:pPr>
          </w:p>
        </w:tc>
        <w:tc>
          <w:tcPr>
            <w:tcW w:w="2058" w:type="pct"/>
            <w:shd w:val="clear" w:color="auto" w:fill="auto"/>
            <w:vAlign w:val="center"/>
          </w:tcPr>
          <w:p w14:paraId="0CB0615E" w14:textId="0B6CC6A6" w:rsidR="00104EA7" w:rsidRPr="004F1CB4" w:rsidRDefault="00104EA7" w:rsidP="00AF6EB9">
            <w:pPr>
              <w:tabs>
                <w:tab w:val="left" w:pos="1134"/>
              </w:tabs>
              <w:jc w:val="both"/>
              <w:rPr>
                <w:rFonts w:ascii="Arial" w:hAnsi="Arial" w:cs="Arial"/>
                <w:sz w:val="22"/>
                <w:szCs w:val="22"/>
              </w:rPr>
            </w:pPr>
          </w:p>
        </w:tc>
      </w:tr>
      <w:tr w:rsidR="00104EA7" w:rsidRPr="004F1CB4" w14:paraId="538F101D" w14:textId="77777777" w:rsidTr="00AF6EB9">
        <w:trPr>
          <w:trHeight w:val="669"/>
        </w:trPr>
        <w:tc>
          <w:tcPr>
            <w:tcW w:w="955" w:type="pct"/>
            <w:shd w:val="clear" w:color="auto" w:fill="auto"/>
            <w:vAlign w:val="center"/>
          </w:tcPr>
          <w:p w14:paraId="7C5BA7F2" w14:textId="77777777" w:rsidR="00104EA7" w:rsidRPr="004F1CB4" w:rsidRDefault="00104EA7" w:rsidP="00AF6EB9">
            <w:pPr>
              <w:tabs>
                <w:tab w:val="left" w:pos="1134"/>
              </w:tabs>
              <w:jc w:val="both"/>
              <w:rPr>
                <w:rFonts w:ascii="Arial" w:hAnsi="Arial" w:cs="Arial"/>
                <w:sz w:val="22"/>
                <w:szCs w:val="22"/>
              </w:rPr>
            </w:pPr>
            <w:r w:rsidRPr="004F1CB4">
              <w:rPr>
                <w:rFonts w:ascii="Arial" w:hAnsi="Arial" w:cs="Arial"/>
                <w:sz w:val="22"/>
                <w:szCs w:val="22"/>
              </w:rPr>
              <w:t>Telefonas</w:t>
            </w:r>
          </w:p>
        </w:tc>
        <w:tc>
          <w:tcPr>
            <w:tcW w:w="1987" w:type="pct"/>
            <w:shd w:val="clear" w:color="auto" w:fill="auto"/>
            <w:vAlign w:val="center"/>
          </w:tcPr>
          <w:p w14:paraId="6346F569" w14:textId="3B954666" w:rsidR="00104EA7" w:rsidRPr="004F1CB4" w:rsidRDefault="00104EA7" w:rsidP="00AF6EB9">
            <w:pPr>
              <w:tabs>
                <w:tab w:val="left" w:pos="1134"/>
              </w:tabs>
              <w:jc w:val="both"/>
              <w:rPr>
                <w:rFonts w:ascii="Arial" w:hAnsi="Arial" w:cs="Arial"/>
                <w:sz w:val="22"/>
                <w:szCs w:val="22"/>
              </w:rPr>
            </w:pPr>
          </w:p>
        </w:tc>
        <w:tc>
          <w:tcPr>
            <w:tcW w:w="2058" w:type="pct"/>
            <w:shd w:val="clear" w:color="auto" w:fill="auto"/>
            <w:vAlign w:val="center"/>
          </w:tcPr>
          <w:p w14:paraId="344198C8" w14:textId="670D8D8B" w:rsidR="00104EA7" w:rsidRPr="004F1CB4" w:rsidRDefault="00104EA7" w:rsidP="00AF6EB9">
            <w:pPr>
              <w:tabs>
                <w:tab w:val="left" w:pos="1134"/>
              </w:tabs>
              <w:jc w:val="both"/>
              <w:rPr>
                <w:rFonts w:ascii="Arial" w:hAnsi="Arial" w:cs="Arial"/>
                <w:sz w:val="22"/>
                <w:szCs w:val="22"/>
              </w:rPr>
            </w:pPr>
          </w:p>
        </w:tc>
      </w:tr>
      <w:tr w:rsidR="00104EA7" w:rsidRPr="00B033D3" w14:paraId="4DD4120E" w14:textId="77777777" w:rsidTr="00AF6EB9">
        <w:trPr>
          <w:trHeight w:val="669"/>
        </w:trPr>
        <w:tc>
          <w:tcPr>
            <w:tcW w:w="955" w:type="pct"/>
            <w:shd w:val="clear" w:color="auto" w:fill="auto"/>
            <w:vAlign w:val="center"/>
          </w:tcPr>
          <w:p w14:paraId="326A121C" w14:textId="77777777" w:rsidR="00104EA7" w:rsidRPr="004F1CB4" w:rsidRDefault="00104EA7" w:rsidP="00AF6EB9">
            <w:pPr>
              <w:tabs>
                <w:tab w:val="left" w:pos="1134"/>
              </w:tabs>
              <w:jc w:val="both"/>
              <w:rPr>
                <w:rFonts w:ascii="Arial" w:hAnsi="Arial" w:cs="Arial"/>
                <w:sz w:val="22"/>
                <w:szCs w:val="22"/>
              </w:rPr>
            </w:pPr>
            <w:r w:rsidRPr="004F1CB4">
              <w:rPr>
                <w:rFonts w:ascii="Arial" w:hAnsi="Arial" w:cs="Arial"/>
                <w:sz w:val="22"/>
                <w:szCs w:val="22"/>
              </w:rPr>
              <w:t>El. paštas</w:t>
            </w:r>
          </w:p>
        </w:tc>
        <w:tc>
          <w:tcPr>
            <w:tcW w:w="1987" w:type="pct"/>
            <w:shd w:val="clear" w:color="auto" w:fill="auto"/>
            <w:vAlign w:val="center"/>
          </w:tcPr>
          <w:p w14:paraId="2A459364" w14:textId="68BA8128" w:rsidR="00104EA7" w:rsidRPr="004F1CB4" w:rsidRDefault="00104EA7" w:rsidP="00AF6EB9">
            <w:pPr>
              <w:tabs>
                <w:tab w:val="left" w:pos="1134"/>
              </w:tabs>
              <w:jc w:val="both"/>
              <w:rPr>
                <w:rFonts w:ascii="Arial" w:hAnsi="Arial" w:cs="Arial"/>
                <w:sz w:val="22"/>
                <w:szCs w:val="22"/>
              </w:rPr>
            </w:pPr>
          </w:p>
        </w:tc>
        <w:tc>
          <w:tcPr>
            <w:tcW w:w="2058" w:type="pct"/>
            <w:shd w:val="clear" w:color="auto" w:fill="auto"/>
            <w:vAlign w:val="center"/>
          </w:tcPr>
          <w:p w14:paraId="4A34274A" w14:textId="0DFBF307" w:rsidR="00104EA7" w:rsidRPr="004F1CB4" w:rsidRDefault="00104EA7" w:rsidP="00AF6EB9">
            <w:pPr>
              <w:tabs>
                <w:tab w:val="left" w:pos="1134"/>
              </w:tabs>
              <w:jc w:val="both"/>
              <w:rPr>
                <w:rFonts w:ascii="Arial" w:hAnsi="Arial" w:cs="Arial"/>
                <w:sz w:val="22"/>
                <w:szCs w:val="22"/>
              </w:rPr>
            </w:pPr>
          </w:p>
        </w:tc>
      </w:tr>
    </w:tbl>
    <w:p w14:paraId="46D32627" w14:textId="6F886024" w:rsidR="00DE0A89" w:rsidRDefault="00DE0A89" w:rsidP="00660A8B">
      <w:pPr>
        <w:pStyle w:val="CentrBold"/>
        <w:numPr>
          <w:ilvl w:val="0"/>
          <w:numId w:val="40"/>
        </w:numPr>
        <w:spacing w:before="240" w:after="240"/>
        <w:rPr>
          <w:rFonts w:ascii="Arial" w:hAnsi="Arial" w:cs="Arial"/>
          <w:sz w:val="22"/>
          <w:szCs w:val="22"/>
          <w:lang w:val="lt-LT"/>
        </w:rPr>
      </w:pPr>
      <w:r w:rsidRPr="00142476">
        <w:rPr>
          <w:rFonts w:ascii="Arial" w:hAnsi="Arial" w:cs="Arial"/>
          <w:sz w:val="22"/>
          <w:szCs w:val="22"/>
          <w:lang w:val="lt-LT"/>
        </w:rPr>
        <w:lastRenderedPageBreak/>
        <w:t>ŠALIŲ REKVIZITAI IR PARAŠAI</w:t>
      </w:r>
    </w:p>
    <w:p w14:paraId="03D16D79" w14:textId="77777777" w:rsidR="00660A8B" w:rsidRPr="00142476" w:rsidRDefault="00660A8B" w:rsidP="00660A8B">
      <w:pPr>
        <w:pStyle w:val="CentrBold"/>
        <w:spacing w:before="240" w:after="240"/>
        <w:ind w:left="2705"/>
        <w:jc w:val="left"/>
        <w:rPr>
          <w:rFonts w:ascii="Arial" w:hAnsi="Arial" w:cs="Arial"/>
          <w:sz w:val="22"/>
          <w:szCs w:val="22"/>
          <w:lang w:val="lt-LT"/>
        </w:rPr>
      </w:pPr>
    </w:p>
    <w:tbl>
      <w:tblPr>
        <w:tblW w:w="5000" w:type="pct"/>
        <w:tblLook w:val="01E0" w:firstRow="1" w:lastRow="1" w:firstColumn="1" w:lastColumn="1" w:noHBand="0" w:noVBand="0"/>
      </w:tblPr>
      <w:tblGrid>
        <w:gridCol w:w="4819"/>
        <w:gridCol w:w="4819"/>
      </w:tblGrid>
      <w:tr w:rsidR="00DE0A89" w:rsidRPr="00B033D3" w14:paraId="42A58AAC" w14:textId="77777777" w:rsidTr="00AF6EB9">
        <w:tc>
          <w:tcPr>
            <w:tcW w:w="2500" w:type="pct"/>
          </w:tcPr>
          <w:p w14:paraId="575135FB" w14:textId="4F0953C3" w:rsidR="00CA271D" w:rsidRDefault="00CA271D" w:rsidP="00AF6EB9">
            <w:pPr>
              <w:pStyle w:val="Pagrindinistekstas"/>
              <w:rPr>
                <w:rFonts w:ascii="Arial" w:hAnsi="Arial" w:cs="Arial"/>
                <w:b/>
                <w:bCs/>
                <w:sz w:val="22"/>
                <w:szCs w:val="22"/>
              </w:rPr>
            </w:pPr>
            <w:r>
              <w:rPr>
                <w:rFonts w:ascii="Arial" w:hAnsi="Arial" w:cs="Arial"/>
                <w:b/>
                <w:bCs/>
                <w:sz w:val="22"/>
                <w:szCs w:val="22"/>
              </w:rPr>
              <w:t>Gavėjas:</w:t>
            </w:r>
          </w:p>
          <w:p w14:paraId="2D6B93B7" w14:textId="3513E551" w:rsidR="00DE0A89" w:rsidRPr="00142476" w:rsidRDefault="00DA1A83" w:rsidP="00AF6EB9">
            <w:pPr>
              <w:pStyle w:val="Pagrindinistekstas"/>
              <w:rPr>
                <w:rFonts w:ascii="Arial" w:hAnsi="Arial" w:cs="Arial"/>
                <w:b/>
                <w:bCs/>
                <w:sz w:val="22"/>
                <w:szCs w:val="22"/>
              </w:rPr>
            </w:pPr>
            <w:r w:rsidRPr="00142476">
              <w:rPr>
                <w:rFonts w:ascii="Arial" w:hAnsi="Arial" w:cs="Arial"/>
                <w:b/>
                <w:bCs/>
                <w:sz w:val="22"/>
                <w:szCs w:val="22"/>
              </w:rPr>
              <w:t>Akcinė bendrovė „Via Lietuva“</w:t>
            </w:r>
          </w:p>
          <w:p w14:paraId="130E9C64" w14:textId="77777777" w:rsidR="00DE0A89" w:rsidRPr="00142476" w:rsidRDefault="00DE0A89" w:rsidP="00AF6EB9">
            <w:pPr>
              <w:pStyle w:val="Pagrindinistekstas"/>
              <w:rPr>
                <w:rFonts w:ascii="Arial" w:hAnsi="Arial" w:cs="Arial"/>
                <w:sz w:val="22"/>
                <w:szCs w:val="22"/>
              </w:rPr>
            </w:pPr>
          </w:p>
          <w:p w14:paraId="329251B1" w14:textId="1832BD2D" w:rsidR="00DE0A89" w:rsidRPr="00142476" w:rsidRDefault="00DA1A83" w:rsidP="00AF6EB9">
            <w:pPr>
              <w:pStyle w:val="Pagrindinistekstas"/>
              <w:rPr>
                <w:rFonts w:ascii="Arial" w:hAnsi="Arial" w:cs="Arial"/>
                <w:sz w:val="22"/>
                <w:szCs w:val="22"/>
              </w:rPr>
            </w:pPr>
            <w:r w:rsidRPr="00142476">
              <w:rPr>
                <w:rFonts w:ascii="Arial" w:hAnsi="Arial" w:cs="Arial"/>
                <w:sz w:val="22"/>
                <w:szCs w:val="22"/>
              </w:rPr>
              <w:t>Kauno g. 22-202</w:t>
            </w:r>
            <w:r w:rsidR="00DE0A89" w:rsidRPr="00142476">
              <w:rPr>
                <w:rFonts w:ascii="Arial" w:hAnsi="Arial" w:cs="Arial"/>
                <w:sz w:val="22"/>
                <w:szCs w:val="22"/>
              </w:rPr>
              <w:t>, LT-</w:t>
            </w:r>
            <w:r w:rsidRPr="00142476">
              <w:rPr>
                <w:rFonts w:ascii="Arial" w:hAnsi="Arial" w:cs="Arial"/>
                <w:sz w:val="22"/>
                <w:szCs w:val="22"/>
              </w:rPr>
              <w:t xml:space="preserve">03212 </w:t>
            </w:r>
            <w:r w:rsidR="00DE0A89" w:rsidRPr="00142476">
              <w:rPr>
                <w:rFonts w:ascii="Arial" w:hAnsi="Arial" w:cs="Arial"/>
                <w:sz w:val="22"/>
                <w:szCs w:val="22"/>
              </w:rPr>
              <w:t>Vilnius</w:t>
            </w:r>
          </w:p>
          <w:p w14:paraId="3254B0F8" w14:textId="77777777" w:rsidR="00DE0A89" w:rsidRPr="00142476" w:rsidRDefault="00DE0A89" w:rsidP="00AF6EB9">
            <w:pPr>
              <w:pStyle w:val="Pagrindinistekstas"/>
              <w:rPr>
                <w:rFonts w:ascii="Arial" w:hAnsi="Arial" w:cs="Arial"/>
                <w:sz w:val="22"/>
                <w:szCs w:val="22"/>
              </w:rPr>
            </w:pPr>
            <w:r w:rsidRPr="00142476">
              <w:rPr>
                <w:rFonts w:ascii="Arial" w:hAnsi="Arial" w:cs="Arial"/>
                <w:sz w:val="22"/>
                <w:szCs w:val="22"/>
              </w:rPr>
              <w:t>Įstaigos kodas 188710638</w:t>
            </w:r>
          </w:p>
          <w:p w14:paraId="7615E060" w14:textId="7247B3D4" w:rsidR="00DE0A89" w:rsidRPr="00142476" w:rsidRDefault="00DE0A89" w:rsidP="00AF6EB9">
            <w:pPr>
              <w:pStyle w:val="Pagrindinistekstas"/>
              <w:rPr>
                <w:rFonts w:ascii="Arial" w:hAnsi="Arial" w:cs="Arial"/>
                <w:sz w:val="22"/>
                <w:szCs w:val="22"/>
              </w:rPr>
            </w:pPr>
            <w:r w:rsidRPr="00142476">
              <w:rPr>
                <w:rFonts w:ascii="Arial" w:hAnsi="Arial" w:cs="Arial"/>
                <w:sz w:val="22"/>
                <w:szCs w:val="22"/>
              </w:rPr>
              <w:t>Telefonas (</w:t>
            </w:r>
            <w:r w:rsidR="007C03B8">
              <w:rPr>
                <w:rFonts w:ascii="Arial" w:hAnsi="Arial" w:cs="Arial"/>
                <w:sz w:val="22"/>
                <w:szCs w:val="22"/>
              </w:rPr>
              <w:t>0</w:t>
            </w:r>
            <w:r w:rsidRPr="00142476">
              <w:rPr>
                <w:rFonts w:ascii="Arial" w:hAnsi="Arial" w:cs="Arial"/>
                <w:sz w:val="22"/>
                <w:szCs w:val="22"/>
              </w:rPr>
              <w:t xml:space="preserve"> 5) 232 9600</w:t>
            </w:r>
          </w:p>
          <w:p w14:paraId="404DAB40" w14:textId="6D902037" w:rsidR="00DE0A89" w:rsidRPr="00142476" w:rsidRDefault="00DE0A89" w:rsidP="00AF6EB9">
            <w:pPr>
              <w:pStyle w:val="Pagrindinistekstas"/>
              <w:rPr>
                <w:rFonts w:ascii="Arial" w:hAnsi="Arial" w:cs="Arial"/>
                <w:sz w:val="22"/>
                <w:szCs w:val="22"/>
              </w:rPr>
            </w:pPr>
            <w:r w:rsidRPr="00142476">
              <w:rPr>
                <w:rFonts w:ascii="Arial" w:hAnsi="Arial" w:cs="Arial"/>
                <w:sz w:val="22"/>
                <w:szCs w:val="22"/>
              </w:rPr>
              <w:t xml:space="preserve">El. paštas: </w:t>
            </w:r>
            <w:r w:rsidR="00DA1A83" w:rsidRPr="00142476">
              <w:rPr>
                <w:rFonts w:ascii="Arial" w:hAnsi="Arial" w:cs="Arial"/>
                <w:sz w:val="22"/>
                <w:szCs w:val="22"/>
              </w:rPr>
              <w:t>info@vialietuva.lt</w:t>
            </w:r>
          </w:p>
          <w:p w14:paraId="7EAF9122" w14:textId="77777777" w:rsidR="00DE0A89" w:rsidRPr="00142476" w:rsidRDefault="00DE0A89" w:rsidP="00AF6EB9">
            <w:pPr>
              <w:pStyle w:val="Pagrindinistekstas"/>
              <w:rPr>
                <w:rFonts w:ascii="Arial" w:hAnsi="Arial" w:cs="Arial"/>
                <w:sz w:val="22"/>
                <w:szCs w:val="22"/>
              </w:rPr>
            </w:pPr>
          </w:p>
          <w:p w14:paraId="305FD238" w14:textId="77777777" w:rsidR="00DE0A89" w:rsidRPr="00142476" w:rsidRDefault="00DE0A89" w:rsidP="00AF6EB9">
            <w:pPr>
              <w:pStyle w:val="Pagrindinistekstas"/>
              <w:rPr>
                <w:rFonts w:ascii="Arial" w:hAnsi="Arial" w:cs="Arial"/>
                <w:sz w:val="22"/>
                <w:szCs w:val="22"/>
              </w:rPr>
            </w:pPr>
          </w:p>
          <w:p w14:paraId="4FEEE710" w14:textId="0CB8B12C" w:rsidR="00DE0A89" w:rsidRPr="00142476" w:rsidRDefault="00CC3233" w:rsidP="00CC3233">
            <w:pPr>
              <w:pStyle w:val="Pagrindinistekstas"/>
              <w:ind w:right="930"/>
              <w:rPr>
                <w:rFonts w:ascii="Arial" w:hAnsi="Arial" w:cs="Arial"/>
                <w:sz w:val="22"/>
                <w:szCs w:val="22"/>
              </w:rPr>
            </w:pPr>
            <w:r w:rsidRPr="00CC3233">
              <w:rPr>
                <w:rFonts w:ascii="Arial" w:hAnsi="Arial" w:cs="Arial"/>
                <w:b/>
                <w:bCs/>
                <w:sz w:val="22"/>
                <w:szCs w:val="22"/>
              </w:rPr>
              <w:t>Dokumentą pasirašantis įgaliotas</w:t>
            </w:r>
            <w:r>
              <w:rPr>
                <w:rFonts w:ascii="Arial" w:hAnsi="Arial" w:cs="Arial"/>
                <w:b/>
                <w:bCs/>
                <w:sz w:val="22"/>
                <w:szCs w:val="22"/>
              </w:rPr>
              <w:t xml:space="preserve"> </w:t>
            </w:r>
            <w:r w:rsidRPr="00CC3233">
              <w:rPr>
                <w:rFonts w:ascii="Arial" w:hAnsi="Arial" w:cs="Arial"/>
                <w:b/>
                <w:bCs/>
                <w:sz w:val="22"/>
                <w:szCs w:val="22"/>
              </w:rPr>
              <w:t>bendrovės</w:t>
            </w:r>
            <w:r>
              <w:rPr>
                <w:rFonts w:ascii="Arial" w:hAnsi="Arial" w:cs="Arial"/>
                <w:b/>
                <w:bCs/>
                <w:sz w:val="22"/>
                <w:szCs w:val="22"/>
              </w:rPr>
              <w:t xml:space="preserve"> </w:t>
            </w:r>
            <w:r w:rsidRPr="00CC3233">
              <w:rPr>
                <w:rFonts w:ascii="Arial" w:hAnsi="Arial" w:cs="Arial"/>
                <w:b/>
                <w:bCs/>
                <w:sz w:val="22"/>
                <w:szCs w:val="22"/>
              </w:rPr>
              <w:t>darbuotojas</w:t>
            </w:r>
          </w:p>
        </w:tc>
        <w:tc>
          <w:tcPr>
            <w:tcW w:w="2500" w:type="pct"/>
          </w:tcPr>
          <w:p w14:paraId="47493338" w14:textId="77777777" w:rsidR="0090645A" w:rsidRPr="004F1CB4" w:rsidRDefault="0090645A" w:rsidP="007C03B8">
            <w:pPr>
              <w:jc w:val="both"/>
              <w:rPr>
                <w:rFonts w:ascii="Arial" w:hAnsi="Arial" w:cs="Arial"/>
                <w:b/>
                <w:color w:val="000000" w:themeColor="text1"/>
                <w:sz w:val="22"/>
                <w:szCs w:val="22"/>
              </w:rPr>
            </w:pPr>
            <w:r w:rsidRPr="004F1CB4">
              <w:rPr>
                <w:rFonts w:ascii="Arial" w:hAnsi="Arial" w:cs="Arial"/>
                <w:b/>
                <w:color w:val="000000" w:themeColor="text1"/>
                <w:sz w:val="22"/>
                <w:szCs w:val="22"/>
              </w:rPr>
              <w:t>Teikėjas:</w:t>
            </w:r>
          </w:p>
          <w:p w14:paraId="1B752C40" w14:textId="143901AE" w:rsidR="007C03B8" w:rsidRPr="004F1CB4" w:rsidRDefault="007C03B8" w:rsidP="007C03B8">
            <w:pPr>
              <w:pStyle w:val="Pagrindinistekstas"/>
              <w:rPr>
                <w:rFonts w:ascii="Arial" w:hAnsi="Arial" w:cs="Arial"/>
                <w:b/>
                <w:bCs/>
                <w:sz w:val="22"/>
                <w:szCs w:val="22"/>
              </w:rPr>
            </w:pPr>
            <w:r w:rsidRPr="004F1CB4">
              <w:rPr>
                <w:rFonts w:ascii="Arial" w:hAnsi="Arial" w:cs="Arial"/>
                <w:b/>
                <w:bCs/>
                <w:sz w:val="22"/>
                <w:szCs w:val="22"/>
              </w:rPr>
              <w:t>Įmonės pavadinimas</w:t>
            </w:r>
          </w:p>
          <w:p w14:paraId="6F42670E" w14:textId="77777777" w:rsidR="00DE0A89" w:rsidRPr="004F1CB4" w:rsidRDefault="00DE0A89" w:rsidP="00AF6EB9">
            <w:pPr>
              <w:jc w:val="both"/>
              <w:rPr>
                <w:rFonts w:ascii="Arial" w:hAnsi="Arial" w:cs="Arial"/>
                <w:sz w:val="22"/>
                <w:szCs w:val="22"/>
              </w:rPr>
            </w:pPr>
          </w:p>
          <w:p w14:paraId="015BD706" w14:textId="77777777" w:rsidR="007C03B8" w:rsidRPr="004F1CB4" w:rsidRDefault="007C03B8" w:rsidP="00AF6EB9">
            <w:pPr>
              <w:jc w:val="both"/>
              <w:rPr>
                <w:rFonts w:ascii="Arial" w:hAnsi="Arial" w:cs="Arial"/>
                <w:sz w:val="22"/>
                <w:szCs w:val="22"/>
              </w:rPr>
            </w:pPr>
            <w:r w:rsidRPr="004F1CB4">
              <w:rPr>
                <w:rFonts w:ascii="Arial" w:hAnsi="Arial" w:cs="Arial"/>
                <w:sz w:val="22"/>
                <w:szCs w:val="22"/>
              </w:rPr>
              <w:t>Adresas</w:t>
            </w:r>
          </w:p>
          <w:p w14:paraId="4AF042C5" w14:textId="77777777" w:rsidR="007C03B8" w:rsidRPr="004F1CB4" w:rsidRDefault="007C03B8" w:rsidP="00AF6EB9">
            <w:pPr>
              <w:jc w:val="both"/>
              <w:rPr>
                <w:rFonts w:ascii="Arial" w:hAnsi="Arial" w:cs="Arial"/>
                <w:sz w:val="22"/>
                <w:szCs w:val="22"/>
              </w:rPr>
            </w:pPr>
            <w:r w:rsidRPr="004F1CB4">
              <w:rPr>
                <w:rFonts w:ascii="Arial" w:hAnsi="Arial" w:cs="Arial"/>
                <w:sz w:val="22"/>
                <w:szCs w:val="22"/>
              </w:rPr>
              <w:t>Įmonės kodas</w:t>
            </w:r>
          </w:p>
          <w:p w14:paraId="56CE041C" w14:textId="77777777" w:rsidR="007C03B8" w:rsidRPr="004F1CB4" w:rsidRDefault="007C03B8" w:rsidP="00AF6EB9">
            <w:pPr>
              <w:jc w:val="both"/>
              <w:rPr>
                <w:rFonts w:ascii="Arial" w:hAnsi="Arial" w:cs="Arial"/>
                <w:sz w:val="22"/>
                <w:szCs w:val="22"/>
              </w:rPr>
            </w:pPr>
            <w:r w:rsidRPr="004F1CB4">
              <w:rPr>
                <w:rFonts w:ascii="Arial" w:hAnsi="Arial" w:cs="Arial"/>
                <w:sz w:val="22"/>
                <w:szCs w:val="22"/>
              </w:rPr>
              <w:t>Telefonas</w:t>
            </w:r>
          </w:p>
          <w:p w14:paraId="18FAEBCE" w14:textId="77777777" w:rsidR="007C03B8" w:rsidRPr="004F1CB4" w:rsidRDefault="007C03B8" w:rsidP="00AF6EB9">
            <w:pPr>
              <w:jc w:val="both"/>
              <w:rPr>
                <w:rFonts w:ascii="Arial" w:hAnsi="Arial" w:cs="Arial"/>
                <w:sz w:val="22"/>
                <w:szCs w:val="22"/>
              </w:rPr>
            </w:pPr>
            <w:r w:rsidRPr="004F1CB4">
              <w:rPr>
                <w:rFonts w:ascii="Arial" w:hAnsi="Arial" w:cs="Arial"/>
                <w:sz w:val="22"/>
                <w:szCs w:val="22"/>
              </w:rPr>
              <w:t>El. paštas</w:t>
            </w:r>
          </w:p>
          <w:p w14:paraId="24FD4602" w14:textId="77777777" w:rsidR="007C03B8" w:rsidRPr="004F1CB4" w:rsidRDefault="007C03B8" w:rsidP="00AF6EB9">
            <w:pPr>
              <w:jc w:val="both"/>
              <w:rPr>
                <w:rFonts w:ascii="Arial" w:hAnsi="Arial" w:cs="Arial"/>
                <w:sz w:val="22"/>
                <w:szCs w:val="22"/>
              </w:rPr>
            </w:pPr>
          </w:p>
          <w:p w14:paraId="23C6D3F9" w14:textId="77777777" w:rsidR="007C03B8" w:rsidRPr="004F1CB4" w:rsidRDefault="007C03B8" w:rsidP="00AF6EB9">
            <w:pPr>
              <w:jc w:val="both"/>
              <w:rPr>
                <w:rFonts w:ascii="Arial" w:hAnsi="Arial" w:cs="Arial"/>
                <w:sz w:val="22"/>
                <w:szCs w:val="22"/>
              </w:rPr>
            </w:pPr>
          </w:p>
          <w:p w14:paraId="1DBEAAC9" w14:textId="7C1BBEDE" w:rsidR="007C03B8" w:rsidRPr="004F1CB4" w:rsidRDefault="007C03B8" w:rsidP="007C03B8">
            <w:pPr>
              <w:pStyle w:val="Pagrindinistekstas"/>
              <w:rPr>
                <w:rFonts w:ascii="Arial" w:hAnsi="Arial" w:cs="Arial"/>
                <w:b/>
                <w:bCs/>
                <w:sz w:val="22"/>
                <w:szCs w:val="22"/>
              </w:rPr>
            </w:pPr>
            <w:r w:rsidRPr="004F1CB4">
              <w:rPr>
                <w:rFonts w:ascii="Arial" w:hAnsi="Arial" w:cs="Arial"/>
                <w:b/>
                <w:bCs/>
                <w:sz w:val="22"/>
                <w:szCs w:val="22"/>
              </w:rPr>
              <w:t>Pasirašančio asmens pareigos</w:t>
            </w:r>
          </w:p>
          <w:p w14:paraId="07000C15" w14:textId="77777777" w:rsidR="007C03B8" w:rsidRPr="004F1CB4" w:rsidRDefault="007C03B8" w:rsidP="007C03B8">
            <w:pPr>
              <w:pStyle w:val="Pagrindinistekstas"/>
              <w:rPr>
                <w:rFonts w:ascii="Arial" w:hAnsi="Arial" w:cs="Arial"/>
                <w:b/>
                <w:bCs/>
                <w:sz w:val="22"/>
                <w:szCs w:val="22"/>
              </w:rPr>
            </w:pPr>
          </w:p>
          <w:p w14:paraId="47163129" w14:textId="6283E59E" w:rsidR="007C03B8" w:rsidRPr="004F1CB4" w:rsidRDefault="007C03B8" w:rsidP="007C03B8">
            <w:pPr>
              <w:pStyle w:val="Pagrindinistekstas"/>
              <w:rPr>
                <w:rFonts w:ascii="Arial" w:hAnsi="Arial" w:cs="Arial"/>
                <w:sz w:val="22"/>
                <w:szCs w:val="22"/>
              </w:rPr>
            </w:pPr>
            <w:r w:rsidRPr="004F1CB4">
              <w:rPr>
                <w:rFonts w:ascii="Arial" w:hAnsi="Arial" w:cs="Arial"/>
                <w:sz w:val="22"/>
                <w:szCs w:val="22"/>
              </w:rPr>
              <w:t>Vardas Pavardė</w:t>
            </w:r>
          </w:p>
          <w:p w14:paraId="63E0D057" w14:textId="01F0316A" w:rsidR="007C03B8" w:rsidRPr="004F1CB4" w:rsidRDefault="007C03B8" w:rsidP="00AF6EB9">
            <w:pPr>
              <w:jc w:val="both"/>
              <w:rPr>
                <w:rFonts w:ascii="Arial" w:hAnsi="Arial" w:cs="Arial"/>
                <w:sz w:val="22"/>
                <w:szCs w:val="22"/>
              </w:rPr>
            </w:pPr>
          </w:p>
        </w:tc>
      </w:tr>
    </w:tbl>
    <w:p w14:paraId="2535F3C2" w14:textId="77777777" w:rsidR="006A17AD" w:rsidRPr="00142476" w:rsidRDefault="006A17AD" w:rsidP="0090645A">
      <w:pPr>
        <w:rPr>
          <w:rFonts w:ascii="Arial" w:hAnsi="Arial" w:cs="Arial"/>
          <w:sz w:val="22"/>
          <w:szCs w:val="22"/>
        </w:rPr>
      </w:pPr>
    </w:p>
    <w:sectPr w:rsidR="006A17AD" w:rsidRPr="00142476" w:rsidSect="0090645A">
      <w:headerReference w:type="even" r:id="rId12"/>
      <w:footerReference w:type="even" r:id="rId13"/>
      <w:footerReference w:type="default" r:id="rId14"/>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BCDD" w14:textId="77777777" w:rsidR="001F151F" w:rsidRDefault="001F151F">
      <w:r>
        <w:separator/>
      </w:r>
    </w:p>
  </w:endnote>
  <w:endnote w:type="continuationSeparator" w:id="0">
    <w:p w14:paraId="0D6D0BC1" w14:textId="77777777" w:rsidR="001F151F" w:rsidRDefault="001F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928B" w14:textId="77777777" w:rsidR="00DE0A89" w:rsidRDefault="00DE0A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29E42" w14:textId="77777777" w:rsidR="00DE0A89" w:rsidRDefault="00DE0A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D498" w14:textId="77777777" w:rsidR="00DE0A89" w:rsidRDefault="00DE0A89">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2534" w14:textId="77777777" w:rsidR="001F151F" w:rsidRDefault="001F151F">
      <w:r>
        <w:separator/>
      </w:r>
    </w:p>
  </w:footnote>
  <w:footnote w:type="continuationSeparator" w:id="0">
    <w:p w14:paraId="361ECC69" w14:textId="77777777" w:rsidR="001F151F" w:rsidRDefault="001F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957D" w14:textId="77777777" w:rsidR="00DE0A89" w:rsidRDefault="00DE0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F8ABAF" w14:textId="77777777" w:rsidR="00DE0A89" w:rsidRDefault="00DE0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3"/>
    <w:lvl w:ilvl="0">
      <w:start w:val="1"/>
      <w:numFmt w:val="decimal"/>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1440"/>
        </w:tabs>
        <w:ind w:left="1440" w:hanging="360"/>
      </w:pPr>
      <w:rPr>
        <w:rFonts w:ascii="Symbol" w:hAnsi="Symbol" w:cs="Symbol"/>
      </w:rPr>
    </w:lvl>
    <w:lvl w:ilv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rPr>
        <w:rFonts w:ascii="Wingdings" w:hAnsi="Wingdings" w:cs="Wingdings"/>
        <w:sz w:val="24"/>
        <w:szCs w:val="24"/>
        <w:lang w:val="lt-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bullet"/>
      <w:lvlText w:val=""/>
      <w:lvlJc w:val="left"/>
      <w:pPr>
        <w:tabs>
          <w:tab w:val="num" w:pos="3240"/>
        </w:tabs>
        <w:ind w:left="3240" w:hanging="360"/>
      </w:pPr>
      <w:rPr>
        <w:rFonts w:ascii="Wingdings" w:hAnsi="Wingdings" w:cs="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3240"/>
        </w:tabs>
        <w:ind w:left="3240" w:hanging="360"/>
      </w:pPr>
      <w:rPr>
        <w:rFonts w:ascii="Wingdings" w:hAnsi="Wingdings" w:cs="Wingdings"/>
        <w:lang w:val="lt-LT"/>
      </w:rPr>
    </w:lvl>
  </w:abstractNum>
  <w:abstractNum w:abstractNumId="4" w15:restartNumberingAfterBreak="0">
    <w:nsid w:val="00000008"/>
    <w:multiLevelType w:val="multilevel"/>
    <w:tmpl w:val="726E7C50"/>
    <w:lvl w:ilvl="0">
      <w:start w:val="1"/>
      <w:numFmt w:val="decimal"/>
      <w:suff w:val="nothing"/>
      <w:lvlText w:val="%1."/>
      <w:lvlJc w:val="left"/>
      <w:pPr>
        <w:ind w:left="4963" w:hanging="283"/>
      </w:pPr>
      <w:rPr>
        <w:rFonts w:hint="default"/>
      </w:rPr>
    </w:lvl>
    <w:lvl w:ilvl="1">
      <w:start w:val="1"/>
      <w:numFmt w:val="decimal"/>
      <w:pStyle w:val="SSutPunktas"/>
      <w:suff w:val="nothing"/>
      <w:lvlText w:val="%2.1"/>
      <w:lvlJc w:val="left"/>
      <w:pPr>
        <w:ind w:left="5246" w:hanging="283"/>
      </w:pPr>
      <w:rPr>
        <w:rFonts w:hint="default"/>
      </w:rPr>
    </w:lvl>
    <w:lvl w:ilvl="2">
      <w:start w:val="1"/>
      <w:numFmt w:val="decimal"/>
      <w:suff w:val="nothing"/>
      <w:lvlText w:val="%3."/>
      <w:lvlJc w:val="left"/>
      <w:pPr>
        <w:ind w:left="5529" w:hanging="283"/>
      </w:pPr>
      <w:rPr>
        <w:rFonts w:hint="default"/>
      </w:rPr>
    </w:lvl>
    <w:lvl w:ilvl="3">
      <w:numFmt w:val="decimal"/>
      <w:lvlText w:val=""/>
      <w:lvlJc w:val="left"/>
      <w:pPr>
        <w:tabs>
          <w:tab w:val="num" w:pos="4680"/>
        </w:tabs>
        <w:ind w:left="4680" w:firstLine="0"/>
      </w:pPr>
      <w:rPr>
        <w:rFonts w:hint="default"/>
      </w:rPr>
    </w:lvl>
    <w:lvl w:ilvl="4">
      <w:numFmt w:val="decimal"/>
      <w:lvlText w:val=""/>
      <w:lvlJc w:val="left"/>
      <w:pPr>
        <w:tabs>
          <w:tab w:val="num" w:pos="4680"/>
        </w:tabs>
        <w:ind w:left="4680" w:firstLine="0"/>
      </w:pPr>
      <w:rPr>
        <w:rFonts w:hint="default"/>
      </w:rPr>
    </w:lvl>
    <w:lvl w:ilvl="5">
      <w:numFmt w:val="decimal"/>
      <w:lvlText w:val=""/>
      <w:lvlJc w:val="left"/>
      <w:pPr>
        <w:tabs>
          <w:tab w:val="num" w:pos="4680"/>
        </w:tabs>
        <w:ind w:left="4680" w:firstLine="0"/>
      </w:pPr>
      <w:rPr>
        <w:rFonts w:hint="default"/>
      </w:rPr>
    </w:lvl>
    <w:lvl w:ilvl="6">
      <w:numFmt w:val="decimal"/>
      <w:lvlText w:val=""/>
      <w:lvlJc w:val="left"/>
      <w:pPr>
        <w:tabs>
          <w:tab w:val="num" w:pos="4680"/>
        </w:tabs>
        <w:ind w:left="4680" w:firstLine="0"/>
      </w:pPr>
      <w:rPr>
        <w:rFonts w:hint="default"/>
      </w:rPr>
    </w:lvl>
    <w:lvl w:ilvl="7">
      <w:numFmt w:val="decimal"/>
      <w:lvlText w:val=""/>
      <w:lvlJc w:val="left"/>
      <w:pPr>
        <w:tabs>
          <w:tab w:val="num" w:pos="4680"/>
        </w:tabs>
        <w:ind w:left="4680" w:firstLine="0"/>
      </w:pPr>
      <w:rPr>
        <w:rFonts w:hint="default"/>
      </w:rPr>
    </w:lvl>
    <w:lvl w:ilvl="8">
      <w:numFmt w:val="decimal"/>
      <w:lvlText w:val=""/>
      <w:lvlJc w:val="left"/>
      <w:pPr>
        <w:tabs>
          <w:tab w:val="num" w:pos="4680"/>
        </w:tabs>
        <w:ind w:left="4680" w:firstLine="0"/>
      </w:pPr>
      <w:rPr>
        <w:rFonts w:hint="default"/>
      </w:rPr>
    </w:lvl>
  </w:abstractNum>
  <w:abstractNum w:abstractNumId="5" w15:restartNumberingAfterBreak="0">
    <w:nsid w:val="00D04D21"/>
    <w:multiLevelType w:val="hybridMultilevel"/>
    <w:tmpl w:val="D5E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C506C1"/>
    <w:multiLevelType w:val="hybridMultilevel"/>
    <w:tmpl w:val="9F482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C3479B"/>
    <w:multiLevelType w:val="multilevel"/>
    <w:tmpl w:val="A6DA73F8"/>
    <w:styleLink w:val="WWNum24"/>
    <w:lvl w:ilvl="0">
      <w:numFmt w:val="bullet"/>
      <w:pStyle w:val="Normalbullets"/>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B5D7384"/>
    <w:multiLevelType w:val="hybridMultilevel"/>
    <w:tmpl w:val="B2AE2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5C2343"/>
    <w:multiLevelType w:val="multilevel"/>
    <w:tmpl w:val="698C75F8"/>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37" w:hanging="380"/>
      </w:pPr>
      <w:rPr>
        <w:rFonts w:ascii="Wingdings 2" w:hAnsi="Wingdings 2" w:hint="default"/>
        <w:color w:val="4F81BD" w:themeColor="accent1"/>
      </w:rPr>
    </w:lvl>
    <w:lvl w:ilvl="2">
      <w:start w:val="1"/>
      <w:numFmt w:val="bullet"/>
      <w:lvlText w:val=""/>
      <w:lvlJc w:val="left"/>
      <w:pPr>
        <w:tabs>
          <w:tab w:val="num" w:pos="1071"/>
        </w:tabs>
        <w:ind w:left="1071" w:hanging="357"/>
      </w:pPr>
      <w:rPr>
        <w:rFonts w:ascii="Wingdings 2" w:hAnsi="Wingdings 2" w:hint="default"/>
        <w:color w:val="4F81BD" w:themeColor="accent1"/>
      </w:rPr>
    </w:lvl>
    <w:lvl w:ilvl="3">
      <w:start w:val="1"/>
      <w:numFmt w:val="bullet"/>
      <w:lvlText w:val=""/>
      <w:lvlJc w:val="left"/>
      <w:pPr>
        <w:tabs>
          <w:tab w:val="num" w:pos="1428"/>
        </w:tabs>
        <w:ind w:left="1428" w:hanging="357"/>
      </w:pPr>
      <w:rPr>
        <w:rFonts w:ascii="Wingdings 2" w:hAnsi="Wingdings 2" w:hint="default"/>
        <w:color w:val="4F81BD" w:themeColor="accent1"/>
      </w:rPr>
    </w:lvl>
    <w:lvl w:ilvl="4">
      <w:start w:val="1"/>
      <w:numFmt w:val="bullet"/>
      <w:lvlText w:val=""/>
      <w:lvlJc w:val="left"/>
      <w:pPr>
        <w:tabs>
          <w:tab w:val="num" w:pos="1785"/>
        </w:tabs>
        <w:ind w:left="1785" w:hanging="357"/>
      </w:pPr>
      <w:rPr>
        <w:rFonts w:ascii="Wingdings 2" w:hAnsi="Wingdings 2" w:hint="default"/>
        <w:color w:val="4F81BD" w:themeColor="accent1"/>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DDD55C3"/>
    <w:multiLevelType w:val="hybridMultilevel"/>
    <w:tmpl w:val="D24AF7CE"/>
    <w:lvl w:ilvl="0" w:tplc="04270013">
      <w:start w:val="1"/>
      <w:numFmt w:val="upperRoman"/>
      <w:lvlText w:val="%1."/>
      <w:lvlJc w:val="right"/>
      <w:pPr>
        <w:ind w:left="2345"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1DF7357C"/>
    <w:multiLevelType w:val="hybridMultilevel"/>
    <w:tmpl w:val="334C50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E3E62F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46120"/>
    <w:multiLevelType w:val="hybridMultilevel"/>
    <w:tmpl w:val="8874439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F925A39"/>
    <w:multiLevelType w:val="multilevel"/>
    <w:tmpl w:val="24566630"/>
    <w:lvl w:ilvl="0">
      <w:start w:val="1"/>
      <w:numFmt w:val="decimal"/>
      <w:pStyle w:val="Sraassunumeriais"/>
      <w:isLgl/>
      <w:suff w:val="space"/>
      <w:lvlText w:val="%1."/>
      <w:lvlJc w:val="left"/>
      <w:pPr>
        <w:ind w:left="0" w:firstLine="0"/>
      </w:pPr>
      <w:rPr>
        <w:rFonts w:hint="default"/>
        <w:color w:val="auto"/>
      </w:rPr>
    </w:lvl>
    <w:lvl w:ilvl="1">
      <w:start w:val="1"/>
      <w:numFmt w:val="decimal"/>
      <w:pStyle w:val="Sraassunumeriais2"/>
      <w:isLgl/>
      <w:suff w:val="space"/>
      <w:lvlText w:val="%1.%2."/>
      <w:lvlJc w:val="left"/>
      <w:pPr>
        <w:ind w:left="0" w:firstLine="0"/>
      </w:pPr>
      <w:rPr>
        <w:rFonts w:hint="default"/>
        <w:color w:val="4F81BD" w:themeColor="accent1"/>
      </w:rPr>
    </w:lvl>
    <w:lvl w:ilvl="2">
      <w:start w:val="1"/>
      <w:numFmt w:val="decimal"/>
      <w:pStyle w:val="Sraassunumeriais3"/>
      <w:isLgl/>
      <w:suff w:val="space"/>
      <w:lvlText w:val="%1.%2.%3."/>
      <w:lvlJc w:val="left"/>
      <w:pPr>
        <w:ind w:left="0" w:firstLine="0"/>
      </w:pPr>
      <w:rPr>
        <w:rFonts w:hint="default"/>
        <w:color w:val="4F81BD" w:themeColor="accent1"/>
      </w:rPr>
    </w:lvl>
    <w:lvl w:ilvl="3">
      <w:start w:val="1"/>
      <w:numFmt w:val="decimal"/>
      <w:pStyle w:val="Sraassunumeriais4"/>
      <w:isLgl/>
      <w:suff w:val="space"/>
      <w:lvlText w:val="%1.%2.%3.%4."/>
      <w:lvlJc w:val="left"/>
      <w:pPr>
        <w:ind w:left="0" w:firstLine="0"/>
      </w:pPr>
      <w:rPr>
        <w:rFonts w:hint="default"/>
        <w:color w:val="4F81BD" w:themeColor="accent1"/>
      </w:rPr>
    </w:lvl>
    <w:lvl w:ilvl="4">
      <w:start w:val="1"/>
      <w:numFmt w:val="decimal"/>
      <w:pStyle w:val="Sraassunumeriais5"/>
      <w:isLgl/>
      <w:suff w:val="space"/>
      <w:lvlText w:val="%1.%2.%3.%4.%5."/>
      <w:lvlJc w:val="left"/>
      <w:pPr>
        <w:ind w:left="0" w:firstLine="0"/>
      </w:pPr>
      <w:rPr>
        <w:rFonts w:hint="default"/>
        <w:color w:val="4F81BD" w:themeColor="accent1"/>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right"/>
      <w:pPr>
        <w:ind w:left="0" w:firstLine="0"/>
      </w:pPr>
      <w:rPr>
        <w:rFonts w:hint="default"/>
      </w:rPr>
    </w:lvl>
  </w:abstractNum>
  <w:abstractNum w:abstractNumId="15" w15:restartNumberingAfterBreak="0">
    <w:nsid w:val="22624BE4"/>
    <w:multiLevelType w:val="hybridMultilevel"/>
    <w:tmpl w:val="434AE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E315F1"/>
    <w:multiLevelType w:val="hybridMultilevel"/>
    <w:tmpl w:val="D7429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D85B3A"/>
    <w:multiLevelType w:val="hybridMultilevel"/>
    <w:tmpl w:val="D5E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B327B0"/>
    <w:multiLevelType w:val="multilevel"/>
    <w:tmpl w:val="9996A6FA"/>
    <w:lvl w:ilvl="0">
      <w:start w:val="2"/>
      <w:numFmt w:val="decimal"/>
      <w:lvlText w:val="%1."/>
      <w:lvlJc w:val="left"/>
      <w:pPr>
        <w:ind w:left="3338"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22E5F29"/>
    <w:multiLevelType w:val="multilevel"/>
    <w:tmpl w:val="31E47CC0"/>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37" w:hanging="380"/>
      </w:pPr>
      <w:rPr>
        <w:rFonts w:ascii="Wingdings 2" w:hAnsi="Wingdings 2" w:hint="default"/>
        <w:color w:val="4F81BD" w:themeColor="accent1"/>
      </w:rPr>
    </w:lvl>
    <w:lvl w:ilvl="2">
      <w:start w:val="1"/>
      <w:numFmt w:val="bullet"/>
      <w:lvlText w:val=""/>
      <w:lvlJc w:val="left"/>
      <w:pPr>
        <w:tabs>
          <w:tab w:val="num" w:pos="1071"/>
        </w:tabs>
        <w:ind w:left="1071" w:hanging="357"/>
      </w:pPr>
      <w:rPr>
        <w:rFonts w:ascii="Wingdings 2" w:hAnsi="Wingdings 2" w:hint="default"/>
        <w:color w:val="4F81BD" w:themeColor="accent1"/>
      </w:rPr>
    </w:lvl>
    <w:lvl w:ilvl="3">
      <w:start w:val="1"/>
      <w:numFmt w:val="bullet"/>
      <w:lvlText w:val=""/>
      <w:lvlJc w:val="left"/>
      <w:pPr>
        <w:tabs>
          <w:tab w:val="num" w:pos="1428"/>
        </w:tabs>
        <w:ind w:left="1428" w:hanging="357"/>
      </w:pPr>
      <w:rPr>
        <w:rFonts w:ascii="Wingdings 2" w:hAnsi="Wingdings 2" w:hint="default"/>
        <w:color w:val="4F81BD" w:themeColor="accent1"/>
      </w:rPr>
    </w:lvl>
    <w:lvl w:ilvl="4">
      <w:start w:val="1"/>
      <w:numFmt w:val="bullet"/>
      <w:lvlText w:val=""/>
      <w:lvlJc w:val="left"/>
      <w:pPr>
        <w:tabs>
          <w:tab w:val="num" w:pos="1785"/>
        </w:tabs>
        <w:ind w:left="1785" w:hanging="357"/>
      </w:pPr>
      <w:rPr>
        <w:rFonts w:ascii="Wingdings 2" w:hAnsi="Wingdings 2" w:hint="default"/>
        <w:color w:val="4F81BD" w:themeColor="accent1"/>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115061"/>
    <w:multiLevelType w:val="hybridMultilevel"/>
    <w:tmpl w:val="808867A4"/>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360"/>
        </w:tabs>
        <w:ind w:left="36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2786E"/>
    <w:multiLevelType w:val="hybridMultilevel"/>
    <w:tmpl w:val="D09C73E4"/>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D580AB5"/>
    <w:multiLevelType w:val="multilevel"/>
    <w:tmpl w:val="87F429AE"/>
    <w:numStyleLink w:val="PictureCaptions"/>
  </w:abstractNum>
  <w:abstractNum w:abstractNumId="23" w15:restartNumberingAfterBreak="0">
    <w:nsid w:val="3DE83FB6"/>
    <w:multiLevelType w:val="hybridMultilevel"/>
    <w:tmpl w:val="D24AF7CE"/>
    <w:lvl w:ilvl="0" w:tplc="FFFFFFFF">
      <w:start w:val="1"/>
      <w:numFmt w:val="upperRoman"/>
      <w:lvlText w:val="%1."/>
      <w:lvlJc w:val="right"/>
      <w:pPr>
        <w:ind w:left="1077" w:hanging="360"/>
      </w:p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3F1F4DB7"/>
    <w:multiLevelType w:val="multilevel"/>
    <w:tmpl w:val="30882392"/>
    <w:lvl w:ilvl="0">
      <w:start w:val="2"/>
      <w:numFmt w:val="decimal"/>
      <w:lvlText w:val="%1."/>
      <w:lvlJc w:val="left"/>
      <w:pPr>
        <w:ind w:left="1211"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3809" w:hanging="720"/>
      </w:pPr>
      <w:rPr>
        <w:rFonts w:hint="default"/>
      </w:rPr>
    </w:lvl>
    <w:lvl w:ilvl="4">
      <w:start w:val="1"/>
      <w:numFmt w:val="decimal"/>
      <w:lvlText w:val="%1.%2.%3.%4.%5."/>
      <w:lvlJc w:val="left"/>
      <w:pPr>
        <w:ind w:left="5246" w:hanging="1080"/>
      </w:pPr>
      <w:rPr>
        <w:rFonts w:hint="default"/>
      </w:rPr>
    </w:lvl>
    <w:lvl w:ilvl="5">
      <w:start w:val="1"/>
      <w:numFmt w:val="decimal"/>
      <w:lvlText w:val="%1.%2.%3.%4.%5.%6."/>
      <w:lvlJc w:val="left"/>
      <w:pPr>
        <w:ind w:left="6323" w:hanging="1080"/>
      </w:pPr>
      <w:rPr>
        <w:rFonts w:hint="default"/>
      </w:rPr>
    </w:lvl>
    <w:lvl w:ilvl="6">
      <w:start w:val="1"/>
      <w:numFmt w:val="decimal"/>
      <w:lvlText w:val="%1.%2.%3.%4.%5.%6.%7."/>
      <w:lvlJc w:val="left"/>
      <w:pPr>
        <w:ind w:left="7400" w:hanging="1080"/>
      </w:pPr>
      <w:rPr>
        <w:rFonts w:hint="default"/>
      </w:rPr>
    </w:lvl>
    <w:lvl w:ilvl="7">
      <w:start w:val="1"/>
      <w:numFmt w:val="decimal"/>
      <w:lvlText w:val="%1.%2.%3.%4.%5.%6.%7.%8."/>
      <w:lvlJc w:val="left"/>
      <w:pPr>
        <w:ind w:left="8837" w:hanging="1440"/>
      </w:pPr>
      <w:rPr>
        <w:rFonts w:hint="default"/>
      </w:rPr>
    </w:lvl>
    <w:lvl w:ilvl="8">
      <w:start w:val="1"/>
      <w:numFmt w:val="decimal"/>
      <w:lvlText w:val="%1.%2.%3.%4.%5.%6.%7.%8.%9."/>
      <w:lvlJc w:val="left"/>
      <w:pPr>
        <w:ind w:left="9914" w:hanging="1440"/>
      </w:pPr>
      <w:rPr>
        <w:rFonts w:hint="default"/>
      </w:rPr>
    </w:lvl>
  </w:abstractNum>
  <w:abstractNum w:abstractNumId="25" w15:restartNumberingAfterBreak="0">
    <w:nsid w:val="45674A35"/>
    <w:multiLevelType w:val="multilevel"/>
    <w:tmpl w:val="87F429AE"/>
    <w:styleLink w:val="PictureCaptions"/>
    <w:lvl w:ilvl="0">
      <w:start w:val="1"/>
      <w:numFmt w:val="decimal"/>
      <w:pStyle w:val="Captionpicture"/>
      <w:isLgl/>
      <w:suff w:val="space"/>
      <w:lvlText w:val="%1 pav."/>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A805B48"/>
    <w:multiLevelType w:val="hybridMultilevel"/>
    <w:tmpl w:val="DC24CD7C"/>
    <w:lvl w:ilvl="0" w:tplc="D9F412E2">
      <w:start w:val="13"/>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7" w15:restartNumberingAfterBreak="0">
    <w:nsid w:val="4BD1600D"/>
    <w:multiLevelType w:val="hybridMultilevel"/>
    <w:tmpl w:val="5788988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33266EB"/>
    <w:multiLevelType w:val="hybridMultilevel"/>
    <w:tmpl w:val="2B12B2B8"/>
    <w:lvl w:ilvl="0" w:tplc="0427000F">
      <w:start w:val="1"/>
      <w:numFmt w:val="decimal"/>
      <w:lvlText w:val="%1."/>
      <w:lvlJc w:val="left"/>
      <w:pPr>
        <w:ind w:left="50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53400EFD"/>
    <w:multiLevelType w:val="hybridMultilevel"/>
    <w:tmpl w:val="D5E66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E51587"/>
    <w:multiLevelType w:val="multilevel"/>
    <w:tmpl w:val="30882392"/>
    <w:lvl w:ilvl="0">
      <w:start w:val="2"/>
      <w:numFmt w:val="decimal"/>
      <w:lvlText w:val="%1."/>
      <w:lvlJc w:val="left"/>
      <w:pPr>
        <w:ind w:left="1353"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542" w:hanging="108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31" w15:restartNumberingAfterBreak="0">
    <w:nsid w:val="5CB973F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BB6605"/>
    <w:multiLevelType w:val="hybridMultilevel"/>
    <w:tmpl w:val="39DC1B9E"/>
    <w:lvl w:ilvl="0" w:tplc="04270005">
      <w:start w:val="1"/>
      <w:numFmt w:val="bullet"/>
      <w:lvlText w:val=""/>
      <w:lvlJc w:val="left"/>
      <w:pPr>
        <w:ind w:left="2700" w:hanging="360"/>
      </w:pPr>
      <w:rPr>
        <w:rFonts w:ascii="Wingdings" w:hAnsi="Wingdings"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33" w15:restartNumberingAfterBreak="0">
    <w:nsid w:val="61C1693F"/>
    <w:multiLevelType w:val="hybridMultilevel"/>
    <w:tmpl w:val="95E01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C84F27"/>
    <w:multiLevelType w:val="hybridMultilevel"/>
    <w:tmpl w:val="8B8AA276"/>
    <w:lvl w:ilvl="0" w:tplc="0427000F">
      <w:start w:val="1"/>
      <w:numFmt w:val="decimal"/>
      <w:lvlText w:val="%1."/>
      <w:lvlJc w:val="left"/>
      <w:pPr>
        <w:tabs>
          <w:tab w:val="num" w:pos="720"/>
        </w:tabs>
        <w:ind w:left="720" w:hanging="360"/>
      </w:pPr>
    </w:lvl>
    <w:lvl w:ilvl="1" w:tplc="0F7A0082">
      <w:numFmt w:val="bullet"/>
      <w:lvlText w:val="-"/>
      <w:lvlJc w:val="left"/>
      <w:pPr>
        <w:tabs>
          <w:tab w:val="num" w:pos="1440"/>
        </w:tabs>
        <w:ind w:left="1440" w:hanging="360"/>
      </w:pPr>
      <w:rPr>
        <w:rFonts w:ascii="Times New Roman" w:eastAsia="Times New Roman" w:hAnsi="Times New Roman" w:cs="Times New Roman"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A13037C"/>
    <w:multiLevelType w:val="hybridMultilevel"/>
    <w:tmpl w:val="C9E613D2"/>
    <w:lvl w:ilvl="0" w:tplc="04270001">
      <w:start w:val="1"/>
      <w:numFmt w:val="bullet"/>
      <w:lvlText w:val=""/>
      <w:lvlJc w:val="left"/>
      <w:pPr>
        <w:ind w:left="3555" w:hanging="360"/>
      </w:pPr>
      <w:rPr>
        <w:rFonts w:ascii="Symbol" w:hAnsi="Symbol" w:hint="default"/>
      </w:rPr>
    </w:lvl>
    <w:lvl w:ilvl="1" w:tplc="04270003" w:tentative="1">
      <w:start w:val="1"/>
      <w:numFmt w:val="bullet"/>
      <w:lvlText w:val="o"/>
      <w:lvlJc w:val="left"/>
      <w:pPr>
        <w:ind w:left="4275" w:hanging="360"/>
      </w:pPr>
      <w:rPr>
        <w:rFonts w:ascii="Courier New" w:hAnsi="Courier New" w:cs="Courier New" w:hint="default"/>
      </w:rPr>
    </w:lvl>
    <w:lvl w:ilvl="2" w:tplc="04270005" w:tentative="1">
      <w:start w:val="1"/>
      <w:numFmt w:val="bullet"/>
      <w:lvlText w:val=""/>
      <w:lvlJc w:val="left"/>
      <w:pPr>
        <w:ind w:left="4995" w:hanging="360"/>
      </w:pPr>
      <w:rPr>
        <w:rFonts w:ascii="Wingdings" w:hAnsi="Wingdings" w:hint="default"/>
      </w:rPr>
    </w:lvl>
    <w:lvl w:ilvl="3" w:tplc="04270001" w:tentative="1">
      <w:start w:val="1"/>
      <w:numFmt w:val="bullet"/>
      <w:lvlText w:val=""/>
      <w:lvlJc w:val="left"/>
      <w:pPr>
        <w:ind w:left="5715" w:hanging="360"/>
      </w:pPr>
      <w:rPr>
        <w:rFonts w:ascii="Symbol" w:hAnsi="Symbol" w:hint="default"/>
      </w:rPr>
    </w:lvl>
    <w:lvl w:ilvl="4" w:tplc="04270003" w:tentative="1">
      <w:start w:val="1"/>
      <w:numFmt w:val="bullet"/>
      <w:lvlText w:val="o"/>
      <w:lvlJc w:val="left"/>
      <w:pPr>
        <w:ind w:left="6435" w:hanging="360"/>
      </w:pPr>
      <w:rPr>
        <w:rFonts w:ascii="Courier New" w:hAnsi="Courier New" w:cs="Courier New" w:hint="default"/>
      </w:rPr>
    </w:lvl>
    <w:lvl w:ilvl="5" w:tplc="04270005" w:tentative="1">
      <w:start w:val="1"/>
      <w:numFmt w:val="bullet"/>
      <w:lvlText w:val=""/>
      <w:lvlJc w:val="left"/>
      <w:pPr>
        <w:ind w:left="7155" w:hanging="360"/>
      </w:pPr>
      <w:rPr>
        <w:rFonts w:ascii="Wingdings" w:hAnsi="Wingdings" w:hint="default"/>
      </w:rPr>
    </w:lvl>
    <w:lvl w:ilvl="6" w:tplc="04270001" w:tentative="1">
      <w:start w:val="1"/>
      <w:numFmt w:val="bullet"/>
      <w:lvlText w:val=""/>
      <w:lvlJc w:val="left"/>
      <w:pPr>
        <w:ind w:left="7875" w:hanging="360"/>
      </w:pPr>
      <w:rPr>
        <w:rFonts w:ascii="Symbol" w:hAnsi="Symbol" w:hint="default"/>
      </w:rPr>
    </w:lvl>
    <w:lvl w:ilvl="7" w:tplc="04270003" w:tentative="1">
      <w:start w:val="1"/>
      <w:numFmt w:val="bullet"/>
      <w:lvlText w:val="o"/>
      <w:lvlJc w:val="left"/>
      <w:pPr>
        <w:ind w:left="8595" w:hanging="360"/>
      </w:pPr>
      <w:rPr>
        <w:rFonts w:ascii="Courier New" w:hAnsi="Courier New" w:cs="Courier New" w:hint="default"/>
      </w:rPr>
    </w:lvl>
    <w:lvl w:ilvl="8" w:tplc="04270005" w:tentative="1">
      <w:start w:val="1"/>
      <w:numFmt w:val="bullet"/>
      <w:lvlText w:val=""/>
      <w:lvlJc w:val="left"/>
      <w:pPr>
        <w:ind w:left="9315" w:hanging="360"/>
      </w:pPr>
      <w:rPr>
        <w:rFonts w:ascii="Wingdings" w:hAnsi="Wingdings" w:hint="default"/>
      </w:rPr>
    </w:lvl>
  </w:abstractNum>
  <w:abstractNum w:abstractNumId="36" w15:restartNumberingAfterBreak="0">
    <w:nsid w:val="7BB532E2"/>
    <w:multiLevelType w:val="hybridMultilevel"/>
    <w:tmpl w:val="93849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0F248E"/>
    <w:multiLevelType w:val="hybridMultilevel"/>
    <w:tmpl w:val="1E424140"/>
    <w:lvl w:ilvl="0" w:tplc="04270005">
      <w:start w:val="1"/>
      <w:numFmt w:val="bullet"/>
      <w:lvlText w:val=""/>
      <w:lvlJc w:val="left"/>
      <w:pPr>
        <w:tabs>
          <w:tab w:val="num" w:pos="3240"/>
        </w:tabs>
        <w:ind w:left="3240" w:hanging="360"/>
      </w:pPr>
      <w:rPr>
        <w:rFonts w:ascii="Wingdings" w:hAnsi="Wingdings" w:hint="default"/>
      </w:rPr>
    </w:lvl>
    <w:lvl w:ilvl="1" w:tplc="04270003" w:tentative="1">
      <w:start w:val="1"/>
      <w:numFmt w:val="bullet"/>
      <w:lvlText w:val="o"/>
      <w:lvlJc w:val="left"/>
      <w:pPr>
        <w:tabs>
          <w:tab w:val="num" w:pos="3960"/>
        </w:tabs>
        <w:ind w:left="3960" w:hanging="360"/>
      </w:pPr>
      <w:rPr>
        <w:rFonts w:ascii="Courier New" w:hAnsi="Courier New" w:cs="Courier New" w:hint="default"/>
      </w:rPr>
    </w:lvl>
    <w:lvl w:ilvl="2" w:tplc="04270005" w:tentative="1">
      <w:start w:val="1"/>
      <w:numFmt w:val="bullet"/>
      <w:lvlText w:val=""/>
      <w:lvlJc w:val="left"/>
      <w:pPr>
        <w:tabs>
          <w:tab w:val="num" w:pos="4680"/>
        </w:tabs>
        <w:ind w:left="4680" w:hanging="360"/>
      </w:pPr>
      <w:rPr>
        <w:rFonts w:ascii="Wingdings" w:hAnsi="Wingdings" w:hint="default"/>
      </w:rPr>
    </w:lvl>
    <w:lvl w:ilvl="3" w:tplc="04270001" w:tentative="1">
      <w:start w:val="1"/>
      <w:numFmt w:val="bullet"/>
      <w:lvlText w:val=""/>
      <w:lvlJc w:val="left"/>
      <w:pPr>
        <w:tabs>
          <w:tab w:val="num" w:pos="5400"/>
        </w:tabs>
        <w:ind w:left="5400" w:hanging="360"/>
      </w:pPr>
      <w:rPr>
        <w:rFonts w:ascii="Symbol" w:hAnsi="Symbol" w:hint="default"/>
      </w:rPr>
    </w:lvl>
    <w:lvl w:ilvl="4" w:tplc="04270003" w:tentative="1">
      <w:start w:val="1"/>
      <w:numFmt w:val="bullet"/>
      <w:lvlText w:val="o"/>
      <w:lvlJc w:val="left"/>
      <w:pPr>
        <w:tabs>
          <w:tab w:val="num" w:pos="6120"/>
        </w:tabs>
        <w:ind w:left="6120" w:hanging="360"/>
      </w:pPr>
      <w:rPr>
        <w:rFonts w:ascii="Courier New" w:hAnsi="Courier New" w:cs="Courier New" w:hint="default"/>
      </w:rPr>
    </w:lvl>
    <w:lvl w:ilvl="5" w:tplc="04270005" w:tentative="1">
      <w:start w:val="1"/>
      <w:numFmt w:val="bullet"/>
      <w:lvlText w:val=""/>
      <w:lvlJc w:val="left"/>
      <w:pPr>
        <w:tabs>
          <w:tab w:val="num" w:pos="6840"/>
        </w:tabs>
        <w:ind w:left="6840" w:hanging="360"/>
      </w:pPr>
      <w:rPr>
        <w:rFonts w:ascii="Wingdings" w:hAnsi="Wingdings" w:hint="default"/>
      </w:rPr>
    </w:lvl>
    <w:lvl w:ilvl="6" w:tplc="04270001" w:tentative="1">
      <w:start w:val="1"/>
      <w:numFmt w:val="bullet"/>
      <w:lvlText w:val=""/>
      <w:lvlJc w:val="left"/>
      <w:pPr>
        <w:tabs>
          <w:tab w:val="num" w:pos="7560"/>
        </w:tabs>
        <w:ind w:left="7560" w:hanging="360"/>
      </w:pPr>
      <w:rPr>
        <w:rFonts w:ascii="Symbol" w:hAnsi="Symbol" w:hint="default"/>
      </w:rPr>
    </w:lvl>
    <w:lvl w:ilvl="7" w:tplc="04270003" w:tentative="1">
      <w:start w:val="1"/>
      <w:numFmt w:val="bullet"/>
      <w:lvlText w:val="o"/>
      <w:lvlJc w:val="left"/>
      <w:pPr>
        <w:tabs>
          <w:tab w:val="num" w:pos="8280"/>
        </w:tabs>
        <w:ind w:left="8280" w:hanging="360"/>
      </w:pPr>
      <w:rPr>
        <w:rFonts w:ascii="Courier New" w:hAnsi="Courier New" w:cs="Courier New" w:hint="default"/>
      </w:rPr>
    </w:lvl>
    <w:lvl w:ilvl="8" w:tplc="04270005"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7C1D35A0"/>
    <w:multiLevelType w:val="hybridMultilevel"/>
    <w:tmpl w:val="E8A6C502"/>
    <w:lvl w:ilvl="0" w:tplc="04270005">
      <w:start w:val="1"/>
      <w:numFmt w:val="bullet"/>
      <w:lvlText w:val=""/>
      <w:lvlJc w:val="left"/>
      <w:pPr>
        <w:tabs>
          <w:tab w:val="num" w:pos="3240"/>
        </w:tabs>
        <w:ind w:left="3240" w:hanging="360"/>
      </w:pPr>
      <w:rPr>
        <w:rFonts w:ascii="Wingdings" w:hAnsi="Wingdings" w:hint="default"/>
      </w:rPr>
    </w:lvl>
    <w:lvl w:ilvl="1" w:tplc="04270003" w:tentative="1">
      <w:start w:val="1"/>
      <w:numFmt w:val="bullet"/>
      <w:lvlText w:val="o"/>
      <w:lvlJc w:val="left"/>
      <w:pPr>
        <w:tabs>
          <w:tab w:val="num" w:pos="3960"/>
        </w:tabs>
        <w:ind w:left="3960" w:hanging="360"/>
      </w:pPr>
      <w:rPr>
        <w:rFonts w:ascii="Courier New" w:hAnsi="Courier New" w:cs="Courier New" w:hint="default"/>
      </w:rPr>
    </w:lvl>
    <w:lvl w:ilvl="2" w:tplc="04270005" w:tentative="1">
      <w:start w:val="1"/>
      <w:numFmt w:val="bullet"/>
      <w:lvlText w:val=""/>
      <w:lvlJc w:val="left"/>
      <w:pPr>
        <w:tabs>
          <w:tab w:val="num" w:pos="4680"/>
        </w:tabs>
        <w:ind w:left="4680" w:hanging="360"/>
      </w:pPr>
      <w:rPr>
        <w:rFonts w:ascii="Wingdings" w:hAnsi="Wingdings" w:hint="default"/>
      </w:rPr>
    </w:lvl>
    <w:lvl w:ilvl="3" w:tplc="04270001" w:tentative="1">
      <w:start w:val="1"/>
      <w:numFmt w:val="bullet"/>
      <w:lvlText w:val=""/>
      <w:lvlJc w:val="left"/>
      <w:pPr>
        <w:tabs>
          <w:tab w:val="num" w:pos="5400"/>
        </w:tabs>
        <w:ind w:left="5400" w:hanging="360"/>
      </w:pPr>
      <w:rPr>
        <w:rFonts w:ascii="Symbol" w:hAnsi="Symbol" w:hint="default"/>
      </w:rPr>
    </w:lvl>
    <w:lvl w:ilvl="4" w:tplc="04270003" w:tentative="1">
      <w:start w:val="1"/>
      <w:numFmt w:val="bullet"/>
      <w:lvlText w:val="o"/>
      <w:lvlJc w:val="left"/>
      <w:pPr>
        <w:tabs>
          <w:tab w:val="num" w:pos="6120"/>
        </w:tabs>
        <w:ind w:left="6120" w:hanging="360"/>
      </w:pPr>
      <w:rPr>
        <w:rFonts w:ascii="Courier New" w:hAnsi="Courier New" w:cs="Courier New" w:hint="default"/>
      </w:rPr>
    </w:lvl>
    <w:lvl w:ilvl="5" w:tplc="04270005" w:tentative="1">
      <w:start w:val="1"/>
      <w:numFmt w:val="bullet"/>
      <w:lvlText w:val=""/>
      <w:lvlJc w:val="left"/>
      <w:pPr>
        <w:tabs>
          <w:tab w:val="num" w:pos="6840"/>
        </w:tabs>
        <w:ind w:left="6840" w:hanging="360"/>
      </w:pPr>
      <w:rPr>
        <w:rFonts w:ascii="Wingdings" w:hAnsi="Wingdings" w:hint="default"/>
      </w:rPr>
    </w:lvl>
    <w:lvl w:ilvl="6" w:tplc="04270001" w:tentative="1">
      <w:start w:val="1"/>
      <w:numFmt w:val="bullet"/>
      <w:lvlText w:val=""/>
      <w:lvlJc w:val="left"/>
      <w:pPr>
        <w:tabs>
          <w:tab w:val="num" w:pos="7560"/>
        </w:tabs>
        <w:ind w:left="7560" w:hanging="360"/>
      </w:pPr>
      <w:rPr>
        <w:rFonts w:ascii="Symbol" w:hAnsi="Symbol" w:hint="default"/>
      </w:rPr>
    </w:lvl>
    <w:lvl w:ilvl="7" w:tplc="04270003" w:tentative="1">
      <w:start w:val="1"/>
      <w:numFmt w:val="bullet"/>
      <w:lvlText w:val="o"/>
      <w:lvlJc w:val="left"/>
      <w:pPr>
        <w:tabs>
          <w:tab w:val="num" w:pos="8280"/>
        </w:tabs>
        <w:ind w:left="8280" w:hanging="360"/>
      </w:pPr>
      <w:rPr>
        <w:rFonts w:ascii="Courier New" w:hAnsi="Courier New" w:cs="Courier New" w:hint="default"/>
      </w:rPr>
    </w:lvl>
    <w:lvl w:ilvl="8" w:tplc="04270005" w:tentative="1">
      <w:start w:val="1"/>
      <w:numFmt w:val="bullet"/>
      <w:lvlText w:val=""/>
      <w:lvlJc w:val="left"/>
      <w:pPr>
        <w:tabs>
          <w:tab w:val="num" w:pos="9000"/>
        </w:tabs>
        <w:ind w:left="9000" w:hanging="360"/>
      </w:pPr>
      <w:rPr>
        <w:rFonts w:ascii="Wingdings" w:hAnsi="Wingdings" w:hint="default"/>
      </w:rPr>
    </w:lvl>
  </w:abstractNum>
  <w:num w:numId="1" w16cid:durableId="284896140">
    <w:abstractNumId w:val="4"/>
  </w:num>
  <w:num w:numId="2" w16cid:durableId="1856386417">
    <w:abstractNumId w:val="34"/>
  </w:num>
  <w:num w:numId="3" w16cid:durableId="143355520">
    <w:abstractNumId w:val="32"/>
  </w:num>
  <w:num w:numId="4" w16cid:durableId="2106614291">
    <w:abstractNumId w:val="0"/>
  </w:num>
  <w:num w:numId="5" w16cid:durableId="381564044">
    <w:abstractNumId w:val="38"/>
  </w:num>
  <w:num w:numId="6" w16cid:durableId="616641947">
    <w:abstractNumId w:val="37"/>
  </w:num>
  <w:num w:numId="7" w16cid:durableId="1343126468">
    <w:abstractNumId w:val="6"/>
  </w:num>
  <w:num w:numId="8" w16cid:durableId="1834300187">
    <w:abstractNumId w:val="35"/>
  </w:num>
  <w:num w:numId="9" w16cid:durableId="1838306588">
    <w:abstractNumId w:val="7"/>
  </w:num>
  <w:num w:numId="10" w16cid:durableId="958028354">
    <w:abstractNumId w:val="1"/>
  </w:num>
  <w:num w:numId="11" w16cid:durableId="552695297">
    <w:abstractNumId w:val="2"/>
  </w:num>
  <w:num w:numId="12" w16cid:durableId="1003776628">
    <w:abstractNumId w:val="3"/>
  </w:num>
  <w:num w:numId="13" w16cid:durableId="293602868">
    <w:abstractNumId w:val="20"/>
  </w:num>
  <w:num w:numId="14" w16cid:durableId="1934435500">
    <w:abstractNumId w:val="19"/>
  </w:num>
  <w:num w:numId="15" w16cid:durableId="191501305">
    <w:abstractNumId w:val="36"/>
  </w:num>
  <w:num w:numId="16" w16cid:durableId="755595314">
    <w:abstractNumId w:val="15"/>
  </w:num>
  <w:num w:numId="17" w16cid:durableId="2055810417">
    <w:abstractNumId w:val="5"/>
  </w:num>
  <w:num w:numId="18" w16cid:durableId="1739748294">
    <w:abstractNumId w:val="14"/>
  </w:num>
  <w:num w:numId="19" w16cid:durableId="93752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935078">
    <w:abstractNumId w:val="25"/>
  </w:num>
  <w:num w:numId="21" w16cid:durableId="2065520492">
    <w:abstractNumId w:val="22"/>
  </w:num>
  <w:num w:numId="22" w16cid:durableId="889073782">
    <w:abstractNumId w:val="27"/>
  </w:num>
  <w:num w:numId="23" w16cid:durableId="468088306">
    <w:abstractNumId w:val="13"/>
  </w:num>
  <w:num w:numId="24" w16cid:durableId="1565870264">
    <w:abstractNumId w:val="11"/>
  </w:num>
  <w:num w:numId="25" w16cid:durableId="1036811364">
    <w:abstractNumId w:val="9"/>
  </w:num>
  <w:num w:numId="26" w16cid:durableId="1155993732">
    <w:abstractNumId w:val="29"/>
  </w:num>
  <w:num w:numId="27" w16cid:durableId="2009408417">
    <w:abstractNumId w:val="17"/>
  </w:num>
  <w:num w:numId="28" w16cid:durableId="1266767523">
    <w:abstractNumId w:val="33"/>
  </w:num>
  <w:num w:numId="29" w16cid:durableId="508175705">
    <w:abstractNumId w:val="21"/>
  </w:num>
  <w:num w:numId="30" w16cid:durableId="2074617313">
    <w:abstractNumId w:val="8"/>
  </w:num>
  <w:num w:numId="31" w16cid:durableId="1522475027">
    <w:abstractNumId w:val="16"/>
  </w:num>
  <w:num w:numId="32" w16cid:durableId="1687632304">
    <w:abstractNumId w:val="31"/>
  </w:num>
  <w:num w:numId="33" w16cid:durableId="490759407">
    <w:abstractNumId w:val="12"/>
  </w:num>
  <w:num w:numId="34" w16cid:durableId="182550063">
    <w:abstractNumId w:val="10"/>
  </w:num>
  <w:num w:numId="35" w16cid:durableId="212623503">
    <w:abstractNumId w:val="23"/>
  </w:num>
  <w:num w:numId="36" w16cid:durableId="323632329">
    <w:abstractNumId w:val="28"/>
  </w:num>
  <w:num w:numId="37" w16cid:durableId="198933556">
    <w:abstractNumId w:val="24"/>
  </w:num>
  <w:num w:numId="38" w16cid:durableId="687634867">
    <w:abstractNumId w:val="18"/>
  </w:num>
  <w:num w:numId="39" w16cid:durableId="382018947">
    <w:abstractNumId w:val="30"/>
  </w:num>
  <w:num w:numId="40" w16cid:durableId="135476422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28"/>
  <w:drawingGridVerticalSpacing w:val="28"/>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5A"/>
    <w:rsid w:val="000034C1"/>
    <w:rsid w:val="000063DA"/>
    <w:rsid w:val="0001110C"/>
    <w:rsid w:val="00011BD4"/>
    <w:rsid w:val="0001368A"/>
    <w:rsid w:val="00013F32"/>
    <w:rsid w:val="000168A7"/>
    <w:rsid w:val="000218CB"/>
    <w:rsid w:val="000228FC"/>
    <w:rsid w:val="00026478"/>
    <w:rsid w:val="00032B4C"/>
    <w:rsid w:val="0003325D"/>
    <w:rsid w:val="00035521"/>
    <w:rsid w:val="00036C1B"/>
    <w:rsid w:val="00037444"/>
    <w:rsid w:val="00041102"/>
    <w:rsid w:val="00042207"/>
    <w:rsid w:val="0004273C"/>
    <w:rsid w:val="00044273"/>
    <w:rsid w:val="00044784"/>
    <w:rsid w:val="00050915"/>
    <w:rsid w:val="00051B8A"/>
    <w:rsid w:val="00051EAC"/>
    <w:rsid w:val="000537F5"/>
    <w:rsid w:val="00053D99"/>
    <w:rsid w:val="000541C6"/>
    <w:rsid w:val="0005451E"/>
    <w:rsid w:val="000568DD"/>
    <w:rsid w:val="00063A0A"/>
    <w:rsid w:val="00066110"/>
    <w:rsid w:val="00072149"/>
    <w:rsid w:val="00072409"/>
    <w:rsid w:val="00072F8A"/>
    <w:rsid w:val="000736E6"/>
    <w:rsid w:val="000758D5"/>
    <w:rsid w:val="00075C7F"/>
    <w:rsid w:val="00076714"/>
    <w:rsid w:val="00082C6B"/>
    <w:rsid w:val="00083AD1"/>
    <w:rsid w:val="00083E6C"/>
    <w:rsid w:val="0008450E"/>
    <w:rsid w:val="00085362"/>
    <w:rsid w:val="00085CC3"/>
    <w:rsid w:val="000876AC"/>
    <w:rsid w:val="00090E3A"/>
    <w:rsid w:val="00094F2F"/>
    <w:rsid w:val="00097757"/>
    <w:rsid w:val="000A19D7"/>
    <w:rsid w:val="000A524A"/>
    <w:rsid w:val="000A6AB2"/>
    <w:rsid w:val="000A6CDB"/>
    <w:rsid w:val="000A6E4B"/>
    <w:rsid w:val="000A7DC6"/>
    <w:rsid w:val="000B0ACF"/>
    <w:rsid w:val="000B13D5"/>
    <w:rsid w:val="000B2EA3"/>
    <w:rsid w:val="000B346B"/>
    <w:rsid w:val="000B5593"/>
    <w:rsid w:val="000C009D"/>
    <w:rsid w:val="000C315F"/>
    <w:rsid w:val="000C3849"/>
    <w:rsid w:val="000C5753"/>
    <w:rsid w:val="000C5DF3"/>
    <w:rsid w:val="000D02C2"/>
    <w:rsid w:val="000D283A"/>
    <w:rsid w:val="000D2BC0"/>
    <w:rsid w:val="000D7C41"/>
    <w:rsid w:val="000E6014"/>
    <w:rsid w:val="000E6BBD"/>
    <w:rsid w:val="000E722D"/>
    <w:rsid w:val="000F0639"/>
    <w:rsid w:val="000F0AC3"/>
    <w:rsid w:val="000F2071"/>
    <w:rsid w:val="000F2EE7"/>
    <w:rsid w:val="000F3D39"/>
    <w:rsid w:val="000F6EF3"/>
    <w:rsid w:val="000F7AEA"/>
    <w:rsid w:val="0010065C"/>
    <w:rsid w:val="00100931"/>
    <w:rsid w:val="00103AA3"/>
    <w:rsid w:val="00104EA7"/>
    <w:rsid w:val="00105253"/>
    <w:rsid w:val="001107C4"/>
    <w:rsid w:val="00113DF7"/>
    <w:rsid w:val="0011627E"/>
    <w:rsid w:val="001223F6"/>
    <w:rsid w:val="00122699"/>
    <w:rsid w:val="00126032"/>
    <w:rsid w:val="00126E88"/>
    <w:rsid w:val="001317F7"/>
    <w:rsid w:val="0013564D"/>
    <w:rsid w:val="0013617F"/>
    <w:rsid w:val="00137A56"/>
    <w:rsid w:val="00140310"/>
    <w:rsid w:val="001417AE"/>
    <w:rsid w:val="00142476"/>
    <w:rsid w:val="001453FE"/>
    <w:rsid w:val="00145823"/>
    <w:rsid w:val="00155535"/>
    <w:rsid w:val="00156B4D"/>
    <w:rsid w:val="0015725D"/>
    <w:rsid w:val="001610E4"/>
    <w:rsid w:val="0017142E"/>
    <w:rsid w:val="001726BF"/>
    <w:rsid w:val="0017334A"/>
    <w:rsid w:val="00176F03"/>
    <w:rsid w:val="001806C2"/>
    <w:rsid w:val="00181267"/>
    <w:rsid w:val="0018136D"/>
    <w:rsid w:val="001828F2"/>
    <w:rsid w:val="00182ECC"/>
    <w:rsid w:val="00184099"/>
    <w:rsid w:val="0019035A"/>
    <w:rsid w:val="001953B4"/>
    <w:rsid w:val="00195CFC"/>
    <w:rsid w:val="00196B53"/>
    <w:rsid w:val="001A0194"/>
    <w:rsid w:val="001A37A5"/>
    <w:rsid w:val="001A71B7"/>
    <w:rsid w:val="001B1D77"/>
    <w:rsid w:val="001B20CD"/>
    <w:rsid w:val="001B3B6C"/>
    <w:rsid w:val="001B4590"/>
    <w:rsid w:val="001B59C2"/>
    <w:rsid w:val="001B69F9"/>
    <w:rsid w:val="001B6D4B"/>
    <w:rsid w:val="001C1079"/>
    <w:rsid w:val="001C2752"/>
    <w:rsid w:val="001C2B6E"/>
    <w:rsid w:val="001C41C9"/>
    <w:rsid w:val="001C7132"/>
    <w:rsid w:val="001C7225"/>
    <w:rsid w:val="001C7C43"/>
    <w:rsid w:val="001D7591"/>
    <w:rsid w:val="001E0BA7"/>
    <w:rsid w:val="001E1AD7"/>
    <w:rsid w:val="001E3558"/>
    <w:rsid w:val="001E6151"/>
    <w:rsid w:val="001E6447"/>
    <w:rsid w:val="001E783A"/>
    <w:rsid w:val="001F151F"/>
    <w:rsid w:val="001F289C"/>
    <w:rsid w:val="00200985"/>
    <w:rsid w:val="00207C26"/>
    <w:rsid w:val="002103F1"/>
    <w:rsid w:val="00210940"/>
    <w:rsid w:val="00211985"/>
    <w:rsid w:val="00212EE2"/>
    <w:rsid w:val="002130E7"/>
    <w:rsid w:val="00213FA7"/>
    <w:rsid w:val="00214D71"/>
    <w:rsid w:val="002177D5"/>
    <w:rsid w:val="0022224F"/>
    <w:rsid w:val="002242E2"/>
    <w:rsid w:val="002248EA"/>
    <w:rsid w:val="00226CA9"/>
    <w:rsid w:val="00232667"/>
    <w:rsid w:val="00234388"/>
    <w:rsid w:val="00240F27"/>
    <w:rsid w:val="00242B9E"/>
    <w:rsid w:val="00245146"/>
    <w:rsid w:val="002456D3"/>
    <w:rsid w:val="00250615"/>
    <w:rsid w:val="0025080F"/>
    <w:rsid w:val="00254AF5"/>
    <w:rsid w:val="0025710F"/>
    <w:rsid w:val="00261175"/>
    <w:rsid w:val="00264B5F"/>
    <w:rsid w:val="00266400"/>
    <w:rsid w:val="002666EB"/>
    <w:rsid w:val="002676D4"/>
    <w:rsid w:val="0027146E"/>
    <w:rsid w:val="0027201F"/>
    <w:rsid w:val="002727BF"/>
    <w:rsid w:val="002743A6"/>
    <w:rsid w:val="00274D77"/>
    <w:rsid w:val="0028376D"/>
    <w:rsid w:val="0028499C"/>
    <w:rsid w:val="002856FA"/>
    <w:rsid w:val="00295937"/>
    <w:rsid w:val="00295B5A"/>
    <w:rsid w:val="00297010"/>
    <w:rsid w:val="002A090E"/>
    <w:rsid w:val="002A1D8A"/>
    <w:rsid w:val="002A4323"/>
    <w:rsid w:val="002A66A2"/>
    <w:rsid w:val="002B0F67"/>
    <w:rsid w:val="002B174F"/>
    <w:rsid w:val="002B2624"/>
    <w:rsid w:val="002B3ADE"/>
    <w:rsid w:val="002B4828"/>
    <w:rsid w:val="002B579D"/>
    <w:rsid w:val="002B745F"/>
    <w:rsid w:val="002C0638"/>
    <w:rsid w:val="002C0DBB"/>
    <w:rsid w:val="002C1222"/>
    <w:rsid w:val="002C3896"/>
    <w:rsid w:val="002C4FBD"/>
    <w:rsid w:val="002C591D"/>
    <w:rsid w:val="002C5DCE"/>
    <w:rsid w:val="002C5ECE"/>
    <w:rsid w:val="002C7E5F"/>
    <w:rsid w:val="002D0B26"/>
    <w:rsid w:val="002E03CA"/>
    <w:rsid w:val="002E5C48"/>
    <w:rsid w:val="002E6AFC"/>
    <w:rsid w:val="002E7629"/>
    <w:rsid w:val="002E7AC6"/>
    <w:rsid w:val="002F0BF4"/>
    <w:rsid w:val="002F1407"/>
    <w:rsid w:val="002F4676"/>
    <w:rsid w:val="002F5111"/>
    <w:rsid w:val="002F6220"/>
    <w:rsid w:val="002F62B7"/>
    <w:rsid w:val="002F638B"/>
    <w:rsid w:val="002F6487"/>
    <w:rsid w:val="00300765"/>
    <w:rsid w:val="00300E30"/>
    <w:rsid w:val="0030491D"/>
    <w:rsid w:val="00306DC4"/>
    <w:rsid w:val="00306E69"/>
    <w:rsid w:val="00311D8C"/>
    <w:rsid w:val="0031769C"/>
    <w:rsid w:val="00322B62"/>
    <w:rsid w:val="00323032"/>
    <w:rsid w:val="003236AC"/>
    <w:rsid w:val="0032390A"/>
    <w:rsid w:val="00324299"/>
    <w:rsid w:val="00333C0C"/>
    <w:rsid w:val="0033492B"/>
    <w:rsid w:val="00335378"/>
    <w:rsid w:val="00335C6D"/>
    <w:rsid w:val="00342AFC"/>
    <w:rsid w:val="00343B02"/>
    <w:rsid w:val="003469EA"/>
    <w:rsid w:val="00347659"/>
    <w:rsid w:val="00352088"/>
    <w:rsid w:val="00352395"/>
    <w:rsid w:val="00353604"/>
    <w:rsid w:val="00353677"/>
    <w:rsid w:val="003542DF"/>
    <w:rsid w:val="00354417"/>
    <w:rsid w:val="00355448"/>
    <w:rsid w:val="0035578F"/>
    <w:rsid w:val="0035644D"/>
    <w:rsid w:val="00356C89"/>
    <w:rsid w:val="0035735E"/>
    <w:rsid w:val="0036343A"/>
    <w:rsid w:val="00364543"/>
    <w:rsid w:val="00367998"/>
    <w:rsid w:val="00367A94"/>
    <w:rsid w:val="00370D49"/>
    <w:rsid w:val="00372C87"/>
    <w:rsid w:val="00373004"/>
    <w:rsid w:val="00373ED5"/>
    <w:rsid w:val="003747FA"/>
    <w:rsid w:val="0037490E"/>
    <w:rsid w:val="00374D00"/>
    <w:rsid w:val="00377474"/>
    <w:rsid w:val="00380648"/>
    <w:rsid w:val="0038177D"/>
    <w:rsid w:val="00382934"/>
    <w:rsid w:val="00382938"/>
    <w:rsid w:val="003838D4"/>
    <w:rsid w:val="003851F9"/>
    <w:rsid w:val="003927A1"/>
    <w:rsid w:val="003957BE"/>
    <w:rsid w:val="003A5EB2"/>
    <w:rsid w:val="003A643F"/>
    <w:rsid w:val="003B07F3"/>
    <w:rsid w:val="003B1495"/>
    <w:rsid w:val="003B3230"/>
    <w:rsid w:val="003B5422"/>
    <w:rsid w:val="003C3745"/>
    <w:rsid w:val="003C6028"/>
    <w:rsid w:val="003D1CFF"/>
    <w:rsid w:val="003D2A43"/>
    <w:rsid w:val="003D2CB4"/>
    <w:rsid w:val="003D3DA4"/>
    <w:rsid w:val="003D3F8D"/>
    <w:rsid w:val="003D5CC7"/>
    <w:rsid w:val="003D5F4D"/>
    <w:rsid w:val="003D6B9E"/>
    <w:rsid w:val="003D7179"/>
    <w:rsid w:val="003D7320"/>
    <w:rsid w:val="003E08BF"/>
    <w:rsid w:val="003E20DC"/>
    <w:rsid w:val="003E41D6"/>
    <w:rsid w:val="003E6A46"/>
    <w:rsid w:val="003F1703"/>
    <w:rsid w:val="003F1EA7"/>
    <w:rsid w:val="003F2389"/>
    <w:rsid w:val="003F36BC"/>
    <w:rsid w:val="003F4FDD"/>
    <w:rsid w:val="003F5C49"/>
    <w:rsid w:val="003F7EF1"/>
    <w:rsid w:val="00400407"/>
    <w:rsid w:val="00401417"/>
    <w:rsid w:val="004018EE"/>
    <w:rsid w:val="004032B6"/>
    <w:rsid w:val="004037EC"/>
    <w:rsid w:val="00404A47"/>
    <w:rsid w:val="00404A52"/>
    <w:rsid w:val="00404A83"/>
    <w:rsid w:val="004059D7"/>
    <w:rsid w:val="004107CD"/>
    <w:rsid w:val="00416425"/>
    <w:rsid w:val="004164BA"/>
    <w:rsid w:val="004166C9"/>
    <w:rsid w:val="00416959"/>
    <w:rsid w:val="00416B40"/>
    <w:rsid w:val="004248C7"/>
    <w:rsid w:val="004258C0"/>
    <w:rsid w:val="004269BC"/>
    <w:rsid w:val="00431133"/>
    <w:rsid w:val="00431500"/>
    <w:rsid w:val="00431DC7"/>
    <w:rsid w:val="00433840"/>
    <w:rsid w:val="0043437E"/>
    <w:rsid w:val="004379DE"/>
    <w:rsid w:val="00440FCA"/>
    <w:rsid w:val="004454D1"/>
    <w:rsid w:val="004461BB"/>
    <w:rsid w:val="00450ECD"/>
    <w:rsid w:val="00451482"/>
    <w:rsid w:val="0045310E"/>
    <w:rsid w:val="00453380"/>
    <w:rsid w:val="00457D84"/>
    <w:rsid w:val="00457F38"/>
    <w:rsid w:val="00460A24"/>
    <w:rsid w:val="0046393D"/>
    <w:rsid w:val="00465D2D"/>
    <w:rsid w:val="00466707"/>
    <w:rsid w:val="004668FD"/>
    <w:rsid w:val="00472680"/>
    <w:rsid w:val="00472E0E"/>
    <w:rsid w:val="00473E97"/>
    <w:rsid w:val="004748E7"/>
    <w:rsid w:val="0047594D"/>
    <w:rsid w:val="00477558"/>
    <w:rsid w:val="00477950"/>
    <w:rsid w:val="00477B3D"/>
    <w:rsid w:val="00480198"/>
    <w:rsid w:val="0048080F"/>
    <w:rsid w:val="004811D5"/>
    <w:rsid w:val="00481623"/>
    <w:rsid w:val="004864EF"/>
    <w:rsid w:val="00490935"/>
    <w:rsid w:val="00490A5A"/>
    <w:rsid w:val="00491435"/>
    <w:rsid w:val="004944FC"/>
    <w:rsid w:val="00495A55"/>
    <w:rsid w:val="00496A43"/>
    <w:rsid w:val="004970E1"/>
    <w:rsid w:val="004A2B18"/>
    <w:rsid w:val="004A3426"/>
    <w:rsid w:val="004A6130"/>
    <w:rsid w:val="004A6C52"/>
    <w:rsid w:val="004A718B"/>
    <w:rsid w:val="004A7824"/>
    <w:rsid w:val="004B144A"/>
    <w:rsid w:val="004B1683"/>
    <w:rsid w:val="004B36DB"/>
    <w:rsid w:val="004B634F"/>
    <w:rsid w:val="004B6FED"/>
    <w:rsid w:val="004C3DA0"/>
    <w:rsid w:val="004C3E10"/>
    <w:rsid w:val="004C3F4F"/>
    <w:rsid w:val="004C7DA3"/>
    <w:rsid w:val="004D03DD"/>
    <w:rsid w:val="004D2CFB"/>
    <w:rsid w:val="004D3367"/>
    <w:rsid w:val="004E01E1"/>
    <w:rsid w:val="004E04D5"/>
    <w:rsid w:val="004E5F76"/>
    <w:rsid w:val="004E6712"/>
    <w:rsid w:val="004E7EB8"/>
    <w:rsid w:val="004F022C"/>
    <w:rsid w:val="004F1CB4"/>
    <w:rsid w:val="004F1D16"/>
    <w:rsid w:val="004F1F5D"/>
    <w:rsid w:val="005037D4"/>
    <w:rsid w:val="0050534E"/>
    <w:rsid w:val="00506BFD"/>
    <w:rsid w:val="00507E78"/>
    <w:rsid w:val="005154A3"/>
    <w:rsid w:val="00517784"/>
    <w:rsid w:val="005228C0"/>
    <w:rsid w:val="00524EFC"/>
    <w:rsid w:val="00526778"/>
    <w:rsid w:val="00527721"/>
    <w:rsid w:val="0053078F"/>
    <w:rsid w:val="005322EF"/>
    <w:rsid w:val="00533BD9"/>
    <w:rsid w:val="00534656"/>
    <w:rsid w:val="00537D10"/>
    <w:rsid w:val="00540453"/>
    <w:rsid w:val="00540DB6"/>
    <w:rsid w:val="00540EDC"/>
    <w:rsid w:val="00541802"/>
    <w:rsid w:val="00543BFE"/>
    <w:rsid w:val="00543CE6"/>
    <w:rsid w:val="005455C7"/>
    <w:rsid w:val="00545990"/>
    <w:rsid w:val="00545A18"/>
    <w:rsid w:val="00546450"/>
    <w:rsid w:val="005466B2"/>
    <w:rsid w:val="005474F7"/>
    <w:rsid w:val="00552876"/>
    <w:rsid w:val="00553808"/>
    <w:rsid w:val="00553FB2"/>
    <w:rsid w:val="0055582A"/>
    <w:rsid w:val="00556BEA"/>
    <w:rsid w:val="00557186"/>
    <w:rsid w:val="0055771B"/>
    <w:rsid w:val="00562366"/>
    <w:rsid w:val="00563B13"/>
    <w:rsid w:val="00564D9E"/>
    <w:rsid w:val="005658AC"/>
    <w:rsid w:val="00574E52"/>
    <w:rsid w:val="005751B0"/>
    <w:rsid w:val="00575CE2"/>
    <w:rsid w:val="00577963"/>
    <w:rsid w:val="00577B38"/>
    <w:rsid w:val="00580D53"/>
    <w:rsid w:val="00582568"/>
    <w:rsid w:val="00584981"/>
    <w:rsid w:val="005857F3"/>
    <w:rsid w:val="005866F9"/>
    <w:rsid w:val="00587533"/>
    <w:rsid w:val="00590754"/>
    <w:rsid w:val="00590C7A"/>
    <w:rsid w:val="005913B1"/>
    <w:rsid w:val="0059163E"/>
    <w:rsid w:val="0059426B"/>
    <w:rsid w:val="00595066"/>
    <w:rsid w:val="005952C7"/>
    <w:rsid w:val="005953F4"/>
    <w:rsid w:val="005956CC"/>
    <w:rsid w:val="005A07BE"/>
    <w:rsid w:val="005A08DA"/>
    <w:rsid w:val="005A1AF2"/>
    <w:rsid w:val="005A1DCC"/>
    <w:rsid w:val="005A2A68"/>
    <w:rsid w:val="005A2FE5"/>
    <w:rsid w:val="005A40A9"/>
    <w:rsid w:val="005A55F3"/>
    <w:rsid w:val="005A5B63"/>
    <w:rsid w:val="005A7036"/>
    <w:rsid w:val="005B1E59"/>
    <w:rsid w:val="005B2DCD"/>
    <w:rsid w:val="005B357A"/>
    <w:rsid w:val="005B4AA4"/>
    <w:rsid w:val="005B56B3"/>
    <w:rsid w:val="005B59F1"/>
    <w:rsid w:val="005B5C5C"/>
    <w:rsid w:val="005B7084"/>
    <w:rsid w:val="005C22BB"/>
    <w:rsid w:val="005C41B4"/>
    <w:rsid w:val="005C6640"/>
    <w:rsid w:val="005D068C"/>
    <w:rsid w:val="005D147C"/>
    <w:rsid w:val="005D1494"/>
    <w:rsid w:val="005D2910"/>
    <w:rsid w:val="005D2E70"/>
    <w:rsid w:val="005D502D"/>
    <w:rsid w:val="005D5896"/>
    <w:rsid w:val="005E0A83"/>
    <w:rsid w:val="005E61E7"/>
    <w:rsid w:val="005F2EAB"/>
    <w:rsid w:val="005F388D"/>
    <w:rsid w:val="005F577D"/>
    <w:rsid w:val="006024AF"/>
    <w:rsid w:val="0060526C"/>
    <w:rsid w:val="00606250"/>
    <w:rsid w:val="0061060E"/>
    <w:rsid w:val="0061317B"/>
    <w:rsid w:val="00613321"/>
    <w:rsid w:val="00614198"/>
    <w:rsid w:val="00615397"/>
    <w:rsid w:val="00615FD1"/>
    <w:rsid w:val="0061618C"/>
    <w:rsid w:val="00617AD9"/>
    <w:rsid w:val="00617F41"/>
    <w:rsid w:val="006204B1"/>
    <w:rsid w:val="00621003"/>
    <w:rsid w:val="00623A43"/>
    <w:rsid w:val="006244B8"/>
    <w:rsid w:val="006249EE"/>
    <w:rsid w:val="00625EEE"/>
    <w:rsid w:val="006260B0"/>
    <w:rsid w:val="0062619E"/>
    <w:rsid w:val="006271CE"/>
    <w:rsid w:val="00631514"/>
    <w:rsid w:val="0063307E"/>
    <w:rsid w:val="00633083"/>
    <w:rsid w:val="00633B5A"/>
    <w:rsid w:val="00633F36"/>
    <w:rsid w:val="00635CAF"/>
    <w:rsid w:val="00636122"/>
    <w:rsid w:val="00640106"/>
    <w:rsid w:val="00642032"/>
    <w:rsid w:val="0064268A"/>
    <w:rsid w:val="00644246"/>
    <w:rsid w:val="006461A4"/>
    <w:rsid w:val="0064678A"/>
    <w:rsid w:val="006477CA"/>
    <w:rsid w:val="00647B80"/>
    <w:rsid w:val="00647BDD"/>
    <w:rsid w:val="00654638"/>
    <w:rsid w:val="00656BAE"/>
    <w:rsid w:val="00660A8B"/>
    <w:rsid w:val="00664EE2"/>
    <w:rsid w:val="006666F2"/>
    <w:rsid w:val="0067030E"/>
    <w:rsid w:val="00670928"/>
    <w:rsid w:val="00673A13"/>
    <w:rsid w:val="00675857"/>
    <w:rsid w:val="006803C9"/>
    <w:rsid w:val="00681F9B"/>
    <w:rsid w:val="006821AD"/>
    <w:rsid w:val="00683BA4"/>
    <w:rsid w:val="006841D0"/>
    <w:rsid w:val="006860BC"/>
    <w:rsid w:val="006863DA"/>
    <w:rsid w:val="00691C43"/>
    <w:rsid w:val="00692665"/>
    <w:rsid w:val="00693DCB"/>
    <w:rsid w:val="006972F8"/>
    <w:rsid w:val="006A17AD"/>
    <w:rsid w:val="006A301D"/>
    <w:rsid w:val="006B0DFB"/>
    <w:rsid w:val="006B1930"/>
    <w:rsid w:val="006B3C16"/>
    <w:rsid w:val="006B45AD"/>
    <w:rsid w:val="006B6520"/>
    <w:rsid w:val="006C35B2"/>
    <w:rsid w:val="006C5B2A"/>
    <w:rsid w:val="006C5D72"/>
    <w:rsid w:val="006C68AA"/>
    <w:rsid w:val="006D0355"/>
    <w:rsid w:val="006D1D19"/>
    <w:rsid w:val="006D4F66"/>
    <w:rsid w:val="006D7C3A"/>
    <w:rsid w:val="006E1E2F"/>
    <w:rsid w:val="006E3078"/>
    <w:rsid w:val="006F1A7F"/>
    <w:rsid w:val="006F2B30"/>
    <w:rsid w:val="006F3561"/>
    <w:rsid w:val="006F5E1C"/>
    <w:rsid w:val="00700CDC"/>
    <w:rsid w:val="00701BF7"/>
    <w:rsid w:val="00701F3E"/>
    <w:rsid w:val="007032FA"/>
    <w:rsid w:val="007047A8"/>
    <w:rsid w:val="00704EF6"/>
    <w:rsid w:val="00706260"/>
    <w:rsid w:val="00707856"/>
    <w:rsid w:val="00710FAA"/>
    <w:rsid w:val="00712155"/>
    <w:rsid w:val="0071340F"/>
    <w:rsid w:val="0071534C"/>
    <w:rsid w:val="0071594D"/>
    <w:rsid w:val="00721152"/>
    <w:rsid w:val="007216E5"/>
    <w:rsid w:val="00721701"/>
    <w:rsid w:val="007229FB"/>
    <w:rsid w:val="00723409"/>
    <w:rsid w:val="007245B5"/>
    <w:rsid w:val="00724736"/>
    <w:rsid w:val="007304E9"/>
    <w:rsid w:val="00731688"/>
    <w:rsid w:val="00736EEB"/>
    <w:rsid w:val="007375B5"/>
    <w:rsid w:val="0074436E"/>
    <w:rsid w:val="00754778"/>
    <w:rsid w:val="00755738"/>
    <w:rsid w:val="007578F0"/>
    <w:rsid w:val="00766794"/>
    <w:rsid w:val="0076701C"/>
    <w:rsid w:val="00767E0C"/>
    <w:rsid w:val="00771EC5"/>
    <w:rsid w:val="0077519E"/>
    <w:rsid w:val="00776B24"/>
    <w:rsid w:val="00777459"/>
    <w:rsid w:val="00777DE5"/>
    <w:rsid w:val="007860A2"/>
    <w:rsid w:val="00787023"/>
    <w:rsid w:val="007913A1"/>
    <w:rsid w:val="00792751"/>
    <w:rsid w:val="00792CC8"/>
    <w:rsid w:val="00794AD5"/>
    <w:rsid w:val="00795895"/>
    <w:rsid w:val="007A0C1A"/>
    <w:rsid w:val="007A5563"/>
    <w:rsid w:val="007A71D1"/>
    <w:rsid w:val="007B00B2"/>
    <w:rsid w:val="007B0D24"/>
    <w:rsid w:val="007B5D2F"/>
    <w:rsid w:val="007B7755"/>
    <w:rsid w:val="007C03B8"/>
    <w:rsid w:val="007C07CE"/>
    <w:rsid w:val="007C149D"/>
    <w:rsid w:val="007C21DB"/>
    <w:rsid w:val="007C33CC"/>
    <w:rsid w:val="007C664E"/>
    <w:rsid w:val="007C6E74"/>
    <w:rsid w:val="007D3018"/>
    <w:rsid w:val="007D3824"/>
    <w:rsid w:val="007D58A7"/>
    <w:rsid w:val="007D6BC1"/>
    <w:rsid w:val="007D77AA"/>
    <w:rsid w:val="007E0257"/>
    <w:rsid w:val="007E2A0E"/>
    <w:rsid w:val="007E2B66"/>
    <w:rsid w:val="007E2CC2"/>
    <w:rsid w:val="007E649A"/>
    <w:rsid w:val="007E6DDD"/>
    <w:rsid w:val="007E7757"/>
    <w:rsid w:val="007F0462"/>
    <w:rsid w:val="007F0C67"/>
    <w:rsid w:val="007F1846"/>
    <w:rsid w:val="007F1F3A"/>
    <w:rsid w:val="007F2529"/>
    <w:rsid w:val="007F3BD0"/>
    <w:rsid w:val="007F4514"/>
    <w:rsid w:val="007F582F"/>
    <w:rsid w:val="007F5D64"/>
    <w:rsid w:val="007F70B1"/>
    <w:rsid w:val="00802304"/>
    <w:rsid w:val="0080669A"/>
    <w:rsid w:val="008067BD"/>
    <w:rsid w:val="00814600"/>
    <w:rsid w:val="00814B36"/>
    <w:rsid w:val="0082274F"/>
    <w:rsid w:val="008235EE"/>
    <w:rsid w:val="00824B36"/>
    <w:rsid w:val="0082527E"/>
    <w:rsid w:val="00826EC7"/>
    <w:rsid w:val="008306D1"/>
    <w:rsid w:val="00830F44"/>
    <w:rsid w:val="008318B1"/>
    <w:rsid w:val="00832D5A"/>
    <w:rsid w:val="008413FC"/>
    <w:rsid w:val="008415C3"/>
    <w:rsid w:val="008427C6"/>
    <w:rsid w:val="008429EA"/>
    <w:rsid w:val="00842E41"/>
    <w:rsid w:val="0084370C"/>
    <w:rsid w:val="0084393A"/>
    <w:rsid w:val="008441D1"/>
    <w:rsid w:val="008461BF"/>
    <w:rsid w:val="00847D49"/>
    <w:rsid w:val="008507D5"/>
    <w:rsid w:val="00851CD7"/>
    <w:rsid w:val="00855E8B"/>
    <w:rsid w:val="00862077"/>
    <w:rsid w:val="00863B16"/>
    <w:rsid w:val="008648BC"/>
    <w:rsid w:val="0087045E"/>
    <w:rsid w:val="0087115D"/>
    <w:rsid w:val="00875D95"/>
    <w:rsid w:val="008769BF"/>
    <w:rsid w:val="00876B0B"/>
    <w:rsid w:val="008806D5"/>
    <w:rsid w:val="00881A38"/>
    <w:rsid w:val="0088290C"/>
    <w:rsid w:val="008830D7"/>
    <w:rsid w:val="00886335"/>
    <w:rsid w:val="0088673C"/>
    <w:rsid w:val="00887E3D"/>
    <w:rsid w:val="00890556"/>
    <w:rsid w:val="00894BC9"/>
    <w:rsid w:val="00895D65"/>
    <w:rsid w:val="00896336"/>
    <w:rsid w:val="00897A34"/>
    <w:rsid w:val="008A4864"/>
    <w:rsid w:val="008A4FBE"/>
    <w:rsid w:val="008B1E07"/>
    <w:rsid w:val="008B2722"/>
    <w:rsid w:val="008C0850"/>
    <w:rsid w:val="008C2391"/>
    <w:rsid w:val="008C3522"/>
    <w:rsid w:val="008C3D21"/>
    <w:rsid w:val="008C4B9C"/>
    <w:rsid w:val="008D6D90"/>
    <w:rsid w:val="008E0AE3"/>
    <w:rsid w:val="008E29F8"/>
    <w:rsid w:val="008E2FC7"/>
    <w:rsid w:val="008E2FE5"/>
    <w:rsid w:val="008E4839"/>
    <w:rsid w:val="008E5178"/>
    <w:rsid w:val="008E62EA"/>
    <w:rsid w:val="008F0148"/>
    <w:rsid w:val="008F1334"/>
    <w:rsid w:val="008F3B63"/>
    <w:rsid w:val="008F4896"/>
    <w:rsid w:val="00901370"/>
    <w:rsid w:val="00901A73"/>
    <w:rsid w:val="0090317C"/>
    <w:rsid w:val="0090645A"/>
    <w:rsid w:val="009071FE"/>
    <w:rsid w:val="0091413E"/>
    <w:rsid w:val="00914547"/>
    <w:rsid w:val="00916EF9"/>
    <w:rsid w:val="00917785"/>
    <w:rsid w:val="00917C7D"/>
    <w:rsid w:val="00920A05"/>
    <w:rsid w:val="0092539E"/>
    <w:rsid w:val="00925EED"/>
    <w:rsid w:val="00925F06"/>
    <w:rsid w:val="009276A6"/>
    <w:rsid w:val="009300E7"/>
    <w:rsid w:val="00930B9E"/>
    <w:rsid w:val="00932AC6"/>
    <w:rsid w:val="00935000"/>
    <w:rsid w:val="009365F9"/>
    <w:rsid w:val="009368D3"/>
    <w:rsid w:val="00937B52"/>
    <w:rsid w:val="009403A0"/>
    <w:rsid w:val="00940FAA"/>
    <w:rsid w:val="00941FC7"/>
    <w:rsid w:val="00943229"/>
    <w:rsid w:val="00944345"/>
    <w:rsid w:val="00944A9C"/>
    <w:rsid w:val="00947CE4"/>
    <w:rsid w:val="00951057"/>
    <w:rsid w:val="00951443"/>
    <w:rsid w:val="00953453"/>
    <w:rsid w:val="00954458"/>
    <w:rsid w:val="00957E8C"/>
    <w:rsid w:val="00960042"/>
    <w:rsid w:val="00961523"/>
    <w:rsid w:val="00961A99"/>
    <w:rsid w:val="009630AC"/>
    <w:rsid w:val="00964D13"/>
    <w:rsid w:val="00970C37"/>
    <w:rsid w:val="0097244D"/>
    <w:rsid w:val="00980141"/>
    <w:rsid w:val="009817F8"/>
    <w:rsid w:val="009821B3"/>
    <w:rsid w:val="00983D19"/>
    <w:rsid w:val="009879AA"/>
    <w:rsid w:val="00990BD2"/>
    <w:rsid w:val="00991D97"/>
    <w:rsid w:val="00992369"/>
    <w:rsid w:val="00993EBB"/>
    <w:rsid w:val="00994BB5"/>
    <w:rsid w:val="009A0AE7"/>
    <w:rsid w:val="009A164E"/>
    <w:rsid w:val="009A3B32"/>
    <w:rsid w:val="009A3E81"/>
    <w:rsid w:val="009A554F"/>
    <w:rsid w:val="009B01C9"/>
    <w:rsid w:val="009B087D"/>
    <w:rsid w:val="009B1E4D"/>
    <w:rsid w:val="009B556C"/>
    <w:rsid w:val="009B6B2A"/>
    <w:rsid w:val="009B6D08"/>
    <w:rsid w:val="009B7F77"/>
    <w:rsid w:val="009C2776"/>
    <w:rsid w:val="009C3029"/>
    <w:rsid w:val="009C3DA7"/>
    <w:rsid w:val="009C5562"/>
    <w:rsid w:val="009C7820"/>
    <w:rsid w:val="009C7BD0"/>
    <w:rsid w:val="009D0804"/>
    <w:rsid w:val="009D117C"/>
    <w:rsid w:val="009D1C45"/>
    <w:rsid w:val="009D32B1"/>
    <w:rsid w:val="009D79FA"/>
    <w:rsid w:val="009E1BAA"/>
    <w:rsid w:val="009E3F51"/>
    <w:rsid w:val="009E7694"/>
    <w:rsid w:val="009E773E"/>
    <w:rsid w:val="009F33DC"/>
    <w:rsid w:val="009F5BA1"/>
    <w:rsid w:val="00A028AD"/>
    <w:rsid w:val="00A103BF"/>
    <w:rsid w:val="00A1069A"/>
    <w:rsid w:val="00A10A73"/>
    <w:rsid w:val="00A13F69"/>
    <w:rsid w:val="00A1624B"/>
    <w:rsid w:val="00A16FAC"/>
    <w:rsid w:val="00A17601"/>
    <w:rsid w:val="00A2048A"/>
    <w:rsid w:val="00A21270"/>
    <w:rsid w:val="00A226D7"/>
    <w:rsid w:val="00A229A5"/>
    <w:rsid w:val="00A23992"/>
    <w:rsid w:val="00A23F07"/>
    <w:rsid w:val="00A262EC"/>
    <w:rsid w:val="00A26FA4"/>
    <w:rsid w:val="00A27811"/>
    <w:rsid w:val="00A362B7"/>
    <w:rsid w:val="00A36E37"/>
    <w:rsid w:val="00A41941"/>
    <w:rsid w:val="00A43C17"/>
    <w:rsid w:val="00A456ED"/>
    <w:rsid w:val="00A612E2"/>
    <w:rsid w:val="00A63A10"/>
    <w:rsid w:val="00A64F59"/>
    <w:rsid w:val="00A65E23"/>
    <w:rsid w:val="00A67327"/>
    <w:rsid w:val="00A709A7"/>
    <w:rsid w:val="00A71643"/>
    <w:rsid w:val="00A71985"/>
    <w:rsid w:val="00A73313"/>
    <w:rsid w:val="00A74AC9"/>
    <w:rsid w:val="00A75A3D"/>
    <w:rsid w:val="00A80B0C"/>
    <w:rsid w:val="00A82EC7"/>
    <w:rsid w:val="00A85438"/>
    <w:rsid w:val="00A86FAB"/>
    <w:rsid w:val="00A87B6D"/>
    <w:rsid w:val="00A9111A"/>
    <w:rsid w:val="00A92983"/>
    <w:rsid w:val="00A9308A"/>
    <w:rsid w:val="00A93D4B"/>
    <w:rsid w:val="00A96D15"/>
    <w:rsid w:val="00A97671"/>
    <w:rsid w:val="00A97BB1"/>
    <w:rsid w:val="00AA08AA"/>
    <w:rsid w:val="00AA2C3F"/>
    <w:rsid w:val="00AA3581"/>
    <w:rsid w:val="00AA3CCE"/>
    <w:rsid w:val="00AA4FB1"/>
    <w:rsid w:val="00AA605D"/>
    <w:rsid w:val="00AA7A83"/>
    <w:rsid w:val="00AB2696"/>
    <w:rsid w:val="00AB458E"/>
    <w:rsid w:val="00AB6689"/>
    <w:rsid w:val="00AB7335"/>
    <w:rsid w:val="00AB7A18"/>
    <w:rsid w:val="00AC13FA"/>
    <w:rsid w:val="00AC14DA"/>
    <w:rsid w:val="00AC586E"/>
    <w:rsid w:val="00AC68C1"/>
    <w:rsid w:val="00AC79D5"/>
    <w:rsid w:val="00AD122B"/>
    <w:rsid w:val="00AD241C"/>
    <w:rsid w:val="00AD72DC"/>
    <w:rsid w:val="00AE0FC1"/>
    <w:rsid w:val="00AE4291"/>
    <w:rsid w:val="00AF255E"/>
    <w:rsid w:val="00AF25F3"/>
    <w:rsid w:val="00AF395B"/>
    <w:rsid w:val="00AF3A5C"/>
    <w:rsid w:val="00AF44F0"/>
    <w:rsid w:val="00AF4FBD"/>
    <w:rsid w:val="00AF69B8"/>
    <w:rsid w:val="00B00BF4"/>
    <w:rsid w:val="00B00CC2"/>
    <w:rsid w:val="00B0245C"/>
    <w:rsid w:val="00B033D3"/>
    <w:rsid w:val="00B03B14"/>
    <w:rsid w:val="00B05057"/>
    <w:rsid w:val="00B06256"/>
    <w:rsid w:val="00B11B48"/>
    <w:rsid w:val="00B135BD"/>
    <w:rsid w:val="00B2054D"/>
    <w:rsid w:val="00B210F2"/>
    <w:rsid w:val="00B23C70"/>
    <w:rsid w:val="00B25977"/>
    <w:rsid w:val="00B3040A"/>
    <w:rsid w:val="00B32A16"/>
    <w:rsid w:val="00B339AC"/>
    <w:rsid w:val="00B340F8"/>
    <w:rsid w:val="00B3585C"/>
    <w:rsid w:val="00B364C3"/>
    <w:rsid w:val="00B408C6"/>
    <w:rsid w:val="00B421DD"/>
    <w:rsid w:val="00B4497F"/>
    <w:rsid w:val="00B46BDF"/>
    <w:rsid w:val="00B46EC6"/>
    <w:rsid w:val="00B517A2"/>
    <w:rsid w:val="00B51955"/>
    <w:rsid w:val="00B5678B"/>
    <w:rsid w:val="00B61D41"/>
    <w:rsid w:val="00B63ACC"/>
    <w:rsid w:val="00B641AB"/>
    <w:rsid w:val="00B64372"/>
    <w:rsid w:val="00B64F9E"/>
    <w:rsid w:val="00B67369"/>
    <w:rsid w:val="00B71C4B"/>
    <w:rsid w:val="00B733A1"/>
    <w:rsid w:val="00B73B03"/>
    <w:rsid w:val="00B740D2"/>
    <w:rsid w:val="00B7479C"/>
    <w:rsid w:val="00B75347"/>
    <w:rsid w:val="00B75C0D"/>
    <w:rsid w:val="00B75ED1"/>
    <w:rsid w:val="00B77F01"/>
    <w:rsid w:val="00B8285D"/>
    <w:rsid w:val="00B83FC2"/>
    <w:rsid w:val="00B85C44"/>
    <w:rsid w:val="00B861EE"/>
    <w:rsid w:val="00B93BF7"/>
    <w:rsid w:val="00B93F11"/>
    <w:rsid w:val="00B949B1"/>
    <w:rsid w:val="00B95F57"/>
    <w:rsid w:val="00B96279"/>
    <w:rsid w:val="00BA1169"/>
    <w:rsid w:val="00BA160A"/>
    <w:rsid w:val="00BA197C"/>
    <w:rsid w:val="00BA2486"/>
    <w:rsid w:val="00BA490D"/>
    <w:rsid w:val="00BA68E2"/>
    <w:rsid w:val="00BB21CE"/>
    <w:rsid w:val="00BB3456"/>
    <w:rsid w:val="00BB65F4"/>
    <w:rsid w:val="00BB694C"/>
    <w:rsid w:val="00BB6C68"/>
    <w:rsid w:val="00BB7D35"/>
    <w:rsid w:val="00BC0562"/>
    <w:rsid w:val="00BC05A1"/>
    <w:rsid w:val="00BC089B"/>
    <w:rsid w:val="00BC3B23"/>
    <w:rsid w:val="00BD4730"/>
    <w:rsid w:val="00BD64CC"/>
    <w:rsid w:val="00BE07A3"/>
    <w:rsid w:val="00BE1071"/>
    <w:rsid w:val="00BE1598"/>
    <w:rsid w:val="00BE1AEF"/>
    <w:rsid w:val="00BE7AE2"/>
    <w:rsid w:val="00BF303B"/>
    <w:rsid w:val="00BF5F25"/>
    <w:rsid w:val="00BF7FE3"/>
    <w:rsid w:val="00C02886"/>
    <w:rsid w:val="00C02AED"/>
    <w:rsid w:val="00C0786A"/>
    <w:rsid w:val="00C10664"/>
    <w:rsid w:val="00C10892"/>
    <w:rsid w:val="00C1327A"/>
    <w:rsid w:val="00C13AAB"/>
    <w:rsid w:val="00C13ABF"/>
    <w:rsid w:val="00C148B3"/>
    <w:rsid w:val="00C14A7F"/>
    <w:rsid w:val="00C169CC"/>
    <w:rsid w:val="00C16FAB"/>
    <w:rsid w:val="00C17CBE"/>
    <w:rsid w:val="00C20090"/>
    <w:rsid w:val="00C201E9"/>
    <w:rsid w:val="00C212F6"/>
    <w:rsid w:val="00C22FDB"/>
    <w:rsid w:val="00C24C20"/>
    <w:rsid w:val="00C2509C"/>
    <w:rsid w:val="00C30DC8"/>
    <w:rsid w:val="00C333B4"/>
    <w:rsid w:val="00C40BFC"/>
    <w:rsid w:val="00C41E83"/>
    <w:rsid w:val="00C422F7"/>
    <w:rsid w:val="00C4793F"/>
    <w:rsid w:val="00C50AD4"/>
    <w:rsid w:val="00C5309D"/>
    <w:rsid w:val="00C53DAD"/>
    <w:rsid w:val="00C555A6"/>
    <w:rsid w:val="00C604BB"/>
    <w:rsid w:val="00C60932"/>
    <w:rsid w:val="00C63AC9"/>
    <w:rsid w:val="00C65D4B"/>
    <w:rsid w:val="00C65D76"/>
    <w:rsid w:val="00C66991"/>
    <w:rsid w:val="00C670A9"/>
    <w:rsid w:val="00C672D2"/>
    <w:rsid w:val="00C67873"/>
    <w:rsid w:val="00C7310E"/>
    <w:rsid w:val="00C74630"/>
    <w:rsid w:val="00C75F43"/>
    <w:rsid w:val="00C76623"/>
    <w:rsid w:val="00C83EBD"/>
    <w:rsid w:val="00C86CB4"/>
    <w:rsid w:val="00C93D9E"/>
    <w:rsid w:val="00C95C92"/>
    <w:rsid w:val="00C97CC6"/>
    <w:rsid w:val="00CA0509"/>
    <w:rsid w:val="00CA14DD"/>
    <w:rsid w:val="00CA271D"/>
    <w:rsid w:val="00CA27CE"/>
    <w:rsid w:val="00CA332E"/>
    <w:rsid w:val="00CA53F6"/>
    <w:rsid w:val="00CB2176"/>
    <w:rsid w:val="00CB78BD"/>
    <w:rsid w:val="00CC02D5"/>
    <w:rsid w:val="00CC2663"/>
    <w:rsid w:val="00CC3233"/>
    <w:rsid w:val="00CC38C8"/>
    <w:rsid w:val="00CC5D2C"/>
    <w:rsid w:val="00CC6B8A"/>
    <w:rsid w:val="00CD4242"/>
    <w:rsid w:val="00CD485D"/>
    <w:rsid w:val="00CD5E98"/>
    <w:rsid w:val="00CE3041"/>
    <w:rsid w:val="00CE62F1"/>
    <w:rsid w:val="00CE6548"/>
    <w:rsid w:val="00CE67EA"/>
    <w:rsid w:val="00CE6C81"/>
    <w:rsid w:val="00CE79A0"/>
    <w:rsid w:val="00CF0752"/>
    <w:rsid w:val="00CF716E"/>
    <w:rsid w:val="00D026A5"/>
    <w:rsid w:val="00D042E1"/>
    <w:rsid w:val="00D04A6A"/>
    <w:rsid w:val="00D05620"/>
    <w:rsid w:val="00D07E54"/>
    <w:rsid w:val="00D10504"/>
    <w:rsid w:val="00D1116E"/>
    <w:rsid w:val="00D122E6"/>
    <w:rsid w:val="00D14A94"/>
    <w:rsid w:val="00D15B17"/>
    <w:rsid w:val="00D16A4F"/>
    <w:rsid w:val="00D178F7"/>
    <w:rsid w:val="00D20300"/>
    <w:rsid w:val="00D249D8"/>
    <w:rsid w:val="00D25C43"/>
    <w:rsid w:val="00D27026"/>
    <w:rsid w:val="00D27252"/>
    <w:rsid w:val="00D279B1"/>
    <w:rsid w:val="00D30660"/>
    <w:rsid w:val="00D3432C"/>
    <w:rsid w:val="00D363A5"/>
    <w:rsid w:val="00D36FF4"/>
    <w:rsid w:val="00D37761"/>
    <w:rsid w:val="00D37A58"/>
    <w:rsid w:val="00D43256"/>
    <w:rsid w:val="00D44126"/>
    <w:rsid w:val="00D46BAB"/>
    <w:rsid w:val="00D474C7"/>
    <w:rsid w:val="00D50644"/>
    <w:rsid w:val="00D517F0"/>
    <w:rsid w:val="00D54997"/>
    <w:rsid w:val="00D5638E"/>
    <w:rsid w:val="00D565A3"/>
    <w:rsid w:val="00D56775"/>
    <w:rsid w:val="00D57F37"/>
    <w:rsid w:val="00D60B65"/>
    <w:rsid w:val="00D63168"/>
    <w:rsid w:val="00D63170"/>
    <w:rsid w:val="00D65A0B"/>
    <w:rsid w:val="00D65AA8"/>
    <w:rsid w:val="00D70921"/>
    <w:rsid w:val="00D724B2"/>
    <w:rsid w:val="00D731D1"/>
    <w:rsid w:val="00D7398D"/>
    <w:rsid w:val="00D75163"/>
    <w:rsid w:val="00D76D72"/>
    <w:rsid w:val="00D77A16"/>
    <w:rsid w:val="00D812E3"/>
    <w:rsid w:val="00D81356"/>
    <w:rsid w:val="00D8353E"/>
    <w:rsid w:val="00D87036"/>
    <w:rsid w:val="00D908AB"/>
    <w:rsid w:val="00D90F35"/>
    <w:rsid w:val="00D914AD"/>
    <w:rsid w:val="00D947BE"/>
    <w:rsid w:val="00D94CA0"/>
    <w:rsid w:val="00D951FA"/>
    <w:rsid w:val="00D978B0"/>
    <w:rsid w:val="00D97FDB"/>
    <w:rsid w:val="00DA0FB2"/>
    <w:rsid w:val="00DA1A83"/>
    <w:rsid w:val="00DA1B47"/>
    <w:rsid w:val="00DA24C3"/>
    <w:rsid w:val="00DA2BA4"/>
    <w:rsid w:val="00DA6B6D"/>
    <w:rsid w:val="00DB0C46"/>
    <w:rsid w:val="00DB4182"/>
    <w:rsid w:val="00DB55CC"/>
    <w:rsid w:val="00DC0F56"/>
    <w:rsid w:val="00DC3BF3"/>
    <w:rsid w:val="00DC4B42"/>
    <w:rsid w:val="00DC69EE"/>
    <w:rsid w:val="00DC77B8"/>
    <w:rsid w:val="00DD0BD4"/>
    <w:rsid w:val="00DD4590"/>
    <w:rsid w:val="00DD5745"/>
    <w:rsid w:val="00DD5CB1"/>
    <w:rsid w:val="00DE0054"/>
    <w:rsid w:val="00DE0A89"/>
    <w:rsid w:val="00DE3D5D"/>
    <w:rsid w:val="00DE43D4"/>
    <w:rsid w:val="00DE4EE7"/>
    <w:rsid w:val="00DE6669"/>
    <w:rsid w:val="00DF30C9"/>
    <w:rsid w:val="00DF342E"/>
    <w:rsid w:val="00DF6828"/>
    <w:rsid w:val="00DF6C74"/>
    <w:rsid w:val="00E0492E"/>
    <w:rsid w:val="00E10DB7"/>
    <w:rsid w:val="00E112EC"/>
    <w:rsid w:val="00E11624"/>
    <w:rsid w:val="00E11B0C"/>
    <w:rsid w:val="00E11B37"/>
    <w:rsid w:val="00E1272D"/>
    <w:rsid w:val="00E12C45"/>
    <w:rsid w:val="00E132B9"/>
    <w:rsid w:val="00E16A42"/>
    <w:rsid w:val="00E17DD6"/>
    <w:rsid w:val="00E17DE0"/>
    <w:rsid w:val="00E25D86"/>
    <w:rsid w:val="00E2683D"/>
    <w:rsid w:val="00E27210"/>
    <w:rsid w:val="00E322F5"/>
    <w:rsid w:val="00E34649"/>
    <w:rsid w:val="00E350A3"/>
    <w:rsid w:val="00E360B9"/>
    <w:rsid w:val="00E37FC1"/>
    <w:rsid w:val="00E424EE"/>
    <w:rsid w:val="00E50DB8"/>
    <w:rsid w:val="00E513B7"/>
    <w:rsid w:val="00E518E5"/>
    <w:rsid w:val="00E546D5"/>
    <w:rsid w:val="00E572C2"/>
    <w:rsid w:val="00E57E3A"/>
    <w:rsid w:val="00E613AD"/>
    <w:rsid w:val="00E64AF9"/>
    <w:rsid w:val="00E73744"/>
    <w:rsid w:val="00E73EF3"/>
    <w:rsid w:val="00E74E2D"/>
    <w:rsid w:val="00E75D0A"/>
    <w:rsid w:val="00E76BD5"/>
    <w:rsid w:val="00E851A6"/>
    <w:rsid w:val="00E85349"/>
    <w:rsid w:val="00E87BEF"/>
    <w:rsid w:val="00E901D5"/>
    <w:rsid w:val="00E9396E"/>
    <w:rsid w:val="00E94EC6"/>
    <w:rsid w:val="00E956C3"/>
    <w:rsid w:val="00E95DE9"/>
    <w:rsid w:val="00E971EB"/>
    <w:rsid w:val="00EA09F4"/>
    <w:rsid w:val="00EA35EC"/>
    <w:rsid w:val="00EA419F"/>
    <w:rsid w:val="00EA42E9"/>
    <w:rsid w:val="00EA49F0"/>
    <w:rsid w:val="00EA4C80"/>
    <w:rsid w:val="00EA6A5D"/>
    <w:rsid w:val="00EA76CC"/>
    <w:rsid w:val="00EB0AB1"/>
    <w:rsid w:val="00EB11B1"/>
    <w:rsid w:val="00EB2502"/>
    <w:rsid w:val="00EB3447"/>
    <w:rsid w:val="00EB6565"/>
    <w:rsid w:val="00EC02E4"/>
    <w:rsid w:val="00EC3C61"/>
    <w:rsid w:val="00EC47D6"/>
    <w:rsid w:val="00EC51B5"/>
    <w:rsid w:val="00EC786F"/>
    <w:rsid w:val="00EC78ED"/>
    <w:rsid w:val="00EC79E6"/>
    <w:rsid w:val="00ED034D"/>
    <w:rsid w:val="00ED1F83"/>
    <w:rsid w:val="00ED2868"/>
    <w:rsid w:val="00ED29BC"/>
    <w:rsid w:val="00ED31C0"/>
    <w:rsid w:val="00ED42B0"/>
    <w:rsid w:val="00ED7E60"/>
    <w:rsid w:val="00EE7948"/>
    <w:rsid w:val="00EF1133"/>
    <w:rsid w:val="00EF21A0"/>
    <w:rsid w:val="00EF5059"/>
    <w:rsid w:val="00EF72E8"/>
    <w:rsid w:val="00F004C1"/>
    <w:rsid w:val="00F0172E"/>
    <w:rsid w:val="00F01DA4"/>
    <w:rsid w:val="00F02149"/>
    <w:rsid w:val="00F02ADA"/>
    <w:rsid w:val="00F039DD"/>
    <w:rsid w:val="00F03ACA"/>
    <w:rsid w:val="00F04FA7"/>
    <w:rsid w:val="00F06368"/>
    <w:rsid w:val="00F06B48"/>
    <w:rsid w:val="00F07784"/>
    <w:rsid w:val="00F12C00"/>
    <w:rsid w:val="00F14BD4"/>
    <w:rsid w:val="00F17D38"/>
    <w:rsid w:val="00F2030A"/>
    <w:rsid w:val="00F20FA8"/>
    <w:rsid w:val="00F210CB"/>
    <w:rsid w:val="00F21144"/>
    <w:rsid w:val="00F2189C"/>
    <w:rsid w:val="00F21994"/>
    <w:rsid w:val="00F2241A"/>
    <w:rsid w:val="00F2271C"/>
    <w:rsid w:val="00F27BA5"/>
    <w:rsid w:val="00F3021F"/>
    <w:rsid w:val="00F303D0"/>
    <w:rsid w:val="00F31222"/>
    <w:rsid w:val="00F31916"/>
    <w:rsid w:val="00F31F58"/>
    <w:rsid w:val="00F322C1"/>
    <w:rsid w:val="00F36F6A"/>
    <w:rsid w:val="00F376EA"/>
    <w:rsid w:val="00F40EC3"/>
    <w:rsid w:val="00F42318"/>
    <w:rsid w:val="00F43207"/>
    <w:rsid w:val="00F44B0F"/>
    <w:rsid w:val="00F51718"/>
    <w:rsid w:val="00F51A94"/>
    <w:rsid w:val="00F53371"/>
    <w:rsid w:val="00F57E38"/>
    <w:rsid w:val="00F61780"/>
    <w:rsid w:val="00F6240A"/>
    <w:rsid w:val="00F633F6"/>
    <w:rsid w:val="00F652B5"/>
    <w:rsid w:val="00F6583B"/>
    <w:rsid w:val="00F66E1C"/>
    <w:rsid w:val="00F70EF5"/>
    <w:rsid w:val="00F717FD"/>
    <w:rsid w:val="00F72901"/>
    <w:rsid w:val="00F77373"/>
    <w:rsid w:val="00F80D58"/>
    <w:rsid w:val="00F81D15"/>
    <w:rsid w:val="00F83D55"/>
    <w:rsid w:val="00F84E48"/>
    <w:rsid w:val="00F86357"/>
    <w:rsid w:val="00F869C4"/>
    <w:rsid w:val="00F9288D"/>
    <w:rsid w:val="00F92A0A"/>
    <w:rsid w:val="00F93D4B"/>
    <w:rsid w:val="00FA15FF"/>
    <w:rsid w:val="00FA3076"/>
    <w:rsid w:val="00FA4D0B"/>
    <w:rsid w:val="00FA4DFD"/>
    <w:rsid w:val="00FA60A8"/>
    <w:rsid w:val="00FA688E"/>
    <w:rsid w:val="00FB07FF"/>
    <w:rsid w:val="00FB1411"/>
    <w:rsid w:val="00FB1B95"/>
    <w:rsid w:val="00FB2F4E"/>
    <w:rsid w:val="00FB4D43"/>
    <w:rsid w:val="00FC0335"/>
    <w:rsid w:val="00FC0E1A"/>
    <w:rsid w:val="00FC26FA"/>
    <w:rsid w:val="00FC5C15"/>
    <w:rsid w:val="00FC7559"/>
    <w:rsid w:val="00FD1B37"/>
    <w:rsid w:val="00FD2C8A"/>
    <w:rsid w:val="00FD2D80"/>
    <w:rsid w:val="00FD562C"/>
    <w:rsid w:val="00FD604A"/>
    <w:rsid w:val="00FD7B86"/>
    <w:rsid w:val="00FE0F41"/>
    <w:rsid w:val="00FE2716"/>
    <w:rsid w:val="00FE32FD"/>
    <w:rsid w:val="00FE58B9"/>
    <w:rsid w:val="00FF0BC3"/>
    <w:rsid w:val="00FF0DCE"/>
    <w:rsid w:val="00FF2835"/>
    <w:rsid w:val="00FF4601"/>
    <w:rsid w:val="00FF4EAA"/>
    <w:rsid w:val="00FF5F97"/>
    <w:rsid w:val="00FF6BAE"/>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49D3E"/>
  <w15:docId w15:val="{12EF30CD-4F68-4968-8C3F-86E83DB1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1BF7"/>
    <w:pPr>
      <w:overflowPunct w:val="0"/>
      <w:autoSpaceDE w:val="0"/>
      <w:autoSpaceDN w:val="0"/>
      <w:adjustRightInd w:val="0"/>
      <w:textAlignment w:val="baseline"/>
    </w:pPr>
    <w:rPr>
      <w:color w:val="000000"/>
      <w:lang w:eastAsia="en-US"/>
    </w:rPr>
  </w:style>
  <w:style w:type="paragraph" w:styleId="Antrat1">
    <w:name w:val="heading 1"/>
    <w:basedOn w:val="prastasis"/>
    <w:next w:val="prastasis"/>
    <w:qFormat/>
    <w:pPr>
      <w:keepNext/>
      <w:tabs>
        <w:tab w:val="left" w:pos="720"/>
        <w:tab w:val="left" w:pos="5040"/>
        <w:tab w:val="left" w:pos="7020"/>
      </w:tabs>
      <w:ind w:left="1120"/>
      <w:jc w:val="both"/>
      <w:outlineLvl w:val="0"/>
    </w:pPr>
    <w:rPr>
      <w:sz w:val="24"/>
    </w:rPr>
  </w:style>
  <w:style w:type="paragraph" w:styleId="Antrat2">
    <w:name w:val="heading 2"/>
    <w:basedOn w:val="prastasis"/>
    <w:next w:val="prastasis"/>
    <w:qFormat/>
    <w:pPr>
      <w:keepNext/>
      <w:tabs>
        <w:tab w:val="left" w:pos="720"/>
        <w:tab w:val="left" w:pos="5040"/>
        <w:tab w:val="left" w:pos="7020"/>
      </w:tabs>
      <w:jc w:val="both"/>
      <w:outlineLvl w:val="1"/>
    </w:pPr>
    <w:rPr>
      <w:b/>
      <w:sz w:val="24"/>
    </w:rPr>
  </w:style>
  <w:style w:type="paragraph" w:styleId="Antrat3">
    <w:name w:val="heading 3"/>
    <w:basedOn w:val="prastasis"/>
    <w:next w:val="prastasis"/>
    <w:qFormat/>
    <w:pPr>
      <w:keepNext/>
      <w:ind w:firstLine="720"/>
      <w:jc w:val="both"/>
      <w:outlineLvl w:val="2"/>
    </w:pPr>
    <w:rPr>
      <w:sz w:val="24"/>
    </w:rPr>
  </w:style>
  <w:style w:type="paragraph" w:styleId="Antrat4">
    <w:name w:val="heading 4"/>
    <w:basedOn w:val="prastasis"/>
    <w:next w:val="prastasis"/>
    <w:qFormat/>
    <w:pPr>
      <w:keepNext/>
      <w:ind w:left="2880" w:firstLine="720"/>
      <w:outlineLvl w:val="3"/>
    </w:pPr>
    <w:rPr>
      <w:b/>
      <w:bCs/>
    </w:rPr>
  </w:style>
  <w:style w:type="paragraph" w:styleId="Antrat5">
    <w:name w:val="heading 5"/>
    <w:basedOn w:val="prastasis"/>
    <w:next w:val="prastasis"/>
    <w:qFormat/>
    <w:pPr>
      <w:keepNext/>
      <w:ind w:left="5760"/>
      <w:jc w:val="both"/>
      <w:outlineLvl w:val="4"/>
    </w:pPr>
    <w:rPr>
      <w:b/>
      <w:bCs/>
      <w:sz w:val="24"/>
    </w:rPr>
  </w:style>
  <w:style w:type="paragraph" w:styleId="Antrat6">
    <w:name w:val="heading 6"/>
    <w:basedOn w:val="prastasis"/>
    <w:next w:val="prastasis"/>
    <w:qFormat/>
    <w:pPr>
      <w:keepNext/>
      <w:jc w:val="center"/>
      <w:outlineLvl w:val="5"/>
    </w:pPr>
    <w:rPr>
      <w:b/>
    </w:rPr>
  </w:style>
  <w:style w:type="paragraph" w:styleId="Antrat7">
    <w:name w:val="heading 7"/>
    <w:basedOn w:val="prastasis"/>
    <w:next w:val="prastasis"/>
    <w:qFormat/>
    <w:pPr>
      <w:keepNext/>
      <w:jc w:val="both"/>
      <w:outlineLvl w:val="6"/>
    </w:pPr>
    <w:rPr>
      <w:color w:val="FF0000"/>
      <w:sz w:val="24"/>
    </w:rPr>
  </w:style>
  <w:style w:type="paragraph" w:styleId="Antrat8">
    <w:name w:val="heading 8"/>
    <w:basedOn w:val="prastasis"/>
    <w:next w:val="prastasis"/>
    <w:qFormat/>
    <w:pPr>
      <w:keepNext/>
      <w:jc w:val="center"/>
      <w:outlineLvl w:val="7"/>
    </w:pPr>
    <w:rPr>
      <w:snapToGrid w:val="0"/>
      <w:sz w:val="24"/>
      <w:szCs w:val="22"/>
    </w:rPr>
  </w:style>
  <w:style w:type="paragraph" w:styleId="Antrat9">
    <w:name w:val="heading 9"/>
    <w:basedOn w:val="prastasis"/>
    <w:next w:val="prastasis"/>
    <w:qFormat/>
    <w:pPr>
      <w:keepNext/>
      <w:jc w:val="both"/>
      <w:outlineLvl w:val="8"/>
    </w:pPr>
    <w:rPr>
      <w:bCs/>
      <w:color w:val="auto"/>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sz w:val="24"/>
    </w:rPr>
  </w:style>
  <w:style w:type="paragraph" w:styleId="Pagrindinistekstas">
    <w:name w:val="Body Text"/>
    <w:basedOn w:val="prastasis"/>
    <w:pPr>
      <w:widowControl w:val="0"/>
      <w:jc w:val="both"/>
    </w:pPr>
    <w:rPr>
      <w:color w:val="auto"/>
      <w:sz w:val="24"/>
    </w:rPr>
  </w:style>
  <w:style w:type="character" w:styleId="Puslapionumeris">
    <w:name w:val="page number"/>
    <w:uiPriority w:val="99"/>
    <w:rPr>
      <w:sz w:val="20"/>
    </w:rPr>
  </w:style>
  <w:style w:type="paragraph" w:styleId="Antrats">
    <w:name w:val="header"/>
    <w:basedOn w:val="prastasis"/>
    <w:link w:val="AntratsDiagrama"/>
    <w:uiPriority w:val="99"/>
    <w:pPr>
      <w:widowControl w:val="0"/>
      <w:tabs>
        <w:tab w:val="center" w:pos="4153"/>
        <w:tab w:val="right" w:pos="8306"/>
      </w:tabs>
    </w:pPr>
    <w:rPr>
      <w:rFonts w:ascii="TimesLT" w:hAnsi="TimesLT"/>
      <w:color w:val="auto"/>
      <w:sz w:val="24"/>
      <w:lang w:val="en-US"/>
    </w:rPr>
  </w:style>
  <w:style w:type="paragraph" w:styleId="Pagrindinistekstas3">
    <w:name w:val="Body Text 3"/>
    <w:basedOn w:val="prastasis"/>
    <w:pPr>
      <w:jc w:val="both"/>
    </w:pPr>
    <w:rPr>
      <w:color w:val="FF0000"/>
      <w:sz w:val="24"/>
    </w:rPr>
  </w:style>
  <w:style w:type="character" w:styleId="Perirtashipersaitas">
    <w:name w:val="FollowedHyperlink"/>
    <w:rPr>
      <w:color w:val="800080"/>
      <w:u w:val="single"/>
    </w:rPr>
  </w:style>
  <w:style w:type="character" w:styleId="Hipersaitas">
    <w:name w:val="Hyperlink"/>
    <w:uiPriority w:val="99"/>
    <w:rPr>
      <w:color w:val="0000FF"/>
      <w:u w:val="single"/>
    </w:rPr>
  </w:style>
  <w:style w:type="paragraph" w:styleId="Pagrindiniotekstotrauka2">
    <w:name w:val="Body Text Indent 2"/>
    <w:basedOn w:val="prastasis"/>
    <w:pPr>
      <w:overflowPunct/>
      <w:autoSpaceDE/>
      <w:autoSpaceDN/>
      <w:adjustRightInd/>
      <w:ind w:firstLine="567"/>
      <w:jc w:val="both"/>
      <w:textAlignment w:val="auto"/>
    </w:pPr>
    <w:rPr>
      <w:color w:val="auto"/>
      <w:sz w:val="24"/>
    </w:rPr>
  </w:style>
  <w:style w:type="paragraph" w:styleId="Porat">
    <w:name w:val="footer"/>
    <w:basedOn w:val="prastasis"/>
    <w:link w:val="PoratDiagrama"/>
    <w:uiPriority w:val="99"/>
    <w:pPr>
      <w:tabs>
        <w:tab w:val="center" w:pos="4153"/>
        <w:tab w:val="right" w:pos="8306"/>
      </w:tabs>
      <w:overflowPunct/>
      <w:autoSpaceDE/>
      <w:autoSpaceDN/>
      <w:adjustRightInd/>
      <w:spacing w:line="360" w:lineRule="auto"/>
      <w:textAlignment w:val="auto"/>
    </w:pPr>
    <w:rPr>
      <w:color w:val="auto"/>
      <w:lang w:val="en-US"/>
    </w:rPr>
  </w:style>
  <w:style w:type="paragraph" w:styleId="Pagrindiniotekstotrauka3">
    <w:name w:val="Body Text Indent 3"/>
    <w:basedOn w:val="prastasis"/>
    <w:pPr>
      <w:overflowPunct/>
      <w:autoSpaceDE/>
      <w:autoSpaceDN/>
      <w:adjustRightInd/>
      <w:spacing w:after="120"/>
      <w:ind w:left="283"/>
      <w:textAlignment w:val="auto"/>
    </w:pPr>
    <w:rPr>
      <w:color w:val="auto"/>
      <w:sz w:val="16"/>
      <w:szCs w:val="16"/>
      <w:lang w:eastAsia="lt-LT"/>
    </w:rPr>
  </w:style>
  <w:style w:type="paragraph" w:styleId="Puslapioinaostekstas">
    <w:name w:val="footnote text"/>
    <w:basedOn w:val="prastasis"/>
    <w:link w:val="PuslapioinaostekstasDiagrama"/>
    <w:semiHidden/>
    <w:pPr>
      <w:overflowPunct/>
      <w:autoSpaceDE/>
      <w:autoSpaceDN/>
      <w:adjustRightInd/>
      <w:textAlignment w:val="auto"/>
    </w:pPr>
    <w:rPr>
      <w:color w:val="auto"/>
    </w:rPr>
  </w:style>
  <w:style w:type="character" w:styleId="Puslapioinaosnuoroda">
    <w:name w:val="footnote reference"/>
    <w:semiHidden/>
    <w:rPr>
      <w:vertAlign w:val="superscript"/>
    </w:rPr>
  </w:style>
  <w:style w:type="character" w:styleId="Komentaronuoroda">
    <w:name w:val="annotation reference"/>
    <w:rPr>
      <w:sz w:val="16"/>
      <w:szCs w:val="16"/>
    </w:rPr>
  </w:style>
  <w:style w:type="paragraph" w:styleId="Komentarotekstas">
    <w:name w:val="annotation text"/>
    <w:basedOn w:val="prastasis"/>
    <w:link w:val="KomentarotekstasDiagrama"/>
    <w:pPr>
      <w:overflowPunct/>
      <w:autoSpaceDE/>
      <w:autoSpaceDN/>
      <w:adjustRightInd/>
      <w:textAlignment w:val="auto"/>
    </w:pPr>
    <w:rPr>
      <w:color w:val="auto"/>
      <w:lang w:eastAsia="lt-LT"/>
    </w:rPr>
  </w:style>
  <w:style w:type="paragraph" w:styleId="Paprastasistekstas">
    <w:name w:val="Plain Text"/>
    <w:basedOn w:val="prastasis"/>
    <w:pPr>
      <w:overflowPunct/>
      <w:autoSpaceDE/>
      <w:autoSpaceDN/>
      <w:adjustRightInd/>
      <w:textAlignment w:val="auto"/>
    </w:pPr>
    <w:rPr>
      <w:rFonts w:ascii="Courier New" w:hAnsi="Courier New"/>
      <w:color w:val="auto"/>
      <w:lang w:val="en-US"/>
    </w:rPr>
  </w:style>
  <w:style w:type="paragraph" w:styleId="Debesliotekstas">
    <w:name w:val="Balloon Text"/>
    <w:basedOn w:val="prastasis"/>
    <w:semiHidden/>
    <w:rPr>
      <w:rFonts w:ascii="Tahoma" w:hAnsi="Tahoma" w:cs="Tahoma"/>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lang w:eastAsia="lt-LT"/>
    </w:rPr>
  </w:style>
  <w:style w:type="paragraph" w:customStyle="1" w:styleId="bodytext">
    <w:name w:val="bodytext"/>
    <w:basedOn w:val="prastasis"/>
    <w:pPr>
      <w:overflowPunct/>
      <w:autoSpaceDE/>
      <w:autoSpaceDN/>
      <w:adjustRightInd/>
      <w:spacing w:before="100" w:beforeAutospacing="1" w:after="100" w:afterAutospacing="1"/>
      <w:textAlignment w:val="auto"/>
    </w:pPr>
    <w:rPr>
      <w:color w:val="auto"/>
      <w:sz w:val="24"/>
      <w:szCs w:val="24"/>
      <w:lang w:eastAsia="lt-LT"/>
    </w:rPr>
  </w:style>
  <w:style w:type="paragraph" w:styleId="Komentarotema">
    <w:name w:val="annotation subject"/>
    <w:basedOn w:val="Komentarotekstas"/>
    <w:next w:val="Komentarotekstas"/>
    <w:semiHidden/>
    <w:pPr>
      <w:overflowPunct w:val="0"/>
      <w:autoSpaceDE w:val="0"/>
      <w:autoSpaceDN w:val="0"/>
      <w:adjustRightInd w:val="0"/>
      <w:textAlignment w:val="baseline"/>
    </w:pPr>
    <w:rPr>
      <w:b/>
      <w:bCs/>
      <w:color w:val="000000"/>
      <w:lang w:eastAsia="en-US"/>
    </w:rPr>
  </w:style>
  <w:style w:type="paragraph" w:customStyle="1" w:styleId="PM">
    <w:name w:val="PM"/>
    <w:rPr>
      <w:sz w:val="24"/>
      <w:lang w:val="en-GB" w:eastAsia="en-US"/>
    </w:rPr>
  </w:style>
  <w:style w:type="character" w:customStyle="1" w:styleId="tx1">
    <w:name w:val="tx1"/>
    <w:rPr>
      <w:b/>
      <w:bCs/>
    </w:rPr>
  </w:style>
  <w:style w:type="character" w:customStyle="1" w:styleId="Typewriter">
    <w:name w:val="Typewriter"/>
    <w:rPr>
      <w:rFonts w:ascii="Courier New" w:hAnsi="Courier New"/>
      <w:sz w:val="20"/>
    </w:rPr>
  </w:style>
  <w:style w:type="paragraph" w:customStyle="1" w:styleId="CommentSubject1">
    <w:name w:val="Comment Subject1"/>
    <w:basedOn w:val="Komentarotekstas"/>
    <w:next w:val="Komentarotekstas"/>
    <w:semiHidden/>
    <w:rPr>
      <w:b/>
      <w:bCs/>
    </w:rPr>
  </w:style>
  <w:style w:type="paragraph" w:customStyle="1" w:styleId="SSutPunktas">
    <w:name w:val="SSutPunktas"/>
    <w:basedOn w:val="prastasis"/>
    <w:pPr>
      <w:numPr>
        <w:ilvl w:val="1"/>
        <w:numId w:val="1"/>
      </w:numPr>
      <w:overflowPunct/>
      <w:textAlignment w:val="auto"/>
      <w:outlineLvl w:val="1"/>
    </w:pPr>
    <w:rPr>
      <w:color w:val="auto"/>
      <w:sz w:val="24"/>
      <w:szCs w:val="24"/>
      <w:lang w:val="en-US"/>
    </w:rPr>
  </w:style>
  <w:style w:type="paragraph" w:styleId="Dokumentostruktra">
    <w:name w:val="Document Map"/>
    <w:basedOn w:val="prastasis"/>
    <w:semiHidden/>
    <w:pPr>
      <w:shd w:val="clear" w:color="auto" w:fill="000080"/>
    </w:pPr>
    <w:rPr>
      <w:rFonts w:ascii="Tahoma" w:hAnsi="Tahoma" w:cs="Tahoma"/>
    </w:rPr>
  </w:style>
  <w:style w:type="character" w:styleId="Grietas">
    <w:name w:val="Strong"/>
    <w:qFormat/>
    <w:rPr>
      <w:b/>
      <w:bCs/>
    </w:rPr>
  </w:style>
  <w:style w:type="paragraph" w:customStyle="1" w:styleId="Normal12pt">
    <w:name w:val="Normal + 12 pt"/>
    <w:aliases w:val="Auto"/>
    <w:basedOn w:val="prastasis"/>
    <w:pPr>
      <w:tabs>
        <w:tab w:val="num" w:pos="360"/>
        <w:tab w:val="left" w:pos="426"/>
      </w:tabs>
      <w:overflowPunct/>
      <w:autoSpaceDE/>
      <w:autoSpaceDN/>
      <w:adjustRightInd/>
      <w:spacing w:line="360" w:lineRule="auto"/>
      <w:ind w:left="360" w:hanging="360"/>
      <w:jc w:val="both"/>
      <w:textAlignment w:val="auto"/>
    </w:pPr>
    <w:rPr>
      <w:caps/>
      <w:color w:val="auto"/>
      <w:sz w:val="24"/>
      <w:szCs w:val="24"/>
    </w:rPr>
  </w:style>
  <w:style w:type="character" w:customStyle="1" w:styleId="FontStyle28">
    <w:name w:val="Font Style28"/>
    <w:basedOn w:val="Numatytasispastraiposriftas"/>
    <w:uiPriority w:val="99"/>
    <w:rPr>
      <w:rFonts w:ascii="Times New Roman" w:hAnsi="Times New Roman" w:cs="Times New Roman"/>
      <w:sz w:val="20"/>
      <w:szCs w:val="20"/>
    </w:rPr>
  </w:style>
  <w:style w:type="paragraph" w:customStyle="1" w:styleId="Standard">
    <w:name w:val="Standard"/>
    <w:pPr>
      <w:suppressAutoHyphens/>
      <w:autoSpaceDN w:val="0"/>
      <w:ind w:firstLine="567"/>
      <w:jc w:val="both"/>
      <w:textAlignment w:val="baseline"/>
    </w:pPr>
    <w:rPr>
      <w:kern w:val="3"/>
      <w:sz w:val="24"/>
      <w:lang w:eastAsia="en-US"/>
    </w:rPr>
  </w:style>
  <w:style w:type="paragraph" w:customStyle="1" w:styleId="Preformatted">
    <w:name w:val="Preformatted"/>
    <w:basedOn w:val="Standar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en-US"/>
    </w:rPr>
  </w:style>
  <w:style w:type="character" w:customStyle="1" w:styleId="PuslapioinaostekstasDiagrama">
    <w:name w:val="Puslapio išnašos tekstas Diagrama"/>
    <w:link w:val="Puslapioinaostekstas"/>
    <w:semiHidden/>
    <w:rPr>
      <w:lang w:eastAsia="en-US"/>
    </w:rPr>
  </w:style>
  <w:style w:type="paragraph" w:customStyle="1" w:styleId="Normalbullets">
    <w:name w:val="Normal bullets"/>
    <w:basedOn w:val="Standard"/>
    <w:pPr>
      <w:numPr>
        <w:numId w:val="9"/>
      </w:numPr>
    </w:pPr>
  </w:style>
  <w:style w:type="numbering" w:customStyle="1" w:styleId="WWNum24">
    <w:name w:val="WWNum24"/>
    <w:basedOn w:val="Sraonra"/>
    <w:pPr>
      <w:numPr>
        <w:numId w:val="9"/>
      </w:numPr>
    </w:pPr>
  </w:style>
  <w:style w:type="character" w:customStyle="1" w:styleId="KomentarotekstasDiagrama">
    <w:name w:val="Komentaro tekstas Diagrama"/>
    <w:link w:val="Komentarotekstas"/>
  </w:style>
  <w:style w:type="paragraph" w:customStyle="1" w:styleId="Default">
    <w:name w:val="Default"/>
    <w:rsid w:val="00D70921"/>
    <w:pPr>
      <w:autoSpaceDE w:val="0"/>
      <w:autoSpaceDN w:val="0"/>
      <w:adjustRightInd w:val="0"/>
    </w:pPr>
    <w:rPr>
      <w:color w:val="000000"/>
      <w:sz w:val="24"/>
      <w:szCs w:val="24"/>
    </w:rPr>
  </w:style>
  <w:style w:type="paragraph" w:customStyle="1" w:styleId="prastasis1">
    <w:name w:val="Įprastasis1"/>
    <w:rsid w:val="009F5BA1"/>
    <w:pPr>
      <w:widowControl w:val="0"/>
    </w:pPr>
    <w:rPr>
      <w:color w:val="000000"/>
    </w:rPr>
  </w:style>
  <w:style w:type="paragraph" w:styleId="Sraopastraipa">
    <w:name w:val="List Paragraph"/>
    <w:aliases w:val="Table of contents numbered,List Paragraph21,List Paragraph1,List Paragraph2,ERP-List Paragraph,List Paragraph11,Numbering,Bullet EY,Sąrašo pastraipa1,Sąrašo pastraipa.Bullet,Sąrašo pastraipa.Bullet1,Sąrašo pastraipa.Bullet11,Bullet"/>
    <w:basedOn w:val="prastasis"/>
    <w:link w:val="SraopastraipaDiagrama"/>
    <w:uiPriority w:val="34"/>
    <w:qFormat/>
    <w:rsid w:val="008F4896"/>
    <w:pPr>
      <w:ind w:left="720"/>
      <w:contextualSpacing/>
    </w:pPr>
  </w:style>
  <w:style w:type="paragraph" w:customStyle="1" w:styleId="xmsonormal">
    <w:name w:val="x_msonormal"/>
    <w:basedOn w:val="prastasis"/>
    <w:rsid w:val="00AF69B8"/>
    <w:pPr>
      <w:overflowPunct/>
      <w:autoSpaceDE/>
      <w:autoSpaceDN/>
      <w:adjustRightInd/>
      <w:spacing w:before="100" w:beforeAutospacing="1" w:after="100" w:afterAutospacing="1"/>
      <w:textAlignment w:val="auto"/>
    </w:pPr>
    <w:rPr>
      <w:color w:val="auto"/>
      <w:sz w:val="24"/>
      <w:szCs w:val="24"/>
      <w:lang w:val="en-US"/>
    </w:rPr>
  </w:style>
  <w:style w:type="character" w:customStyle="1" w:styleId="apple-converted-space">
    <w:name w:val="apple-converted-space"/>
    <w:basedOn w:val="Numatytasispastraiposriftas"/>
    <w:rsid w:val="00AF69B8"/>
  </w:style>
  <w:style w:type="paragraph" w:customStyle="1" w:styleId="xbodytext1">
    <w:name w:val="x_bodytext1"/>
    <w:basedOn w:val="prastasis"/>
    <w:rsid w:val="00AF69B8"/>
    <w:pPr>
      <w:overflowPunct/>
      <w:autoSpaceDE/>
      <w:autoSpaceDN/>
      <w:adjustRightInd/>
      <w:spacing w:before="100" w:beforeAutospacing="1" w:after="100" w:afterAutospacing="1"/>
      <w:textAlignment w:val="auto"/>
    </w:pPr>
    <w:rPr>
      <w:color w:val="auto"/>
      <w:sz w:val="24"/>
      <w:szCs w:val="24"/>
      <w:lang w:val="en-US"/>
    </w:rPr>
  </w:style>
  <w:style w:type="character" w:customStyle="1" w:styleId="xtypewriter">
    <w:name w:val="x_typewriter"/>
    <w:basedOn w:val="Numatytasispastraiposriftas"/>
    <w:rsid w:val="00AF69B8"/>
  </w:style>
  <w:style w:type="table" w:styleId="Lentelstinklelis">
    <w:name w:val="Table Grid"/>
    <w:basedOn w:val="prastojilentel"/>
    <w:rsid w:val="0038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uiPriority w:val="1"/>
    <w:rsid w:val="0047594D"/>
    <w:pPr>
      <w:numPr>
        <w:numId w:val="18"/>
      </w:numPr>
      <w:overflowPunct/>
      <w:autoSpaceDE/>
      <w:autoSpaceDN/>
      <w:adjustRightInd/>
      <w:spacing w:before="60" w:line="288" w:lineRule="auto"/>
      <w:textAlignment w:val="auto"/>
    </w:pPr>
    <w:rPr>
      <w:rFonts w:asciiTheme="minorHAnsi" w:eastAsiaTheme="minorHAnsi" w:hAnsiTheme="minorHAnsi" w:cstheme="minorBidi"/>
      <w:color w:val="000000" w:themeColor="text1" w:themeShade="80"/>
      <w:sz w:val="22"/>
      <w:szCs w:val="22"/>
    </w:rPr>
  </w:style>
  <w:style w:type="paragraph" w:styleId="Sraassunumeriais2">
    <w:name w:val="List Number 2"/>
    <w:basedOn w:val="prastasis"/>
    <w:uiPriority w:val="1"/>
    <w:rsid w:val="0047594D"/>
    <w:pPr>
      <w:numPr>
        <w:ilvl w:val="1"/>
        <w:numId w:val="18"/>
      </w:numPr>
      <w:overflowPunct/>
      <w:autoSpaceDE/>
      <w:autoSpaceDN/>
      <w:adjustRightInd/>
      <w:spacing w:before="60" w:after="100" w:afterAutospacing="1" w:line="288" w:lineRule="auto"/>
      <w:textAlignment w:val="auto"/>
    </w:pPr>
    <w:rPr>
      <w:rFonts w:asciiTheme="minorHAnsi" w:eastAsiaTheme="minorHAnsi" w:hAnsiTheme="minorHAnsi" w:cstheme="minorBidi"/>
      <w:color w:val="000000" w:themeColor="text1" w:themeShade="80"/>
      <w:sz w:val="22"/>
      <w:szCs w:val="22"/>
    </w:rPr>
  </w:style>
  <w:style w:type="paragraph" w:styleId="Sraassunumeriais3">
    <w:name w:val="List Number 3"/>
    <w:basedOn w:val="Sraassunumeriais2"/>
    <w:uiPriority w:val="1"/>
    <w:rsid w:val="0047594D"/>
    <w:pPr>
      <w:numPr>
        <w:ilvl w:val="2"/>
      </w:numPr>
    </w:pPr>
  </w:style>
  <w:style w:type="paragraph" w:styleId="Sraassunumeriais4">
    <w:name w:val="List Number 4"/>
    <w:basedOn w:val="prastasis"/>
    <w:uiPriority w:val="99"/>
    <w:unhideWhenUsed/>
    <w:rsid w:val="0047594D"/>
    <w:pPr>
      <w:numPr>
        <w:ilvl w:val="3"/>
        <w:numId w:val="18"/>
      </w:numPr>
      <w:overflowPunct/>
      <w:autoSpaceDE/>
      <w:autoSpaceDN/>
      <w:adjustRightInd/>
      <w:spacing w:before="60" w:after="100" w:afterAutospacing="1" w:line="288" w:lineRule="auto"/>
      <w:textAlignment w:val="auto"/>
    </w:pPr>
    <w:rPr>
      <w:rFonts w:asciiTheme="minorHAnsi" w:eastAsiaTheme="minorHAnsi" w:hAnsiTheme="minorHAnsi" w:cstheme="minorBidi"/>
      <w:color w:val="auto"/>
      <w:sz w:val="22"/>
      <w:szCs w:val="22"/>
    </w:rPr>
  </w:style>
  <w:style w:type="paragraph" w:styleId="Sraassunumeriais5">
    <w:name w:val="List Number 5"/>
    <w:basedOn w:val="prastasis"/>
    <w:uiPriority w:val="99"/>
    <w:unhideWhenUsed/>
    <w:rsid w:val="0047594D"/>
    <w:pPr>
      <w:numPr>
        <w:ilvl w:val="4"/>
        <w:numId w:val="18"/>
      </w:numPr>
      <w:overflowPunct/>
      <w:autoSpaceDE/>
      <w:autoSpaceDN/>
      <w:adjustRightInd/>
      <w:spacing w:before="60" w:after="100" w:afterAutospacing="1" w:line="288" w:lineRule="auto"/>
      <w:textAlignment w:val="auto"/>
    </w:pPr>
    <w:rPr>
      <w:rFonts w:asciiTheme="minorHAnsi" w:eastAsiaTheme="minorHAnsi" w:hAnsiTheme="minorHAnsi" w:cstheme="minorBidi"/>
      <w:color w:val="auto"/>
      <w:sz w:val="22"/>
      <w:szCs w:val="22"/>
    </w:rPr>
  </w:style>
  <w:style w:type="paragraph" w:customStyle="1" w:styleId="Captionpicture">
    <w:name w:val="Caption (picture)"/>
    <w:basedOn w:val="prastasis"/>
    <w:next w:val="prastasis"/>
    <w:qFormat/>
    <w:rsid w:val="0047594D"/>
    <w:pPr>
      <w:numPr>
        <w:numId w:val="21"/>
      </w:numPr>
      <w:overflowPunct/>
      <w:autoSpaceDE/>
      <w:autoSpaceDN/>
      <w:adjustRightInd/>
      <w:spacing w:before="120" w:after="100" w:afterAutospacing="1" w:line="288" w:lineRule="auto"/>
      <w:textAlignment w:val="auto"/>
    </w:pPr>
    <w:rPr>
      <w:rFonts w:asciiTheme="minorHAnsi" w:eastAsiaTheme="minorHAnsi" w:hAnsiTheme="minorHAnsi" w:cstheme="minorBidi"/>
      <w:b/>
      <w:bCs/>
      <w:noProof/>
      <w:color w:val="4F81BD" w:themeColor="accent1"/>
      <w:szCs w:val="18"/>
    </w:rPr>
  </w:style>
  <w:style w:type="numbering" w:customStyle="1" w:styleId="PictureCaptions">
    <w:name w:val="Picture Captions"/>
    <w:uiPriority w:val="99"/>
    <w:rsid w:val="0047594D"/>
    <w:pPr>
      <w:numPr>
        <w:numId w:val="20"/>
      </w:numPr>
    </w:pPr>
  </w:style>
  <w:style w:type="character" w:customStyle="1" w:styleId="AntratsDiagrama">
    <w:name w:val="Antraštės Diagrama"/>
    <w:basedOn w:val="Numatytasispastraiposriftas"/>
    <w:link w:val="Antrats"/>
    <w:uiPriority w:val="99"/>
    <w:rsid w:val="00527721"/>
    <w:rPr>
      <w:rFonts w:ascii="TimesLT" w:hAnsi="TimesLT"/>
      <w:sz w:val="24"/>
      <w:lang w:val="en-US" w:eastAsia="en-US"/>
    </w:rPr>
  </w:style>
  <w:style w:type="paragraph" w:customStyle="1" w:styleId="Hyperlink1">
    <w:name w:val="Hyperlink1"/>
    <w:rsid w:val="00890556"/>
    <w:pPr>
      <w:autoSpaceDE w:val="0"/>
      <w:autoSpaceDN w:val="0"/>
      <w:adjustRightInd w:val="0"/>
      <w:ind w:firstLine="312"/>
      <w:jc w:val="both"/>
    </w:pPr>
    <w:rPr>
      <w:rFonts w:ascii="TimesLT" w:hAnsi="TimesLT"/>
      <w:lang w:val="en-US" w:eastAsia="en-US"/>
    </w:rPr>
  </w:style>
  <w:style w:type="paragraph" w:customStyle="1" w:styleId="CentrBold">
    <w:name w:val="CentrBold"/>
    <w:rsid w:val="00F04FA7"/>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rsid w:val="00DE0A89"/>
    <w:rPr>
      <w:lang w:val="en-US" w:eastAsia="en-US"/>
    </w:rPr>
  </w:style>
  <w:style w:type="character" w:customStyle="1" w:styleId="SraopastraipaDiagrama">
    <w:name w:val="Sąrašo pastraipa Diagrama"/>
    <w:aliases w:val="Table of contents numbered Diagrama,List Paragraph21 Diagrama,List Paragraph1 Diagrama,List Paragraph2 Diagrama,ERP-List Paragraph Diagrama,List Paragraph11 Diagrama,Numbering Diagrama,Bullet EY Diagrama,Bullet Diagrama"/>
    <w:link w:val="Sraopastraipa"/>
    <w:uiPriority w:val="34"/>
    <w:locked/>
    <w:rsid w:val="00897A34"/>
    <w:rPr>
      <w:color w:val="000000"/>
      <w:lang w:eastAsia="en-US"/>
    </w:rPr>
  </w:style>
  <w:style w:type="paragraph" w:styleId="Pataisymai">
    <w:name w:val="Revision"/>
    <w:hidden/>
    <w:uiPriority w:val="99"/>
    <w:semiHidden/>
    <w:rsid w:val="00F303D0"/>
    <w:rPr>
      <w:color w:val="000000"/>
      <w:lang w:eastAsia="en-US"/>
    </w:rPr>
  </w:style>
  <w:style w:type="character" w:styleId="Neapdorotaspaminjimas">
    <w:name w:val="Unresolved Mention"/>
    <w:basedOn w:val="Numatytasispastraiposriftas"/>
    <w:uiPriority w:val="99"/>
    <w:semiHidden/>
    <w:unhideWhenUsed/>
    <w:rsid w:val="00CC3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78">
      <w:bodyDiv w:val="1"/>
      <w:marLeft w:val="0"/>
      <w:marRight w:val="0"/>
      <w:marTop w:val="0"/>
      <w:marBottom w:val="0"/>
      <w:divBdr>
        <w:top w:val="none" w:sz="0" w:space="0" w:color="auto"/>
        <w:left w:val="none" w:sz="0" w:space="0" w:color="auto"/>
        <w:bottom w:val="none" w:sz="0" w:space="0" w:color="auto"/>
        <w:right w:val="none" w:sz="0" w:space="0" w:color="auto"/>
      </w:divBdr>
    </w:div>
    <w:div w:id="90662615">
      <w:bodyDiv w:val="1"/>
      <w:marLeft w:val="0"/>
      <w:marRight w:val="0"/>
      <w:marTop w:val="0"/>
      <w:marBottom w:val="0"/>
      <w:divBdr>
        <w:top w:val="none" w:sz="0" w:space="0" w:color="auto"/>
        <w:left w:val="none" w:sz="0" w:space="0" w:color="auto"/>
        <w:bottom w:val="none" w:sz="0" w:space="0" w:color="auto"/>
        <w:right w:val="none" w:sz="0" w:space="0" w:color="auto"/>
      </w:divBdr>
      <w:divsChild>
        <w:div w:id="1694572586">
          <w:marLeft w:val="0"/>
          <w:marRight w:val="0"/>
          <w:marTop w:val="0"/>
          <w:marBottom w:val="0"/>
          <w:divBdr>
            <w:top w:val="none" w:sz="0" w:space="0" w:color="auto"/>
            <w:left w:val="none" w:sz="0" w:space="0" w:color="auto"/>
            <w:bottom w:val="none" w:sz="0" w:space="0" w:color="auto"/>
            <w:right w:val="none" w:sz="0" w:space="0" w:color="auto"/>
          </w:divBdr>
          <w:divsChild>
            <w:div w:id="494108360">
              <w:marLeft w:val="0"/>
              <w:marRight w:val="0"/>
              <w:marTop w:val="0"/>
              <w:marBottom w:val="0"/>
              <w:divBdr>
                <w:top w:val="none" w:sz="0" w:space="0" w:color="auto"/>
                <w:left w:val="none" w:sz="0" w:space="0" w:color="auto"/>
                <w:bottom w:val="none" w:sz="0" w:space="0" w:color="auto"/>
                <w:right w:val="none" w:sz="0" w:space="0" w:color="auto"/>
              </w:divBdr>
              <w:divsChild>
                <w:div w:id="682822437">
                  <w:marLeft w:val="0"/>
                  <w:marRight w:val="0"/>
                  <w:marTop w:val="0"/>
                  <w:marBottom w:val="0"/>
                  <w:divBdr>
                    <w:top w:val="none" w:sz="0" w:space="0" w:color="auto"/>
                    <w:left w:val="none" w:sz="0" w:space="0" w:color="auto"/>
                    <w:bottom w:val="none" w:sz="0" w:space="0" w:color="auto"/>
                    <w:right w:val="none" w:sz="0" w:space="0" w:color="auto"/>
                  </w:divBdr>
                  <w:divsChild>
                    <w:div w:id="1285621401">
                      <w:marLeft w:val="0"/>
                      <w:marRight w:val="0"/>
                      <w:marTop w:val="0"/>
                      <w:marBottom w:val="0"/>
                      <w:divBdr>
                        <w:top w:val="none" w:sz="0" w:space="0" w:color="auto"/>
                        <w:left w:val="none" w:sz="0" w:space="0" w:color="auto"/>
                        <w:bottom w:val="none" w:sz="0" w:space="0" w:color="auto"/>
                        <w:right w:val="none" w:sz="0" w:space="0" w:color="auto"/>
                      </w:divBdr>
                      <w:divsChild>
                        <w:div w:id="1797523312">
                          <w:marLeft w:val="0"/>
                          <w:marRight w:val="0"/>
                          <w:marTop w:val="0"/>
                          <w:marBottom w:val="0"/>
                          <w:divBdr>
                            <w:top w:val="none" w:sz="0" w:space="0" w:color="auto"/>
                            <w:left w:val="none" w:sz="0" w:space="0" w:color="auto"/>
                            <w:bottom w:val="none" w:sz="0" w:space="0" w:color="auto"/>
                            <w:right w:val="none" w:sz="0" w:space="0" w:color="auto"/>
                          </w:divBdr>
                          <w:divsChild>
                            <w:div w:id="1635214476">
                              <w:marLeft w:val="-225"/>
                              <w:marRight w:val="-225"/>
                              <w:marTop w:val="0"/>
                              <w:marBottom w:val="0"/>
                              <w:divBdr>
                                <w:top w:val="none" w:sz="0" w:space="0" w:color="auto"/>
                                <w:left w:val="none" w:sz="0" w:space="0" w:color="auto"/>
                                <w:bottom w:val="none" w:sz="0" w:space="0" w:color="auto"/>
                                <w:right w:val="none" w:sz="0" w:space="0" w:color="auto"/>
                              </w:divBdr>
                              <w:divsChild>
                                <w:div w:id="1720400739">
                                  <w:marLeft w:val="0"/>
                                  <w:marRight w:val="0"/>
                                  <w:marTop w:val="0"/>
                                  <w:marBottom w:val="0"/>
                                  <w:divBdr>
                                    <w:top w:val="none" w:sz="0" w:space="0" w:color="auto"/>
                                    <w:left w:val="none" w:sz="0" w:space="0" w:color="auto"/>
                                    <w:bottom w:val="none" w:sz="0" w:space="0" w:color="auto"/>
                                    <w:right w:val="none" w:sz="0" w:space="0" w:color="auto"/>
                                  </w:divBdr>
                                  <w:divsChild>
                                    <w:div w:id="1127697">
                                      <w:marLeft w:val="0"/>
                                      <w:marRight w:val="0"/>
                                      <w:marTop w:val="0"/>
                                      <w:marBottom w:val="450"/>
                                      <w:divBdr>
                                        <w:top w:val="none" w:sz="0" w:space="0" w:color="auto"/>
                                        <w:left w:val="none" w:sz="0" w:space="0" w:color="auto"/>
                                        <w:bottom w:val="none" w:sz="0" w:space="0" w:color="auto"/>
                                        <w:right w:val="none" w:sz="0" w:space="0" w:color="auto"/>
                                      </w:divBdr>
                                      <w:divsChild>
                                        <w:div w:id="2087871465">
                                          <w:marLeft w:val="-225"/>
                                          <w:marRight w:val="-225"/>
                                          <w:marTop w:val="0"/>
                                          <w:marBottom w:val="0"/>
                                          <w:divBdr>
                                            <w:top w:val="none" w:sz="0" w:space="0" w:color="auto"/>
                                            <w:left w:val="none" w:sz="0" w:space="0" w:color="auto"/>
                                            <w:bottom w:val="none" w:sz="0" w:space="0" w:color="auto"/>
                                            <w:right w:val="none" w:sz="0" w:space="0" w:color="auto"/>
                                          </w:divBdr>
                                          <w:divsChild>
                                            <w:div w:id="11446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09657">
      <w:bodyDiv w:val="1"/>
      <w:marLeft w:val="0"/>
      <w:marRight w:val="0"/>
      <w:marTop w:val="0"/>
      <w:marBottom w:val="0"/>
      <w:divBdr>
        <w:top w:val="none" w:sz="0" w:space="0" w:color="auto"/>
        <w:left w:val="none" w:sz="0" w:space="0" w:color="auto"/>
        <w:bottom w:val="none" w:sz="0" w:space="0" w:color="auto"/>
        <w:right w:val="none" w:sz="0" w:space="0" w:color="auto"/>
      </w:divBdr>
      <w:divsChild>
        <w:div w:id="82071641">
          <w:marLeft w:val="0"/>
          <w:marRight w:val="0"/>
          <w:marTop w:val="0"/>
          <w:marBottom w:val="0"/>
          <w:divBdr>
            <w:top w:val="none" w:sz="0" w:space="0" w:color="auto"/>
            <w:left w:val="none" w:sz="0" w:space="0" w:color="auto"/>
            <w:bottom w:val="none" w:sz="0" w:space="0" w:color="auto"/>
            <w:right w:val="none" w:sz="0" w:space="0" w:color="auto"/>
          </w:divBdr>
        </w:div>
      </w:divsChild>
    </w:div>
    <w:div w:id="613024008">
      <w:bodyDiv w:val="1"/>
      <w:marLeft w:val="0"/>
      <w:marRight w:val="0"/>
      <w:marTop w:val="0"/>
      <w:marBottom w:val="0"/>
      <w:divBdr>
        <w:top w:val="none" w:sz="0" w:space="0" w:color="auto"/>
        <w:left w:val="none" w:sz="0" w:space="0" w:color="auto"/>
        <w:bottom w:val="none" w:sz="0" w:space="0" w:color="auto"/>
        <w:right w:val="none" w:sz="0" w:space="0" w:color="auto"/>
      </w:divBdr>
    </w:div>
    <w:div w:id="695422959">
      <w:bodyDiv w:val="1"/>
      <w:marLeft w:val="0"/>
      <w:marRight w:val="0"/>
      <w:marTop w:val="0"/>
      <w:marBottom w:val="0"/>
      <w:divBdr>
        <w:top w:val="none" w:sz="0" w:space="0" w:color="auto"/>
        <w:left w:val="none" w:sz="0" w:space="0" w:color="auto"/>
        <w:bottom w:val="none" w:sz="0" w:space="0" w:color="auto"/>
        <w:right w:val="none" w:sz="0" w:space="0" w:color="auto"/>
      </w:divBdr>
    </w:div>
    <w:div w:id="948388408">
      <w:bodyDiv w:val="1"/>
      <w:marLeft w:val="0"/>
      <w:marRight w:val="0"/>
      <w:marTop w:val="0"/>
      <w:marBottom w:val="0"/>
      <w:divBdr>
        <w:top w:val="none" w:sz="0" w:space="0" w:color="auto"/>
        <w:left w:val="none" w:sz="0" w:space="0" w:color="auto"/>
        <w:bottom w:val="none" w:sz="0" w:space="0" w:color="auto"/>
        <w:right w:val="none" w:sz="0" w:space="0" w:color="auto"/>
      </w:divBdr>
    </w:div>
    <w:div w:id="1459907730">
      <w:bodyDiv w:val="1"/>
      <w:marLeft w:val="0"/>
      <w:marRight w:val="0"/>
      <w:marTop w:val="0"/>
      <w:marBottom w:val="0"/>
      <w:divBdr>
        <w:top w:val="none" w:sz="0" w:space="0" w:color="auto"/>
        <w:left w:val="none" w:sz="0" w:space="0" w:color="auto"/>
        <w:bottom w:val="none" w:sz="0" w:space="0" w:color="auto"/>
        <w:right w:val="none" w:sz="0" w:space="0" w:color="auto"/>
      </w:divBdr>
      <w:divsChild>
        <w:div w:id="35550392">
          <w:marLeft w:val="0"/>
          <w:marRight w:val="0"/>
          <w:marTop w:val="0"/>
          <w:marBottom w:val="0"/>
          <w:divBdr>
            <w:top w:val="none" w:sz="0" w:space="0" w:color="auto"/>
            <w:left w:val="none" w:sz="0" w:space="0" w:color="auto"/>
            <w:bottom w:val="none" w:sz="0" w:space="0" w:color="auto"/>
            <w:right w:val="none" w:sz="0" w:space="0" w:color="auto"/>
          </w:divBdr>
        </w:div>
      </w:divsChild>
    </w:div>
    <w:div w:id="1550413836">
      <w:bodyDiv w:val="1"/>
      <w:marLeft w:val="225"/>
      <w:marRight w:val="225"/>
      <w:marTop w:val="0"/>
      <w:marBottom w:val="0"/>
      <w:divBdr>
        <w:top w:val="none" w:sz="0" w:space="0" w:color="auto"/>
        <w:left w:val="none" w:sz="0" w:space="0" w:color="auto"/>
        <w:bottom w:val="none" w:sz="0" w:space="0" w:color="auto"/>
        <w:right w:val="none" w:sz="0" w:space="0" w:color="auto"/>
      </w:divBdr>
    </w:div>
    <w:div w:id="1931888019">
      <w:bodyDiv w:val="1"/>
      <w:marLeft w:val="0"/>
      <w:marRight w:val="0"/>
      <w:marTop w:val="0"/>
      <w:marBottom w:val="0"/>
      <w:divBdr>
        <w:top w:val="none" w:sz="0" w:space="0" w:color="auto"/>
        <w:left w:val="none" w:sz="0" w:space="0" w:color="auto"/>
        <w:bottom w:val="none" w:sz="0" w:space="0" w:color="auto"/>
        <w:right w:val="none" w:sz="0" w:space="0" w:color="auto"/>
      </w:divBdr>
    </w:div>
    <w:div w:id="21045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vialietuv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vialietu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v.vialietuva.lt" TargetMode="External"/><Relationship Id="rId4" Type="http://schemas.openxmlformats.org/officeDocument/2006/relationships/settings" Target="settings.xml"/><Relationship Id="rId9" Type="http://schemas.openxmlformats.org/officeDocument/2006/relationships/hyperlink" Target="https://ev.vialietuv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49E5-C2B7-6E4E-8715-B995F6A2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2384</Words>
  <Characters>16250</Characters>
  <Application>Microsoft Office Word</Application>
  <DocSecurity>0</DocSecurity>
  <Lines>135</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DUOMENU  TEIKIMO</vt:lpstr>
      <vt:lpstr>ASMENS DUOMENU  TEIKIMO</vt:lpstr>
    </vt:vector>
  </TitlesOfParts>
  <Company>Vilniaus bankas</Company>
  <LinksUpToDate>false</LinksUpToDate>
  <CharactersWithSpaces>18597</CharactersWithSpaces>
  <SharedDoc>false</SharedDoc>
  <HLinks>
    <vt:vector size="6" baseType="variant">
      <vt:variant>
        <vt:i4>1048657</vt:i4>
      </vt:variant>
      <vt:variant>
        <vt:i4>0</vt:i4>
      </vt:variant>
      <vt:variant>
        <vt:i4>0</vt:i4>
      </vt:variant>
      <vt:variant>
        <vt:i4>5</vt:i4>
      </vt:variant>
      <vt:variant>
        <vt:lpwstr>http://www.regita.lt/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DUOMENU  TEIKIMO</dc:title>
  <dc:creator>Vytautas Jasiulevičius</dc:creator>
  <cp:lastModifiedBy>Rūta Vinks</cp:lastModifiedBy>
  <cp:revision>51</cp:revision>
  <cp:lastPrinted>2025-07-18T07:50:00Z</cp:lastPrinted>
  <dcterms:created xsi:type="dcterms:W3CDTF">2024-10-09T13:49:00Z</dcterms:created>
  <dcterms:modified xsi:type="dcterms:W3CDTF">2025-07-18T07:50:00Z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