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97293" w14:textId="6C351A61" w:rsidR="006D0FCF" w:rsidRPr="00A73ED6" w:rsidRDefault="006D0FCF" w:rsidP="00F5122F">
      <w:pPr>
        <w:tabs>
          <w:tab w:val="left" w:pos="5812"/>
        </w:tabs>
        <w:jc w:val="center"/>
        <w:rPr>
          <w:rFonts w:ascii="Times New Roman" w:hAnsi="Times New Roman" w:cs="Times New Roman"/>
          <w:b/>
          <w:bCs/>
          <w:sz w:val="22"/>
          <w:szCs w:val="22"/>
          <w:lang w:val="lt-LT"/>
        </w:rPr>
      </w:pPr>
    </w:p>
    <w:p w14:paraId="155FE3E6" w14:textId="77777777" w:rsidR="009E0F7C" w:rsidRDefault="009E0F7C" w:rsidP="00541688">
      <w:pPr>
        <w:jc w:val="center"/>
        <w:rPr>
          <w:b/>
          <w:bCs/>
          <w:lang w:val="lt-LT"/>
        </w:rPr>
      </w:pPr>
    </w:p>
    <w:p w14:paraId="43854DFA" w14:textId="26F80EE3" w:rsidR="00541688" w:rsidRPr="00A73ED6" w:rsidRDefault="00541688" w:rsidP="00541688">
      <w:pPr>
        <w:jc w:val="center"/>
        <w:rPr>
          <w:b/>
          <w:bCs/>
          <w:lang w:val="lt-LT"/>
        </w:rPr>
      </w:pPr>
      <w:r w:rsidRPr="00A73ED6">
        <w:rPr>
          <w:b/>
          <w:bCs/>
          <w:lang w:val="lt-LT"/>
        </w:rPr>
        <w:t>PASLAUGŲ TEIKIMO KOKYBINIŲ RODIKLIŲ APRAŠYMAS</w:t>
      </w:r>
    </w:p>
    <w:p w14:paraId="5FA4034E" w14:textId="77777777" w:rsidR="00CB206A" w:rsidRPr="00A73ED6" w:rsidRDefault="00CB206A" w:rsidP="00541688">
      <w:pPr>
        <w:jc w:val="center"/>
        <w:rPr>
          <w:b/>
          <w:bCs/>
          <w:lang w:val="lt-LT"/>
        </w:rPr>
      </w:pPr>
    </w:p>
    <w:sdt>
      <w:sdtPr>
        <w:rPr>
          <w:rFonts w:asciiTheme="minorHAnsi" w:eastAsiaTheme="minorEastAsia" w:hAnsiTheme="minorHAnsi" w:cstheme="minorBidi"/>
          <w:color w:val="auto"/>
          <w:sz w:val="24"/>
          <w:szCs w:val="24"/>
          <w:lang w:val="lt-LT"/>
        </w:rPr>
        <w:id w:val="193200714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3B2BC4D" w14:textId="578DDA3E" w:rsidR="00417991" w:rsidRPr="00A73ED6" w:rsidRDefault="00CB206A">
          <w:pPr>
            <w:pStyle w:val="TOCHeading"/>
            <w:rPr>
              <w:lang w:val="lt-LT"/>
            </w:rPr>
          </w:pPr>
          <w:r w:rsidRPr="00A73ED6">
            <w:rPr>
              <w:lang w:val="lt-LT"/>
            </w:rPr>
            <w:t>Turinys</w:t>
          </w:r>
        </w:p>
        <w:p w14:paraId="5E3C8C80" w14:textId="77777777" w:rsidR="00CB206A" w:rsidRPr="00A73ED6" w:rsidRDefault="00CB206A" w:rsidP="00CB206A">
          <w:pPr>
            <w:rPr>
              <w:lang w:val="lt-LT"/>
            </w:rPr>
          </w:pPr>
        </w:p>
        <w:p w14:paraId="6E235962" w14:textId="044BA001" w:rsidR="00804501" w:rsidRPr="00A73ED6" w:rsidRDefault="00417991">
          <w:pPr>
            <w:pStyle w:val="TOC1"/>
            <w:tabs>
              <w:tab w:val="right" w:leader="dot" w:pos="9536"/>
            </w:tabs>
            <w:rPr>
              <w:rFonts w:eastAsiaTheme="minorEastAsia"/>
              <w:noProof/>
              <w:kern w:val="2"/>
              <w:lang w:val="lt-LT" w:eastAsia="lt-LT"/>
              <w14:ligatures w14:val="standardContextual"/>
            </w:rPr>
          </w:pPr>
          <w:r w:rsidRPr="00A73ED6">
            <w:rPr>
              <w:lang w:val="lt-LT"/>
            </w:rPr>
            <w:fldChar w:fldCharType="begin"/>
          </w:r>
          <w:r w:rsidRPr="00A73ED6">
            <w:rPr>
              <w:lang w:val="lt-LT"/>
            </w:rPr>
            <w:instrText xml:space="preserve"> TOC \o "1-3" \h \z \u </w:instrText>
          </w:r>
          <w:r w:rsidRPr="00A73ED6">
            <w:rPr>
              <w:lang w:val="lt-LT"/>
            </w:rPr>
            <w:fldChar w:fldCharType="separate"/>
          </w:r>
          <w:hyperlink w:anchor="_Toc235597320" w:history="1">
            <w:r w:rsidR="00804501" w:rsidRPr="00A73ED6">
              <w:rPr>
                <w:rStyle w:val="Hyperlink"/>
                <w:noProof/>
                <w:lang w:val="lt-LT"/>
              </w:rPr>
              <w:t>Bendrosios nuostatos</w:t>
            </w:r>
            <w:r w:rsidR="00804501" w:rsidRPr="00A73ED6">
              <w:rPr>
                <w:noProof/>
                <w:webHidden/>
                <w:lang w:val="lt-LT"/>
              </w:rPr>
              <w:tab/>
            </w:r>
            <w:r w:rsidR="00804501" w:rsidRPr="00A73ED6">
              <w:rPr>
                <w:noProof/>
                <w:webHidden/>
                <w:lang w:val="lt-LT"/>
              </w:rPr>
              <w:fldChar w:fldCharType="begin"/>
            </w:r>
            <w:r w:rsidR="00804501" w:rsidRPr="00A73ED6">
              <w:rPr>
                <w:noProof/>
                <w:webHidden/>
                <w:lang w:val="lt-LT"/>
              </w:rPr>
              <w:instrText xml:space="preserve"> PAGEREF _Toc235597320 \h </w:instrText>
            </w:r>
            <w:r w:rsidR="00804501" w:rsidRPr="00A73ED6">
              <w:rPr>
                <w:noProof/>
                <w:webHidden/>
                <w:lang w:val="lt-LT"/>
              </w:rPr>
            </w:r>
            <w:r w:rsidR="00804501" w:rsidRPr="00A73ED6">
              <w:rPr>
                <w:noProof/>
                <w:webHidden/>
                <w:lang w:val="lt-LT"/>
              </w:rPr>
              <w:fldChar w:fldCharType="separate"/>
            </w:r>
            <w:r w:rsidR="00804501" w:rsidRPr="00A73ED6">
              <w:rPr>
                <w:noProof/>
                <w:webHidden/>
                <w:lang w:val="lt-LT"/>
              </w:rPr>
              <w:t>2</w:t>
            </w:r>
            <w:r w:rsidR="00804501" w:rsidRPr="00A73ED6">
              <w:rPr>
                <w:noProof/>
                <w:webHidden/>
                <w:lang w:val="lt-LT"/>
              </w:rPr>
              <w:fldChar w:fldCharType="end"/>
            </w:r>
          </w:hyperlink>
        </w:p>
        <w:p w14:paraId="5D28F2D2" w14:textId="692A3A52" w:rsidR="00804501" w:rsidRPr="00A73ED6" w:rsidRDefault="00804501">
          <w:pPr>
            <w:pStyle w:val="TOC2"/>
            <w:tabs>
              <w:tab w:val="right" w:leader="dot" w:pos="9536"/>
            </w:tabs>
            <w:rPr>
              <w:rFonts w:eastAsiaTheme="minorEastAsia"/>
              <w:noProof/>
              <w:kern w:val="2"/>
              <w:lang w:val="lt-LT" w:eastAsia="lt-LT"/>
              <w14:ligatures w14:val="standardContextual"/>
            </w:rPr>
          </w:pPr>
          <w:hyperlink w:anchor="_Toc235597321" w:history="1">
            <w:r w:rsidRPr="00A73ED6">
              <w:rPr>
                <w:rStyle w:val="Hyperlink"/>
                <w:noProof/>
                <w:lang w:val="lt-LT"/>
              </w:rPr>
              <w:t>Duomenų šaltiniai</w:t>
            </w:r>
            <w:r w:rsidRPr="00A73ED6">
              <w:rPr>
                <w:noProof/>
                <w:webHidden/>
                <w:lang w:val="lt-LT"/>
              </w:rPr>
              <w:tab/>
            </w:r>
            <w:r w:rsidRPr="00A73ED6">
              <w:rPr>
                <w:noProof/>
                <w:webHidden/>
                <w:lang w:val="lt-LT"/>
              </w:rPr>
              <w:fldChar w:fldCharType="begin"/>
            </w:r>
            <w:r w:rsidRPr="00A73ED6">
              <w:rPr>
                <w:noProof/>
                <w:webHidden/>
                <w:lang w:val="lt-LT"/>
              </w:rPr>
              <w:instrText xml:space="preserve"> PAGEREF _Toc235597321 \h </w:instrText>
            </w:r>
            <w:r w:rsidRPr="00A73ED6">
              <w:rPr>
                <w:noProof/>
                <w:webHidden/>
                <w:lang w:val="lt-LT"/>
              </w:rPr>
            </w:r>
            <w:r w:rsidRPr="00A73ED6">
              <w:rPr>
                <w:noProof/>
                <w:webHidden/>
                <w:lang w:val="lt-LT"/>
              </w:rPr>
              <w:fldChar w:fldCharType="separate"/>
            </w:r>
            <w:r w:rsidRPr="00A73ED6">
              <w:rPr>
                <w:noProof/>
                <w:webHidden/>
                <w:lang w:val="lt-LT"/>
              </w:rPr>
              <w:t>2</w:t>
            </w:r>
            <w:r w:rsidRPr="00A73ED6">
              <w:rPr>
                <w:noProof/>
                <w:webHidden/>
                <w:lang w:val="lt-LT"/>
              </w:rPr>
              <w:fldChar w:fldCharType="end"/>
            </w:r>
          </w:hyperlink>
        </w:p>
        <w:p w14:paraId="06F843A0" w14:textId="3871599C" w:rsidR="00804501" w:rsidRPr="00A73ED6" w:rsidRDefault="00804501">
          <w:pPr>
            <w:pStyle w:val="TOC2"/>
            <w:tabs>
              <w:tab w:val="right" w:leader="dot" w:pos="9536"/>
            </w:tabs>
            <w:rPr>
              <w:rFonts w:eastAsiaTheme="minorEastAsia"/>
              <w:noProof/>
              <w:kern w:val="2"/>
              <w:lang w:val="lt-LT" w:eastAsia="lt-LT"/>
              <w14:ligatures w14:val="standardContextual"/>
            </w:rPr>
          </w:pPr>
          <w:hyperlink w:anchor="_Toc235597322" w:history="1">
            <w:r w:rsidRPr="00A73ED6">
              <w:rPr>
                <w:rStyle w:val="Hyperlink"/>
                <w:noProof/>
                <w:lang w:val="lt-LT"/>
              </w:rPr>
              <w:t>Matavimo laikotarpis</w:t>
            </w:r>
            <w:r w:rsidRPr="00A73ED6">
              <w:rPr>
                <w:noProof/>
                <w:webHidden/>
                <w:lang w:val="lt-LT"/>
              </w:rPr>
              <w:tab/>
            </w:r>
            <w:r w:rsidRPr="00A73ED6">
              <w:rPr>
                <w:noProof/>
                <w:webHidden/>
                <w:lang w:val="lt-LT"/>
              </w:rPr>
              <w:fldChar w:fldCharType="begin"/>
            </w:r>
            <w:r w:rsidRPr="00A73ED6">
              <w:rPr>
                <w:noProof/>
                <w:webHidden/>
                <w:lang w:val="lt-LT"/>
              </w:rPr>
              <w:instrText xml:space="preserve"> PAGEREF _Toc235597322 \h </w:instrText>
            </w:r>
            <w:r w:rsidRPr="00A73ED6">
              <w:rPr>
                <w:noProof/>
                <w:webHidden/>
                <w:lang w:val="lt-LT"/>
              </w:rPr>
            </w:r>
            <w:r w:rsidRPr="00A73ED6">
              <w:rPr>
                <w:noProof/>
                <w:webHidden/>
                <w:lang w:val="lt-LT"/>
              </w:rPr>
              <w:fldChar w:fldCharType="separate"/>
            </w:r>
            <w:r w:rsidRPr="00A73ED6">
              <w:rPr>
                <w:noProof/>
                <w:webHidden/>
                <w:lang w:val="lt-LT"/>
              </w:rPr>
              <w:t>2</w:t>
            </w:r>
            <w:r w:rsidRPr="00A73ED6">
              <w:rPr>
                <w:noProof/>
                <w:webHidden/>
                <w:lang w:val="lt-LT"/>
              </w:rPr>
              <w:fldChar w:fldCharType="end"/>
            </w:r>
          </w:hyperlink>
        </w:p>
        <w:p w14:paraId="7D4702B9" w14:textId="3FAA79FA" w:rsidR="00804501" w:rsidRPr="00A73ED6" w:rsidRDefault="00804501">
          <w:pPr>
            <w:pStyle w:val="TOC2"/>
            <w:tabs>
              <w:tab w:val="right" w:leader="dot" w:pos="9536"/>
            </w:tabs>
            <w:rPr>
              <w:rFonts w:eastAsiaTheme="minorEastAsia"/>
              <w:noProof/>
              <w:kern w:val="2"/>
              <w:lang w:val="lt-LT" w:eastAsia="lt-LT"/>
              <w14:ligatures w14:val="standardContextual"/>
            </w:rPr>
          </w:pPr>
          <w:hyperlink w:anchor="_Toc235597323" w:history="1">
            <w:r w:rsidRPr="00A73ED6">
              <w:rPr>
                <w:rStyle w:val="Hyperlink"/>
                <w:noProof/>
                <w:lang w:val="lt-LT"/>
              </w:rPr>
              <w:t>Apvalinimas</w:t>
            </w:r>
            <w:r w:rsidRPr="00A73ED6">
              <w:rPr>
                <w:noProof/>
                <w:webHidden/>
                <w:lang w:val="lt-LT"/>
              </w:rPr>
              <w:tab/>
            </w:r>
            <w:r w:rsidRPr="00A73ED6">
              <w:rPr>
                <w:noProof/>
                <w:webHidden/>
                <w:lang w:val="lt-LT"/>
              </w:rPr>
              <w:fldChar w:fldCharType="begin"/>
            </w:r>
            <w:r w:rsidRPr="00A73ED6">
              <w:rPr>
                <w:noProof/>
                <w:webHidden/>
                <w:lang w:val="lt-LT"/>
              </w:rPr>
              <w:instrText xml:space="preserve"> PAGEREF _Toc235597323 \h </w:instrText>
            </w:r>
            <w:r w:rsidRPr="00A73ED6">
              <w:rPr>
                <w:noProof/>
                <w:webHidden/>
                <w:lang w:val="lt-LT"/>
              </w:rPr>
            </w:r>
            <w:r w:rsidRPr="00A73ED6">
              <w:rPr>
                <w:noProof/>
                <w:webHidden/>
                <w:lang w:val="lt-LT"/>
              </w:rPr>
              <w:fldChar w:fldCharType="separate"/>
            </w:r>
            <w:r w:rsidRPr="00A73ED6">
              <w:rPr>
                <w:noProof/>
                <w:webHidden/>
                <w:lang w:val="lt-LT"/>
              </w:rPr>
              <w:t>2</w:t>
            </w:r>
            <w:r w:rsidRPr="00A73ED6">
              <w:rPr>
                <w:noProof/>
                <w:webHidden/>
                <w:lang w:val="lt-LT"/>
              </w:rPr>
              <w:fldChar w:fldCharType="end"/>
            </w:r>
          </w:hyperlink>
        </w:p>
        <w:p w14:paraId="28407CDA" w14:textId="123F044C" w:rsidR="00804501" w:rsidRPr="00A73ED6" w:rsidRDefault="00804501">
          <w:pPr>
            <w:pStyle w:val="TOC2"/>
            <w:tabs>
              <w:tab w:val="right" w:leader="dot" w:pos="9536"/>
            </w:tabs>
            <w:rPr>
              <w:rFonts w:eastAsiaTheme="minorEastAsia"/>
              <w:noProof/>
              <w:kern w:val="2"/>
              <w:lang w:val="lt-LT" w:eastAsia="lt-LT"/>
              <w14:ligatures w14:val="standardContextual"/>
            </w:rPr>
          </w:pPr>
          <w:hyperlink w:anchor="_Toc235597324" w:history="1">
            <w:r w:rsidRPr="00A73ED6">
              <w:rPr>
                <w:rStyle w:val="Hyperlink"/>
                <w:noProof/>
                <w:lang w:val="lt-LT"/>
              </w:rPr>
              <w:t>Laiko žymų taisyklės</w:t>
            </w:r>
            <w:r w:rsidRPr="00A73ED6">
              <w:rPr>
                <w:noProof/>
                <w:webHidden/>
                <w:lang w:val="lt-LT"/>
              </w:rPr>
              <w:tab/>
            </w:r>
            <w:r w:rsidRPr="00A73ED6">
              <w:rPr>
                <w:noProof/>
                <w:webHidden/>
                <w:lang w:val="lt-LT"/>
              </w:rPr>
              <w:fldChar w:fldCharType="begin"/>
            </w:r>
            <w:r w:rsidRPr="00A73ED6">
              <w:rPr>
                <w:noProof/>
                <w:webHidden/>
                <w:lang w:val="lt-LT"/>
              </w:rPr>
              <w:instrText xml:space="preserve"> PAGEREF _Toc235597324 \h </w:instrText>
            </w:r>
            <w:r w:rsidRPr="00A73ED6">
              <w:rPr>
                <w:noProof/>
                <w:webHidden/>
                <w:lang w:val="lt-LT"/>
              </w:rPr>
            </w:r>
            <w:r w:rsidRPr="00A73ED6">
              <w:rPr>
                <w:noProof/>
                <w:webHidden/>
                <w:lang w:val="lt-LT"/>
              </w:rPr>
              <w:fldChar w:fldCharType="separate"/>
            </w:r>
            <w:r w:rsidRPr="00A73ED6">
              <w:rPr>
                <w:noProof/>
                <w:webHidden/>
                <w:lang w:val="lt-LT"/>
              </w:rPr>
              <w:t>2</w:t>
            </w:r>
            <w:r w:rsidRPr="00A73ED6">
              <w:rPr>
                <w:noProof/>
                <w:webHidden/>
                <w:lang w:val="lt-LT"/>
              </w:rPr>
              <w:fldChar w:fldCharType="end"/>
            </w:r>
          </w:hyperlink>
        </w:p>
        <w:p w14:paraId="4D028499" w14:textId="5A892998" w:rsidR="00804501" w:rsidRPr="00A73ED6" w:rsidRDefault="00804501">
          <w:pPr>
            <w:pStyle w:val="TOC2"/>
            <w:tabs>
              <w:tab w:val="right" w:leader="dot" w:pos="9536"/>
            </w:tabs>
            <w:rPr>
              <w:rFonts w:eastAsiaTheme="minorEastAsia"/>
              <w:noProof/>
              <w:kern w:val="2"/>
              <w:lang w:val="lt-LT" w:eastAsia="lt-LT"/>
              <w14:ligatures w14:val="standardContextual"/>
            </w:rPr>
          </w:pPr>
          <w:hyperlink w:anchor="_Toc235597325" w:history="1">
            <w:r w:rsidRPr="00A73ED6">
              <w:rPr>
                <w:rStyle w:val="Hyperlink"/>
                <w:noProof/>
                <w:lang w:val="lt-LT"/>
              </w:rPr>
              <w:t>Duomenų perdavimas</w:t>
            </w:r>
            <w:r w:rsidRPr="00A73ED6">
              <w:rPr>
                <w:noProof/>
                <w:webHidden/>
                <w:lang w:val="lt-LT"/>
              </w:rPr>
              <w:tab/>
            </w:r>
            <w:r w:rsidRPr="00A73ED6">
              <w:rPr>
                <w:noProof/>
                <w:webHidden/>
                <w:lang w:val="lt-LT"/>
              </w:rPr>
              <w:fldChar w:fldCharType="begin"/>
            </w:r>
            <w:r w:rsidRPr="00A73ED6">
              <w:rPr>
                <w:noProof/>
                <w:webHidden/>
                <w:lang w:val="lt-LT"/>
              </w:rPr>
              <w:instrText xml:space="preserve"> PAGEREF _Toc235597325 \h </w:instrText>
            </w:r>
            <w:r w:rsidRPr="00A73ED6">
              <w:rPr>
                <w:noProof/>
                <w:webHidden/>
                <w:lang w:val="lt-LT"/>
              </w:rPr>
            </w:r>
            <w:r w:rsidRPr="00A73ED6">
              <w:rPr>
                <w:noProof/>
                <w:webHidden/>
                <w:lang w:val="lt-LT"/>
              </w:rPr>
              <w:fldChar w:fldCharType="separate"/>
            </w:r>
            <w:r w:rsidRPr="00A73ED6">
              <w:rPr>
                <w:noProof/>
                <w:webHidden/>
                <w:lang w:val="lt-LT"/>
              </w:rPr>
              <w:t>2</w:t>
            </w:r>
            <w:r w:rsidRPr="00A73ED6">
              <w:rPr>
                <w:noProof/>
                <w:webHidden/>
                <w:lang w:val="lt-LT"/>
              </w:rPr>
              <w:fldChar w:fldCharType="end"/>
            </w:r>
          </w:hyperlink>
        </w:p>
        <w:p w14:paraId="74A5AD68" w14:textId="350FCEC1" w:rsidR="00804501" w:rsidRPr="00A73ED6" w:rsidRDefault="00804501">
          <w:pPr>
            <w:pStyle w:val="TOC1"/>
            <w:tabs>
              <w:tab w:val="right" w:leader="dot" w:pos="9536"/>
            </w:tabs>
            <w:rPr>
              <w:rFonts w:eastAsiaTheme="minorEastAsia"/>
              <w:noProof/>
              <w:kern w:val="2"/>
              <w:lang w:val="lt-LT" w:eastAsia="lt-LT"/>
              <w14:ligatures w14:val="standardContextual"/>
            </w:rPr>
          </w:pPr>
          <w:hyperlink w:anchor="_Toc235597326" w:history="1">
            <w:r w:rsidRPr="00A73ED6">
              <w:rPr>
                <w:rStyle w:val="Hyperlink"/>
                <w:noProof/>
                <w:lang w:val="lt-LT"/>
              </w:rPr>
              <w:t>Kokybiniai rodikliai</w:t>
            </w:r>
            <w:r w:rsidRPr="00A73ED6">
              <w:rPr>
                <w:noProof/>
                <w:webHidden/>
                <w:lang w:val="lt-LT"/>
              </w:rPr>
              <w:tab/>
            </w:r>
            <w:r w:rsidRPr="00A73ED6">
              <w:rPr>
                <w:noProof/>
                <w:webHidden/>
                <w:lang w:val="lt-LT"/>
              </w:rPr>
              <w:fldChar w:fldCharType="begin"/>
            </w:r>
            <w:r w:rsidRPr="00A73ED6">
              <w:rPr>
                <w:noProof/>
                <w:webHidden/>
                <w:lang w:val="lt-LT"/>
              </w:rPr>
              <w:instrText xml:space="preserve"> PAGEREF _Toc235597326 \h </w:instrText>
            </w:r>
            <w:r w:rsidRPr="00A73ED6">
              <w:rPr>
                <w:noProof/>
                <w:webHidden/>
                <w:lang w:val="lt-LT"/>
              </w:rPr>
            </w:r>
            <w:r w:rsidRPr="00A73ED6">
              <w:rPr>
                <w:noProof/>
                <w:webHidden/>
                <w:lang w:val="lt-LT"/>
              </w:rPr>
              <w:fldChar w:fldCharType="separate"/>
            </w:r>
            <w:r w:rsidRPr="00A73ED6">
              <w:rPr>
                <w:noProof/>
                <w:webHidden/>
                <w:lang w:val="lt-LT"/>
              </w:rPr>
              <w:t>3</w:t>
            </w:r>
            <w:r w:rsidRPr="00A73ED6">
              <w:rPr>
                <w:noProof/>
                <w:webHidden/>
                <w:lang w:val="lt-LT"/>
              </w:rPr>
              <w:fldChar w:fldCharType="end"/>
            </w:r>
          </w:hyperlink>
        </w:p>
        <w:p w14:paraId="12FA6818" w14:textId="3206BDBB" w:rsidR="00804501" w:rsidRPr="00A73ED6" w:rsidRDefault="00804501">
          <w:pPr>
            <w:pStyle w:val="TOC2"/>
            <w:tabs>
              <w:tab w:val="right" w:leader="dot" w:pos="9536"/>
            </w:tabs>
            <w:rPr>
              <w:rFonts w:eastAsiaTheme="minorEastAsia"/>
              <w:noProof/>
              <w:kern w:val="2"/>
              <w:lang w:val="lt-LT" w:eastAsia="lt-LT"/>
              <w14:ligatures w14:val="standardContextual"/>
            </w:rPr>
          </w:pPr>
          <w:hyperlink w:anchor="_Toc235597327" w:history="1">
            <w:r w:rsidRPr="00A73ED6">
              <w:rPr>
                <w:rStyle w:val="Hyperlink"/>
                <w:noProof/>
                <w:lang w:val="lt-LT"/>
              </w:rPr>
              <w:t>KPI_GNSS1</w:t>
            </w:r>
            <w:r w:rsidRPr="00A73ED6">
              <w:rPr>
                <w:noProof/>
                <w:webHidden/>
                <w:lang w:val="lt-LT"/>
              </w:rPr>
              <w:tab/>
            </w:r>
            <w:r w:rsidRPr="00A73ED6">
              <w:rPr>
                <w:noProof/>
                <w:webHidden/>
                <w:lang w:val="lt-LT"/>
              </w:rPr>
              <w:fldChar w:fldCharType="begin"/>
            </w:r>
            <w:r w:rsidRPr="00A73ED6">
              <w:rPr>
                <w:noProof/>
                <w:webHidden/>
                <w:lang w:val="lt-LT"/>
              </w:rPr>
              <w:instrText xml:space="preserve"> PAGEREF _Toc235597327 \h </w:instrText>
            </w:r>
            <w:r w:rsidRPr="00A73ED6">
              <w:rPr>
                <w:noProof/>
                <w:webHidden/>
                <w:lang w:val="lt-LT"/>
              </w:rPr>
            </w:r>
            <w:r w:rsidRPr="00A73ED6">
              <w:rPr>
                <w:noProof/>
                <w:webHidden/>
                <w:lang w:val="lt-LT"/>
              </w:rPr>
              <w:fldChar w:fldCharType="separate"/>
            </w:r>
            <w:r w:rsidRPr="00A73ED6">
              <w:rPr>
                <w:noProof/>
                <w:webHidden/>
                <w:lang w:val="lt-LT"/>
              </w:rPr>
              <w:t>3</w:t>
            </w:r>
            <w:r w:rsidRPr="00A73ED6">
              <w:rPr>
                <w:noProof/>
                <w:webHidden/>
                <w:lang w:val="lt-LT"/>
              </w:rPr>
              <w:fldChar w:fldCharType="end"/>
            </w:r>
          </w:hyperlink>
        </w:p>
        <w:p w14:paraId="2B781731" w14:textId="49EBD3E6" w:rsidR="00804501" w:rsidRPr="00A73ED6" w:rsidRDefault="00804501">
          <w:pPr>
            <w:pStyle w:val="TOC2"/>
            <w:tabs>
              <w:tab w:val="right" w:leader="dot" w:pos="9536"/>
            </w:tabs>
            <w:rPr>
              <w:rFonts w:eastAsiaTheme="minorEastAsia"/>
              <w:noProof/>
              <w:kern w:val="2"/>
              <w:lang w:val="lt-LT" w:eastAsia="lt-LT"/>
              <w14:ligatures w14:val="standardContextual"/>
            </w:rPr>
          </w:pPr>
          <w:hyperlink w:anchor="_Toc235597328" w:history="1">
            <w:r w:rsidRPr="00A73ED6">
              <w:rPr>
                <w:rStyle w:val="Hyperlink"/>
                <w:noProof/>
                <w:lang w:val="lt-LT"/>
              </w:rPr>
              <w:t>KPI_GNSS2</w:t>
            </w:r>
            <w:r w:rsidRPr="00A73ED6">
              <w:rPr>
                <w:noProof/>
                <w:webHidden/>
                <w:lang w:val="lt-LT"/>
              </w:rPr>
              <w:tab/>
            </w:r>
            <w:r w:rsidRPr="00A73ED6">
              <w:rPr>
                <w:noProof/>
                <w:webHidden/>
                <w:lang w:val="lt-LT"/>
              </w:rPr>
              <w:fldChar w:fldCharType="begin"/>
            </w:r>
            <w:r w:rsidRPr="00A73ED6">
              <w:rPr>
                <w:noProof/>
                <w:webHidden/>
                <w:lang w:val="lt-LT"/>
              </w:rPr>
              <w:instrText xml:space="preserve"> PAGEREF _Toc235597328 \h </w:instrText>
            </w:r>
            <w:r w:rsidRPr="00A73ED6">
              <w:rPr>
                <w:noProof/>
                <w:webHidden/>
                <w:lang w:val="lt-LT"/>
              </w:rPr>
            </w:r>
            <w:r w:rsidRPr="00A73ED6">
              <w:rPr>
                <w:noProof/>
                <w:webHidden/>
                <w:lang w:val="lt-LT"/>
              </w:rPr>
              <w:fldChar w:fldCharType="separate"/>
            </w:r>
            <w:r w:rsidRPr="00A73ED6">
              <w:rPr>
                <w:noProof/>
                <w:webHidden/>
                <w:lang w:val="lt-LT"/>
              </w:rPr>
              <w:t>4</w:t>
            </w:r>
            <w:r w:rsidRPr="00A73ED6">
              <w:rPr>
                <w:noProof/>
                <w:webHidden/>
                <w:lang w:val="lt-LT"/>
              </w:rPr>
              <w:fldChar w:fldCharType="end"/>
            </w:r>
          </w:hyperlink>
        </w:p>
        <w:p w14:paraId="391E8EAA" w14:textId="15D16EE1" w:rsidR="00804501" w:rsidRPr="00A73ED6" w:rsidRDefault="00804501">
          <w:pPr>
            <w:pStyle w:val="TOC2"/>
            <w:tabs>
              <w:tab w:val="right" w:leader="dot" w:pos="9536"/>
            </w:tabs>
            <w:rPr>
              <w:rFonts w:eastAsiaTheme="minorEastAsia"/>
              <w:noProof/>
              <w:kern w:val="2"/>
              <w:lang w:val="lt-LT" w:eastAsia="lt-LT"/>
              <w14:ligatures w14:val="standardContextual"/>
            </w:rPr>
          </w:pPr>
          <w:hyperlink w:anchor="_Toc235597329" w:history="1">
            <w:r w:rsidRPr="00A73ED6">
              <w:rPr>
                <w:rStyle w:val="Hyperlink"/>
                <w:noProof/>
                <w:lang w:val="lt-LT"/>
              </w:rPr>
              <w:t>KPI_ANOMALY</w:t>
            </w:r>
            <w:r w:rsidRPr="00A73ED6">
              <w:rPr>
                <w:noProof/>
                <w:webHidden/>
                <w:lang w:val="lt-LT"/>
              </w:rPr>
              <w:tab/>
            </w:r>
            <w:r w:rsidRPr="00A73ED6">
              <w:rPr>
                <w:noProof/>
                <w:webHidden/>
                <w:lang w:val="lt-LT"/>
              </w:rPr>
              <w:fldChar w:fldCharType="begin"/>
            </w:r>
            <w:r w:rsidRPr="00A73ED6">
              <w:rPr>
                <w:noProof/>
                <w:webHidden/>
                <w:lang w:val="lt-LT"/>
              </w:rPr>
              <w:instrText xml:space="preserve"> PAGEREF _Toc235597329 \h </w:instrText>
            </w:r>
            <w:r w:rsidRPr="00A73ED6">
              <w:rPr>
                <w:noProof/>
                <w:webHidden/>
                <w:lang w:val="lt-LT"/>
              </w:rPr>
            </w:r>
            <w:r w:rsidRPr="00A73ED6">
              <w:rPr>
                <w:noProof/>
                <w:webHidden/>
                <w:lang w:val="lt-LT"/>
              </w:rPr>
              <w:fldChar w:fldCharType="separate"/>
            </w:r>
            <w:r w:rsidRPr="00A73ED6">
              <w:rPr>
                <w:noProof/>
                <w:webHidden/>
                <w:lang w:val="lt-LT"/>
              </w:rPr>
              <w:t>5</w:t>
            </w:r>
            <w:r w:rsidRPr="00A73ED6">
              <w:rPr>
                <w:noProof/>
                <w:webHidden/>
                <w:lang w:val="lt-LT"/>
              </w:rPr>
              <w:fldChar w:fldCharType="end"/>
            </w:r>
          </w:hyperlink>
        </w:p>
        <w:p w14:paraId="6453DDC2" w14:textId="33592B8C" w:rsidR="00804501" w:rsidRPr="00A73ED6" w:rsidRDefault="00804501">
          <w:pPr>
            <w:pStyle w:val="TOC2"/>
            <w:tabs>
              <w:tab w:val="right" w:leader="dot" w:pos="9536"/>
            </w:tabs>
            <w:rPr>
              <w:rFonts w:eastAsiaTheme="minorEastAsia"/>
              <w:noProof/>
              <w:kern w:val="2"/>
              <w:lang w:val="lt-LT" w:eastAsia="lt-LT"/>
              <w14:ligatures w14:val="standardContextual"/>
            </w:rPr>
          </w:pPr>
          <w:hyperlink w:anchor="_Toc235597330" w:history="1">
            <w:r w:rsidRPr="00A73ED6">
              <w:rPr>
                <w:rStyle w:val="Hyperlink"/>
                <w:noProof/>
                <w:lang w:val="lt-LT"/>
              </w:rPr>
              <w:t>KPI_TD</w:t>
            </w:r>
            <w:r w:rsidRPr="00A73ED6">
              <w:rPr>
                <w:noProof/>
                <w:webHidden/>
                <w:lang w:val="lt-LT"/>
              </w:rPr>
              <w:tab/>
            </w:r>
            <w:r w:rsidRPr="00A73ED6">
              <w:rPr>
                <w:noProof/>
                <w:webHidden/>
                <w:lang w:val="lt-LT"/>
              </w:rPr>
              <w:fldChar w:fldCharType="begin"/>
            </w:r>
            <w:r w:rsidRPr="00A73ED6">
              <w:rPr>
                <w:noProof/>
                <w:webHidden/>
                <w:lang w:val="lt-LT"/>
              </w:rPr>
              <w:instrText xml:space="preserve"> PAGEREF _Toc235597330 \h </w:instrText>
            </w:r>
            <w:r w:rsidRPr="00A73ED6">
              <w:rPr>
                <w:noProof/>
                <w:webHidden/>
                <w:lang w:val="lt-LT"/>
              </w:rPr>
            </w:r>
            <w:r w:rsidRPr="00A73ED6">
              <w:rPr>
                <w:noProof/>
                <w:webHidden/>
                <w:lang w:val="lt-LT"/>
              </w:rPr>
              <w:fldChar w:fldCharType="separate"/>
            </w:r>
            <w:r w:rsidRPr="00A73ED6">
              <w:rPr>
                <w:noProof/>
                <w:webHidden/>
                <w:lang w:val="lt-LT"/>
              </w:rPr>
              <w:t>6</w:t>
            </w:r>
            <w:r w:rsidRPr="00A73ED6">
              <w:rPr>
                <w:noProof/>
                <w:webHidden/>
                <w:lang w:val="lt-LT"/>
              </w:rPr>
              <w:fldChar w:fldCharType="end"/>
            </w:r>
          </w:hyperlink>
        </w:p>
        <w:p w14:paraId="006F38B1" w14:textId="33BA4D95" w:rsidR="00804501" w:rsidRPr="00A73ED6" w:rsidRDefault="00804501">
          <w:pPr>
            <w:pStyle w:val="TOC2"/>
            <w:tabs>
              <w:tab w:val="right" w:leader="dot" w:pos="9536"/>
            </w:tabs>
            <w:rPr>
              <w:rFonts w:eastAsiaTheme="minorEastAsia"/>
              <w:noProof/>
              <w:kern w:val="2"/>
              <w:lang w:val="lt-LT" w:eastAsia="lt-LT"/>
              <w14:ligatures w14:val="standardContextual"/>
            </w:rPr>
          </w:pPr>
          <w:hyperlink w:anchor="_Toc235597331" w:history="1">
            <w:r w:rsidRPr="00A73ED6">
              <w:rPr>
                <w:rStyle w:val="Hyperlink"/>
                <w:noProof/>
                <w:lang w:val="lt-LT"/>
              </w:rPr>
              <w:t>KPI_WL</w:t>
            </w:r>
            <w:r w:rsidRPr="00A73ED6">
              <w:rPr>
                <w:noProof/>
                <w:webHidden/>
                <w:lang w:val="lt-LT"/>
              </w:rPr>
              <w:tab/>
            </w:r>
            <w:r w:rsidRPr="00A73ED6">
              <w:rPr>
                <w:noProof/>
                <w:webHidden/>
                <w:lang w:val="lt-LT"/>
              </w:rPr>
              <w:fldChar w:fldCharType="begin"/>
            </w:r>
            <w:r w:rsidRPr="00A73ED6">
              <w:rPr>
                <w:noProof/>
                <w:webHidden/>
                <w:lang w:val="lt-LT"/>
              </w:rPr>
              <w:instrText xml:space="preserve"> PAGEREF _Toc235597331 \h </w:instrText>
            </w:r>
            <w:r w:rsidRPr="00A73ED6">
              <w:rPr>
                <w:noProof/>
                <w:webHidden/>
                <w:lang w:val="lt-LT"/>
              </w:rPr>
            </w:r>
            <w:r w:rsidRPr="00A73ED6">
              <w:rPr>
                <w:noProof/>
                <w:webHidden/>
                <w:lang w:val="lt-LT"/>
              </w:rPr>
              <w:fldChar w:fldCharType="separate"/>
            </w:r>
            <w:r w:rsidRPr="00A73ED6">
              <w:rPr>
                <w:noProof/>
                <w:webHidden/>
                <w:lang w:val="lt-LT"/>
              </w:rPr>
              <w:t>7</w:t>
            </w:r>
            <w:r w:rsidRPr="00A73ED6">
              <w:rPr>
                <w:noProof/>
                <w:webHidden/>
                <w:lang w:val="lt-LT"/>
              </w:rPr>
              <w:fldChar w:fldCharType="end"/>
            </w:r>
          </w:hyperlink>
        </w:p>
        <w:p w14:paraId="45DE9047" w14:textId="4B8A40F9" w:rsidR="00804501" w:rsidRPr="00A73ED6" w:rsidRDefault="00804501">
          <w:pPr>
            <w:pStyle w:val="TOC2"/>
            <w:tabs>
              <w:tab w:val="right" w:leader="dot" w:pos="9536"/>
            </w:tabs>
            <w:rPr>
              <w:rFonts w:eastAsiaTheme="minorEastAsia"/>
              <w:noProof/>
              <w:kern w:val="2"/>
              <w:lang w:val="lt-LT" w:eastAsia="lt-LT"/>
              <w14:ligatures w14:val="standardContextual"/>
            </w:rPr>
          </w:pPr>
          <w:hyperlink w:anchor="_Toc235597332" w:history="1">
            <w:r w:rsidRPr="00A73ED6">
              <w:rPr>
                <w:rStyle w:val="Hyperlink"/>
                <w:noProof/>
                <w:lang w:val="lt-LT"/>
              </w:rPr>
              <w:t>KPI_BL</w:t>
            </w:r>
            <w:r w:rsidRPr="00A73ED6">
              <w:rPr>
                <w:noProof/>
                <w:webHidden/>
                <w:lang w:val="lt-LT"/>
              </w:rPr>
              <w:tab/>
            </w:r>
            <w:r w:rsidRPr="00A73ED6">
              <w:rPr>
                <w:noProof/>
                <w:webHidden/>
                <w:lang w:val="lt-LT"/>
              </w:rPr>
              <w:fldChar w:fldCharType="begin"/>
            </w:r>
            <w:r w:rsidRPr="00A73ED6">
              <w:rPr>
                <w:noProof/>
                <w:webHidden/>
                <w:lang w:val="lt-LT"/>
              </w:rPr>
              <w:instrText xml:space="preserve"> PAGEREF _Toc235597332 \h </w:instrText>
            </w:r>
            <w:r w:rsidRPr="00A73ED6">
              <w:rPr>
                <w:noProof/>
                <w:webHidden/>
                <w:lang w:val="lt-LT"/>
              </w:rPr>
            </w:r>
            <w:r w:rsidRPr="00A73ED6">
              <w:rPr>
                <w:noProof/>
                <w:webHidden/>
                <w:lang w:val="lt-LT"/>
              </w:rPr>
              <w:fldChar w:fldCharType="separate"/>
            </w:r>
            <w:r w:rsidRPr="00A73ED6">
              <w:rPr>
                <w:noProof/>
                <w:webHidden/>
                <w:lang w:val="lt-LT"/>
              </w:rPr>
              <w:t>8</w:t>
            </w:r>
            <w:r w:rsidRPr="00A73ED6">
              <w:rPr>
                <w:noProof/>
                <w:webHidden/>
                <w:lang w:val="lt-LT"/>
              </w:rPr>
              <w:fldChar w:fldCharType="end"/>
            </w:r>
          </w:hyperlink>
        </w:p>
        <w:p w14:paraId="0651D38E" w14:textId="0D880C3C" w:rsidR="00804501" w:rsidRPr="00A73ED6" w:rsidRDefault="00804501">
          <w:pPr>
            <w:pStyle w:val="TOC2"/>
            <w:tabs>
              <w:tab w:val="right" w:leader="dot" w:pos="9536"/>
            </w:tabs>
            <w:rPr>
              <w:rFonts w:eastAsiaTheme="minorEastAsia"/>
              <w:noProof/>
              <w:kern w:val="2"/>
              <w:lang w:val="lt-LT" w:eastAsia="lt-LT"/>
              <w14:ligatures w14:val="standardContextual"/>
            </w:rPr>
          </w:pPr>
          <w:hyperlink w:anchor="_Toc235597333" w:history="1">
            <w:r w:rsidRPr="00A73ED6">
              <w:rPr>
                <w:rStyle w:val="Hyperlink"/>
                <w:noProof/>
                <w:lang w:val="lt-LT"/>
              </w:rPr>
              <w:t>KPI_LST</w:t>
            </w:r>
            <w:r w:rsidRPr="00A73ED6">
              <w:rPr>
                <w:noProof/>
                <w:webHidden/>
                <w:lang w:val="lt-LT"/>
              </w:rPr>
              <w:tab/>
            </w:r>
            <w:r w:rsidRPr="00A73ED6">
              <w:rPr>
                <w:noProof/>
                <w:webHidden/>
                <w:lang w:val="lt-LT"/>
              </w:rPr>
              <w:fldChar w:fldCharType="begin"/>
            </w:r>
            <w:r w:rsidRPr="00A73ED6">
              <w:rPr>
                <w:noProof/>
                <w:webHidden/>
                <w:lang w:val="lt-LT"/>
              </w:rPr>
              <w:instrText xml:space="preserve"> PAGEREF _Toc235597333 \h </w:instrText>
            </w:r>
            <w:r w:rsidRPr="00A73ED6">
              <w:rPr>
                <w:noProof/>
                <w:webHidden/>
                <w:lang w:val="lt-LT"/>
              </w:rPr>
            </w:r>
            <w:r w:rsidRPr="00A73ED6">
              <w:rPr>
                <w:noProof/>
                <w:webHidden/>
                <w:lang w:val="lt-LT"/>
              </w:rPr>
              <w:fldChar w:fldCharType="separate"/>
            </w:r>
            <w:r w:rsidRPr="00A73ED6">
              <w:rPr>
                <w:noProof/>
                <w:webHidden/>
                <w:lang w:val="lt-LT"/>
              </w:rPr>
              <w:t>9</w:t>
            </w:r>
            <w:r w:rsidRPr="00A73ED6">
              <w:rPr>
                <w:noProof/>
                <w:webHidden/>
                <w:lang w:val="lt-LT"/>
              </w:rPr>
              <w:fldChar w:fldCharType="end"/>
            </w:r>
          </w:hyperlink>
        </w:p>
        <w:p w14:paraId="0C2DB2C6" w14:textId="312AEE3D" w:rsidR="00804501" w:rsidRPr="00A73ED6" w:rsidRDefault="00804501">
          <w:pPr>
            <w:pStyle w:val="TOC2"/>
            <w:tabs>
              <w:tab w:val="right" w:leader="dot" w:pos="9536"/>
            </w:tabs>
            <w:rPr>
              <w:rFonts w:eastAsiaTheme="minorEastAsia"/>
              <w:noProof/>
              <w:kern w:val="2"/>
              <w:lang w:val="lt-LT" w:eastAsia="lt-LT"/>
              <w14:ligatures w14:val="standardContextual"/>
            </w:rPr>
          </w:pPr>
          <w:hyperlink w:anchor="_Toc235597334" w:history="1">
            <w:r w:rsidRPr="00A73ED6">
              <w:rPr>
                <w:rStyle w:val="Hyperlink"/>
                <w:noProof/>
                <w:lang w:val="lt-LT"/>
              </w:rPr>
              <w:t>KPI_AV</w:t>
            </w:r>
            <w:r w:rsidRPr="00A73ED6">
              <w:rPr>
                <w:noProof/>
                <w:webHidden/>
                <w:lang w:val="lt-LT"/>
              </w:rPr>
              <w:tab/>
            </w:r>
            <w:r w:rsidRPr="00A73ED6">
              <w:rPr>
                <w:noProof/>
                <w:webHidden/>
                <w:lang w:val="lt-LT"/>
              </w:rPr>
              <w:fldChar w:fldCharType="begin"/>
            </w:r>
            <w:r w:rsidRPr="00A73ED6">
              <w:rPr>
                <w:noProof/>
                <w:webHidden/>
                <w:lang w:val="lt-LT"/>
              </w:rPr>
              <w:instrText xml:space="preserve"> PAGEREF _Toc235597334 \h </w:instrText>
            </w:r>
            <w:r w:rsidRPr="00A73ED6">
              <w:rPr>
                <w:noProof/>
                <w:webHidden/>
                <w:lang w:val="lt-LT"/>
              </w:rPr>
            </w:r>
            <w:r w:rsidRPr="00A73ED6">
              <w:rPr>
                <w:noProof/>
                <w:webHidden/>
                <w:lang w:val="lt-LT"/>
              </w:rPr>
              <w:fldChar w:fldCharType="separate"/>
            </w:r>
            <w:r w:rsidRPr="00A73ED6">
              <w:rPr>
                <w:noProof/>
                <w:webHidden/>
                <w:lang w:val="lt-LT"/>
              </w:rPr>
              <w:t>10</w:t>
            </w:r>
            <w:r w:rsidRPr="00A73ED6">
              <w:rPr>
                <w:noProof/>
                <w:webHidden/>
                <w:lang w:val="lt-LT"/>
              </w:rPr>
              <w:fldChar w:fldCharType="end"/>
            </w:r>
          </w:hyperlink>
        </w:p>
        <w:p w14:paraId="0AEEC95E" w14:textId="503014A5" w:rsidR="00417991" w:rsidRPr="00A73ED6" w:rsidRDefault="00417991">
          <w:pPr>
            <w:rPr>
              <w:lang w:val="lt-LT"/>
            </w:rPr>
          </w:pPr>
          <w:r w:rsidRPr="00A73ED6">
            <w:rPr>
              <w:b/>
              <w:bCs/>
              <w:noProof/>
              <w:lang w:val="lt-LT"/>
            </w:rPr>
            <w:fldChar w:fldCharType="end"/>
          </w:r>
        </w:p>
      </w:sdtContent>
    </w:sdt>
    <w:p w14:paraId="2E61190C" w14:textId="33125412" w:rsidR="00417991" w:rsidRPr="00A73ED6" w:rsidRDefault="00417991">
      <w:pPr>
        <w:rPr>
          <w:lang w:val="lt-LT"/>
        </w:rPr>
      </w:pPr>
      <w:r w:rsidRPr="00A73ED6">
        <w:rPr>
          <w:lang w:val="lt-LT"/>
        </w:rPr>
        <w:br w:type="page"/>
      </w:r>
    </w:p>
    <w:p w14:paraId="24C577BF" w14:textId="468F9ECC" w:rsidR="004E5113" w:rsidRPr="00A73ED6" w:rsidRDefault="00D46D72" w:rsidP="004E5113">
      <w:pPr>
        <w:pStyle w:val="Heading1"/>
        <w:spacing w:after="240" w:line="278" w:lineRule="auto"/>
        <w:rPr>
          <w:lang w:val="lt-LT"/>
        </w:rPr>
      </w:pPr>
      <w:bookmarkStart w:id="0" w:name="_Toc235597320"/>
      <w:r w:rsidRPr="00A73ED6">
        <w:rPr>
          <w:lang w:val="lt-LT"/>
        </w:rPr>
        <w:lastRenderedPageBreak/>
        <w:t>Bendrosios nuostatos</w:t>
      </w:r>
      <w:bookmarkEnd w:id="0"/>
    </w:p>
    <w:p w14:paraId="0DF6A067" w14:textId="5EE8D1CC" w:rsidR="00D46D72" w:rsidRPr="00A73ED6" w:rsidRDefault="00D46D72" w:rsidP="00D420A5">
      <w:pPr>
        <w:pStyle w:val="Heading2"/>
        <w:spacing w:after="120" w:line="278" w:lineRule="auto"/>
        <w:rPr>
          <w:lang w:val="lt-LT"/>
        </w:rPr>
      </w:pPr>
      <w:bookmarkStart w:id="1" w:name="_Toc235597321"/>
      <w:r w:rsidRPr="00A73ED6">
        <w:rPr>
          <w:lang w:val="lt-LT"/>
        </w:rPr>
        <w:t>Duomenų šaltiniai</w:t>
      </w:r>
      <w:bookmarkEnd w:id="1"/>
    </w:p>
    <w:p w14:paraId="47EF1201" w14:textId="0A053BB8" w:rsidR="00AC03F0" w:rsidRPr="00A73ED6" w:rsidRDefault="00AC03F0" w:rsidP="00B62E32">
      <w:pPr>
        <w:jc w:val="both"/>
        <w:rPr>
          <w:rFonts w:eastAsiaTheme="minorEastAsia"/>
          <w:lang w:val="lt-LT"/>
        </w:rPr>
      </w:pPr>
      <w:r w:rsidRPr="00A73ED6">
        <w:rPr>
          <w:b/>
          <w:bCs/>
          <w:lang w:val="lt-LT"/>
        </w:rPr>
        <w:t>Prioritetinis</w:t>
      </w:r>
      <w:r w:rsidRPr="00A73ED6">
        <w:rPr>
          <w:lang w:val="lt-LT"/>
        </w:rPr>
        <w:t xml:space="preserve"> - </w:t>
      </w:r>
      <w:r w:rsidRPr="00A73ED6">
        <w:rPr>
          <w:rFonts w:eastAsiaTheme="minorEastAsia"/>
          <w:lang w:val="lt-LT"/>
        </w:rPr>
        <w:t>Bendrovės sistemų duomenys:</w:t>
      </w:r>
    </w:p>
    <w:p w14:paraId="3272A058" w14:textId="0A4D8B50" w:rsidR="00AC03F0" w:rsidRPr="00A73ED6" w:rsidRDefault="00AC03F0" w:rsidP="00B62E32">
      <w:pPr>
        <w:pStyle w:val="ListParagraph"/>
        <w:numPr>
          <w:ilvl w:val="0"/>
          <w:numId w:val="4"/>
        </w:numPr>
        <w:jc w:val="both"/>
        <w:rPr>
          <w:lang w:val="lt-LT"/>
        </w:rPr>
      </w:pPr>
      <w:r w:rsidRPr="00A73ED6">
        <w:rPr>
          <w:lang w:val="lt-LT"/>
        </w:rPr>
        <w:t>Rinkliavos deklaracijų gavimo laiko žymos</w:t>
      </w:r>
      <w:r w:rsidR="61E3AF74" w:rsidRPr="00A73ED6">
        <w:rPr>
          <w:lang w:val="lt-LT"/>
        </w:rPr>
        <w:t>;</w:t>
      </w:r>
    </w:p>
    <w:p w14:paraId="75E29BF3" w14:textId="0645636C" w:rsidR="00AC03F0" w:rsidRPr="00A73ED6" w:rsidRDefault="00AC03F0" w:rsidP="00B62E32">
      <w:pPr>
        <w:pStyle w:val="ListParagraph"/>
        <w:numPr>
          <w:ilvl w:val="0"/>
          <w:numId w:val="4"/>
        </w:numPr>
        <w:jc w:val="both"/>
        <w:rPr>
          <w:lang w:val="lt-LT"/>
        </w:rPr>
      </w:pPr>
      <w:r w:rsidRPr="00A73ED6">
        <w:rPr>
          <w:lang w:val="lt-LT"/>
        </w:rPr>
        <w:t>Rinkliavos deklaracijų validacijos duomenys</w:t>
      </w:r>
      <w:r w:rsidR="61E3AF74" w:rsidRPr="00A73ED6">
        <w:rPr>
          <w:lang w:val="lt-LT"/>
        </w:rPr>
        <w:t>;</w:t>
      </w:r>
    </w:p>
    <w:p w14:paraId="5C9D18CF" w14:textId="48611627" w:rsidR="00AC03F0" w:rsidRPr="00A73ED6" w:rsidRDefault="00AC03F0" w:rsidP="00B62E32">
      <w:pPr>
        <w:pStyle w:val="ListParagraph"/>
        <w:numPr>
          <w:ilvl w:val="0"/>
          <w:numId w:val="4"/>
        </w:numPr>
        <w:jc w:val="both"/>
        <w:rPr>
          <w:lang w:val="lt-LT"/>
        </w:rPr>
      </w:pPr>
      <w:r w:rsidRPr="00A73ED6">
        <w:rPr>
          <w:lang w:val="lt-LT"/>
        </w:rPr>
        <w:t>ANPR pravažiavimų registrai</w:t>
      </w:r>
      <w:r w:rsidR="76C7DF37" w:rsidRPr="00A73ED6">
        <w:rPr>
          <w:lang w:val="lt-LT"/>
        </w:rPr>
        <w:t>;</w:t>
      </w:r>
    </w:p>
    <w:p w14:paraId="18BED7B8" w14:textId="6627D661" w:rsidR="00AC03F0" w:rsidRPr="00A73ED6" w:rsidRDefault="00AC03F0" w:rsidP="00B62E32">
      <w:pPr>
        <w:pStyle w:val="ListParagraph"/>
        <w:numPr>
          <w:ilvl w:val="0"/>
          <w:numId w:val="4"/>
        </w:numPr>
        <w:jc w:val="both"/>
        <w:rPr>
          <w:lang w:val="lt-LT"/>
        </w:rPr>
      </w:pPr>
      <w:r w:rsidRPr="00A73ED6">
        <w:rPr>
          <w:lang w:val="lt-LT"/>
        </w:rPr>
        <w:t>Prieigos sąrašo duomenys</w:t>
      </w:r>
      <w:r w:rsidR="76C7DF37" w:rsidRPr="00A73ED6">
        <w:rPr>
          <w:lang w:val="lt-LT"/>
        </w:rPr>
        <w:t>;</w:t>
      </w:r>
    </w:p>
    <w:p w14:paraId="7CDC73BE" w14:textId="42E1FC53" w:rsidR="00AC03F0" w:rsidRPr="00A73ED6" w:rsidRDefault="00AC03F0" w:rsidP="00B62E32">
      <w:pPr>
        <w:pStyle w:val="ListParagraph"/>
        <w:numPr>
          <w:ilvl w:val="0"/>
          <w:numId w:val="4"/>
        </w:numPr>
        <w:jc w:val="both"/>
        <w:rPr>
          <w:lang w:val="lt-LT"/>
        </w:rPr>
      </w:pPr>
      <w:r w:rsidRPr="00A73ED6">
        <w:rPr>
          <w:lang w:val="lt-LT"/>
        </w:rPr>
        <w:t>Blokavimo sąrašo duomenys</w:t>
      </w:r>
      <w:r w:rsidR="69CABA11" w:rsidRPr="00A73ED6">
        <w:rPr>
          <w:lang w:val="lt-LT"/>
        </w:rPr>
        <w:t>.</w:t>
      </w:r>
    </w:p>
    <w:p w14:paraId="7E26953B" w14:textId="41319FC8" w:rsidR="00AC03F0" w:rsidRPr="00A73ED6" w:rsidRDefault="00AC03F0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Antrinis</w:t>
      </w:r>
      <w:r w:rsidRPr="00A73ED6">
        <w:rPr>
          <w:lang w:val="lt-LT"/>
        </w:rPr>
        <w:t xml:space="preserve"> – EERP teikėjo sistemų duomenys (naudojami sutaikymui):</w:t>
      </w:r>
    </w:p>
    <w:p w14:paraId="74489FAF" w14:textId="7C69708C" w:rsidR="00AC03F0" w:rsidRPr="00A73ED6" w:rsidRDefault="00AC03F0" w:rsidP="00B62E32">
      <w:pPr>
        <w:pStyle w:val="ListParagraph"/>
        <w:numPr>
          <w:ilvl w:val="0"/>
          <w:numId w:val="4"/>
        </w:numPr>
        <w:jc w:val="both"/>
        <w:rPr>
          <w:lang w:val="lt-LT"/>
        </w:rPr>
      </w:pPr>
      <w:r w:rsidRPr="00A73ED6">
        <w:rPr>
          <w:lang w:val="lt-LT"/>
        </w:rPr>
        <w:t>Duomenų įrašymo į TPMĮ laiko žymos</w:t>
      </w:r>
      <w:r w:rsidR="348E5DC6" w:rsidRPr="00A73ED6">
        <w:rPr>
          <w:lang w:val="lt-LT"/>
        </w:rPr>
        <w:t>;</w:t>
      </w:r>
    </w:p>
    <w:p w14:paraId="6EA60D0C" w14:textId="45965858" w:rsidR="00AC03F0" w:rsidRPr="00A73ED6" w:rsidRDefault="00AC03F0" w:rsidP="00B62E32">
      <w:pPr>
        <w:pStyle w:val="ListParagraph"/>
        <w:numPr>
          <w:ilvl w:val="0"/>
          <w:numId w:val="4"/>
        </w:numPr>
        <w:jc w:val="both"/>
        <w:rPr>
          <w:lang w:val="lt-LT"/>
        </w:rPr>
      </w:pPr>
      <w:r w:rsidRPr="00A73ED6">
        <w:rPr>
          <w:lang w:val="lt-LT"/>
        </w:rPr>
        <w:t>Rinkliavos deklaracijų perdavimo išrašai</w:t>
      </w:r>
      <w:r w:rsidR="48E355E5" w:rsidRPr="00A73ED6">
        <w:rPr>
          <w:lang w:val="lt-LT"/>
        </w:rPr>
        <w:t>.</w:t>
      </w:r>
    </w:p>
    <w:p w14:paraId="750C0E6B" w14:textId="77777777" w:rsidR="00D46D72" w:rsidRPr="00A73ED6" w:rsidRDefault="00D46D72" w:rsidP="00B62E32">
      <w:pPr>
        <w:pStyle w:val="Heading2"/>
        <w:spacing w:after="120" w:line="278" w:lineRule="auto"/>
        <w:jc w:val="both"/>
        <w:rPr>
          <w:lang w:val="lt-LT"/>
        </w:rPr>
      </w:pPr>
      <w:bookmarkStart w:id="2" w:name="_Toc235597322"/>
      <w:r w:rsidRPr="00A73ED6">
        <w:rPr>
          <w:lang w:val="lt-LT"/>
        </w:rPr>
        <w:t>Matavimo laikotarpis</w:t>
      </w:r>
      <w:bookmarkEnd w:id="2"/>
    </w:p>
    <w:p w14:paraId="4A0DC5DA" w14:textId="36CBFDEC" w:rsidR="00D420A5" w:rsidRPr="00A73ED6" w:rsidRDefault="00D420A5" w:rsidP="00B62E32">
      <w:pPr>
        <w:jc w:val="both"/>
        <w:rPr>
          <w:lang w:val="lt-LT"/>
        </w:rPr>
      </w:pPr>
      <w:r w:rsidRPr="00A73ED6">
        <w:rPr>
          <w:lang w:val="lt-LT"/>
        </w:rPr>
        <w:t>Paslaugų teikimo kokybiniai rodikliai yra vertinami kas mėnesį</w:t>
      </w:r>
      <w:r w:rsidR="648B6716" w:rsidRPr="00A73ED6">
        <w:rPr>
          <w:lang w:val="lt-LT"/>
        </w:rPr>
        <w:t>.</w:t>
      </w:r>
    </w:p>
    <w:p w14:paraId="11193441" w14:textId="77777777" w:rsidR="00D46D72" w:rsidRPr="00A73ED6" w:rsidRDefault="00D46D72" w:rsidP="00B62E32">
      <w:pPr>
        <w:pStyle w:val="Heading2"/>
        <w:spacing w:after="120" w:line="278" w:lineRule="auto"/>
        <w:jc w:val="both"/>
        <w:rPr>
          <w:lang w:val="lt-LT"/>
        </w:rPr>
      </w:pPr>
      <w:bookmarkStart w:id="3" w:name="_Toc235597323"/>
      <w:r w:rsidRPr="00A73ED6">
        <w:rPr>
          <w:lang w:val="lt-LT"/>
        </w:rPr>
        <w:t>Apvalinimas</w:t>
      </w:r>
      <w:bookmarkEnd w:id="3"/>
    </w:p>
    <w:p w14:paraId="41D25DFE" w14:textId="0C5D28EF" w:rsidR="00D420A5" w:rsidRPr="00A73ED6" w:rsidRDefault="00D420A5" w:rsidP="00B62E32">
      <w:pPr>
        <w:jc w:val="both"/>
        <w:rPr>
          <w:lang w:val="lt-LT"/>
        </w:rPr>
      </w:pPr>
      <w:r w:rsidRPr="00A73ED6">
        <w:rPr>
          <w:lang w:val="lt-LT"/>
        </w:rPr>
        <w:t xml:space="preserve">Rodikliai yra </w:t>
      </w:r>
      <w:r w:rsidR="009E47FE" w:rsidRPr="00A73ED6">
        <w:rPr>
          <w:lang w:val="lt-LT"/>
        </w:rPr>
        <w:t xml:space="preserve">matematiškai </w:t>
      </w:r>
      <w:r w:rsidRPr="00A73ED6">
        <w:rPr>
          <w:lang w:val="lt-LT"/>
        </w:rPr>
        <w:t xml:space="preserve">apvalinami iki </w:t>
      </w:r>
      <w:r w:rsidR="009E47FE" w:rsidRPr="00A73ED6">
        <w:rPr>
          <w:lang w:val="lt-LT"/>
        </w:rPr>
        <w:t xml:space="preserve">antro </w:t>
      </w:r>
      <w:r w:rsidRPr="00A73ED6">
        <w:rPr>
          <w:lang w:val="lt-LT"/>
        </w:rPr>
        <w:t>(2) skaiči</w:t>
      </w:r>
      <w:r w:rsidR="009E47FE" w:rsidRPr="00A73ED6">
        <w:rPr>
          <w:lang w:val="lt-LT"/>
        </w:rPr>
        <w:t>aus</w:t>
      </w:r>
      <w:r w:rsidRPr="00A73ED6">
        <w:rPr>
          <w:lang w:val="lt-LT"/>
        </w:rPr>
        <w:t xml:space="preserve"> po kablelio</w:t>
      </w:r>
      <w:r w:rsidR="648B6716" w:rsidRPr="00A73ED6">
        <w:rPr>
          <w:lang w:val="lt-LT"/>
        </w:rPr>
        <w:t>.</w:t>
      </w:r>
    </w:p>
    <w:p w14:paraId="3C0BF9E8" w14:textId="77777777" w:rsidR="00D46D72" w:rsidRPr="00A73ED6" w:rsidRDefault="00D46D72" w:rsidP="00B62E32">
      <w:pPr>
        <w:pStyle w:val="Heading2"/>
        <w:spacing w:after="120" w:line="278" w:lineRule="auto"/>
        <w:jc w:val="both"/>
        <w:rPr>
          <w:lang w:val="lt-LT"/>
        </w:rPr>
      </w:pPr>
      <w:bookmarkStart w:id="4" w:name="_Toc235597324"/>
      <w:r w:rsidRPr="00A73ED6">
        <w:rPr>
          <w:lang w:val="lt-LT"/>
        </w:rPr>
        <w:t>Laiko žymų taisyklės</w:t>
      </w:r>
      <w:bookmarkEnd w:id="4"/>
    </w:p>
    <w:p w14:paraId="2FFD7A09" w14:textId="77777777" w:rsidR="00CD40C9" w:rsidRPr="00A73ED6" w:rsidRDefault="00CD40C9" w:rsidP="00B62E32">
      <w:pPr>
        <w:pStyle w:val="ListParagraph"/>
        <w:numPr>
          <w:ilvl w:val="0"/>
          <w:numId w:val="4"/>
        </w:numPr>
        <w:jc w:val="both"/>
        <w:rPr>
          <w:lang w:val="lt-LT"/>
        </w:rPr>
      </w:pPr>
      <w:r w:rsidRPr="00A73ED6">
        <w:rPr>
          <w:lang w:val="lt-LT"/>
        </w:rPr>
        <w:t>Duomenų įrašymo į TPMĮ momentas nustatomas pagal EERP teikėjo sistemos laiką.</w:t>
      </w:r>
    </w:p>
    <w:p w14:paraId="255A49E1" w14:textId="77777777" w:rsidR="00CD40C9" w:rsidRPr="00A73ED6" w:rsidRDefault="00CD40C9" w:rsidP="00B62E32">
      <w:pPr>
        <w:pStyle w:val="ListParagraph"/>
        <w:numPr>
          <w:ilvl w:val="0"/>
          <w:numId w:val="4"/>
        </w:numPr>
        <w:jc w:val="both"/>
        <w:rPr>
          <w:lang w:val="lt-LT"/>
        </w:rPr>
      </w:pPr>
      <w:r w:rsidRPr="00A73ED6">
        <w:rPr>
          <w:lang w:val="lt-LT"/>
        </w:rPr>
        <w:t>Duomenų gavimo ir (ar) priėmimo momentas nustatomas pagal Bendrovės sistemos laiką.</w:t>
      </w:r>
    </w:p>
    <w:p w14:paraId="29B8E59D" w14:textId="76BF562F" w:rsidR="00CD40C9" w:rsidRPr="00A73ED6" w:rsidRDefault="00CD40C9" w:rsidP="00B62E32">
      <w:pPr>
        <w:pStyle w:val="ListParagraph"/>
        <w:numPr>
          <w:ilvl w:val="0"/>
          <w:numId w:val="4"/>
        </w:numPr>
        <w:jc w:val="both"/>
        <w:rPr>
          <w:lang w:val="lt-LT"/>
        </w:rPr>
      </w:pPr>
      <w:r w:rsidRPr="00A73ED6">
        <w:rPr>
          <w:lang w:val="lt-LT"/>
        </w:rPr>
        <w:t>Tais atvejais, kai būtina vertinti laiko skirtumus tarp sistemų, laikoma, kad naudojamos suderintos (sinchronizuotos) sistemos laiko žymos.</w:t>
      </w:r>
    </w:p>
    <w:p w14:paraId="3C8614CF" w14:textId="77777777" w:rsidR="00CD40C9" w:rsidRPr="00A73ED6" w:rsidRDefault="00D46D72" w:rsidP="00B62E32">
      <w:pPr>
        <w:pStyle w:val="Heading2"/>
        <w:jc w:val="both"/>
        <w:rPr>
          <w:lang w:val="lt-LT"/>
        </w:rPr>
      </w:pPr>
      <w:bookmarkStart w:id="5" w:name="_Toc235597325"/>
      <w:r w:rsidRPr="00A73ED6">
        <w:rPr>
          <w:lang w:val="lt-LT"/>
        </w:rPr>
        <w:t>Duomenų perdavimas</w:t>
      </w:r>
      <w:bookmarkEnd w:id="5"/>
    </w:p>
    <w:p w14:paraId="2F5EB387" w14:textId="77777777" w:rsidR="00CD40C9" w:rsidRPr="00A73ED6" w:rsidRDefault="00CD40C9" w:rsidP="00B62E32">
      <w:pPr>
        <w:pStyle w:val="ListParagraph"/>
        <w:numPr>
          <w:ilvl w:val="0"/>
          <w:numId w:val="4"/>
        </w:numPr>
        <w:jc w:val="both"/>
        <w:rPr>
          <w:lang w:val="lt-LT"/>
        </w:rPr>
      </w:pPr>
      <w:r w:rsidRPr="00A73ED6">
        <w:rPr>
          <w:lang w:val="lt-LT"/>
        </w:rPr>
        <w:t>Duomenys laikomi perduotais, kai jie yra sėkmingai priimti ir užregistruoti Bendrovės sistemoje.</w:t>
      </w:r>
    </w:p>
    <w:p w14:paraId="4C61B157" w14:textId="77777777" w:rsidR="00CD40C9" w:rsidRPr="00A73ED6" w:rsidRDefault="00CD40C9" w:rsidP="00B62E32">
      <w:pPr>
        <w:pStyle w:val="ListParagraph"/>
        <w:numPr>
          <w:ilvl w:val="0"/>
          <w:numId w:val="4"/>
        </w:numPr>
        <w:jc w:val="both"/>
        <w:rPr>
          <w:lang w:val="lt-LT"/>
        </w:rPr>
      </w:pPr>
      <w:r w:rsidRPr="00A73ED6">
        <w:rPr>
          <w:lang w:val="lt-LT"/>
        </w:rPr>
        <w:t xml:space="preserve">Jei duomenų perdavimas baigiasi klaida arba duomenys neatitinka </w:t>
      </w:r>
      <w:proofErr w:type="spellStart"/>
      <w:r w:rsidRPr="00A73ED6">
        <w:rPr>
          <w:lang w:val="lt-LT"/>
        </w:rPr>
        <w:t>validavimo</w:t>
      </w:r>
      <w:proofErr w:type="spellEnd"/>
      <w:r w:rsidRPr="00A73ED6">
        <w:rPr>
          <w:lang w:val="lt-LT"/>
        </w:rPr>
        <w:t xml:space="preserve"> reikalavimų, laikoma, kad perdavimas neįvyko.</w:t>
      </w:r>
    </w:p>
    <w:p w14:paraId="6DCD97B7" w14:textId="02D1A088" w:rsidR="00CD40C9" w:rsidRPr="00A73ED6" w:rsidRDefault="00CD40C9" w:rsidP="00B62E32">
      <w:pPr>
        <w:pStyle w:val="ListParagraph"/>
        <w:numPr>
          <w:ilvl w:val="0"/>
          <w:numId w:val="4"/>
        </w:numPr>
        <w:jc w:val="both"/>
        <w:rPr>
          <w:lang w:val="lt-LT"/>
        </w:rPr>
      </w:pPr>
      <w:r w:rsidRPr="00A73ED6">
        <w:rPr>
          <w:lang w:val="lt-LT"/>
        </w:rPr>
        <w:t>Pakartotiniai perdavimai laikomi atskirais perdavimo atvejais, jei konkretaus rodiklio aprašyme nenurodyta kitaip.</w:t>
      </w:r>
    </w:p>
    <w:p w14:paraId="3334A861" w14:textId="16EDD160" w:rsidR="00D46D72" w:rsidRPr="00A73ED6" w:rsidRDefault="00D46D72" w:rsidP="00B62E32">
      <w:pPr>
        <w:pStyle w:val="Heading2"/>
        <w:jc w:val="both"/>
        <w:rPr>
          <w:lang w:val="lt-LT"/>
        </w:rPr>
      </w:pPr>
      <w:r w:rsidRPr="00A73ED6">
        <w:rPr>
          <w:lang w:val="lt-LT"/>
        </w:rPr>
        <w:br w:type="page"/>
      </w:r>
    </w:p>
    <w:p w14:paraId="3ADF8184" w14:textId="7C0705A4" w:rsidR="00D46D72" w:rsidRPr="00A73ED6" w:rsidRDefault="00D46D72" w:rsidP="00B62E32">
      <w:pPr>
        <w:pStyle w:val="Heading1"/>
        <w:jc w:val="both"/>
        <w:rPr>
          <w:lang w:val="lt-LT"/>
        </w:rPr>
      </w:pPr>
      <w:bookmarkStart w:id="6" w:name="_Toc235597326"/>
      <w:r w:rsidRPr="00A73ED6">
        <w:rPr>
          <w:lang w:val="lt-LT"/>
        </w:rPr>
        <w:lastRenderedPageBreak/>
        <w:t>Kokybiniai rodikliai</w:t>
      </w:r>
      <w:bookmarkEnd w:id="6"/>
    </w:p>
    <w:p w14:paraId="698131F3" w14:textId="506E848A" w:rsidR="00BA6176" w:rsidRPr="00A73ED6" w:rsidRDefault="00014215" w:rsidP="00B62E32">
      <w:pPr>
        <w:pStyle w:val="Heading2"/>
        <w:jc w:val="both"/>
        <w:rPr>
          <w:lang w:val="lt-LT"/>
        </w:rPr>
      </w:pPr>
      <w:bookmarkStart w:id="7" w:name="_Toc235597327"/>
      <w:r w:rsidRPr="00A73ED6">
        <w:rPr>
          <w:lang w:val="lt-LT"/>
        </w:rPr>
        <w:t>KPI_GNSS1</w:t>
      </w:r>
      <w:bookmarkEnd w:id="7"/>
    </w:p>
    <w:p w14:paraId="0A0C15BE" w14:textId="77777777" w:rsidR="00417991" w:rsidRPr="00A73ED6" w:rsidRDefault="00417991" w:rsidP="00B62E32">
      <w:pPr>
        <w:jc w:val="both"/>
        <w:rPr>
          <w:lang w:val="lt-LT"/>
        </w:rPr>
      </w:pPr>
    </w:p>
    <w:p w14:paraId="64E4BF5B" w14:textId="3B6577E3" w:rsidR="00014215" w:rsidRPr="00A73ED6" w:rsidRDefault="00014215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Pavadinimas:</w:t>
      </w:r>
      <w:r w:rsidRPr="00A73ED6">
        <w:rPr>
          <w:lang w:val="lt-LT"/>
        </w:rPr>
        <w:t xml:space="preserve"> Rinkliavos deklaracijų pateikimo laiko rodiklis – trumpas laikotarpis.</w:t>
      </w:r>
    </w:p>
    <w:p w14:paraId="4502F239" w14:textId="1DC78022" w:rsidR="00014215" w:rsidRPr="00A73ED6" w:rsidRDefault="00014215" w:rsidP="14DD8DD2">
      <w:pPr>
        <w:jc w:val="both"/>
        <w:rPr>
          <w:lang w:val="lt-LT"/>
        </w:rPr>
      </w:pPr>
      <w:r w:rsidRPr="08785823">
        <w:rPr>
          <w:b/>
          <w:bCs/>
          <w:lang w:val="lt-LT"/>
        </w:rPr>
        <w:t>Santrauka:</w:t>
      </w:r>
      <w:r w:rsidRPr="08785823">
        <w:rPr>
          <w:lang w:val="lt-LT"/>
        </w:rPr>
        <w:t xml:space="preserve"> Rinkliavos deklaracijų paketų, kuriuos EERP teikėjas perduoda rinkliavos rinkėjui per </w:t>
      </w:r>
      <w:r w:rsidR="54574DC9" w:rsidRPr="08785823">
        <w:rPr>
          <w:lang w:val="lt-LT"/>
        </w:rPr>
        <w:t>15</w:t>
      </w:r>
      <w:r w:rsidR="00374CE8" w:rsidRPr="08785823">
        <w:rPr>
          <w:lang w:val="lt-LT"/>
        </w:rPr>
        <w:t xml:space="preserve"> minu</w:t>
      </w:r>
      <w:r w:rsidR="2D876778" w:rsidRPr="08785823">
        <w:rPr>
          <w:lang w:val="lt-LT"/>
        </w:rPr>
        <w:t>čių</w:t>
      </w:r>
      <w:r w:rsidRPr="08785823">
        <w:rPr>
          <w:lang w:val="lt-LT"/>
        </w:rPr>
        <w:t xml:space="preserve"> nuo duomenų įrašymo į TPMĮ laiko, procentinė dalis.</w:t>
      </w:r>
    </w:p>
    <w:p w14:paraId="244CFE58" w14:textId="10D6E27A" w:rsidR="00BA6176" w:rsidRPr="00A73ED6" w:rsidRDefault="00014215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Tikslinis lygis:</w:t>
      </w:r>
      <w:r w:rsidRPr="00A73ED6">
        <w:rPr>
          <w:lang w:val="lt-LT"/>
        </w:rPr>
        <w:t xml:space="preserve"> 97,5</w:t>
      </w:r>
      <w:r w:rsidR="00D96E66" w:rsidRPr="00A73ED6">
        <w:rPr>
          <w:lang w:val="lt-LT"/>
        </w:rPr>
        <w:t xml:space="preserve"> </w:t>
      </w:r>
      <w:r w:rsidRPr="00A73ED6">
        <w:rPr>
          <w:lang w:val="lt-LT"/>
        </w:rPr>
        <w:t>%</w:t>
      </w:r>
    </w:p>
    <w:p w14:paraId="5C720DCC" w14:textId="5B7C6F05" w:rsidR="00014215" w:rsidRPr="00A73ED6" w:rsidRDefault="00D420A5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A</w:t>
      </w:r>
      <w:r w:rsidR="00014215" w:rsidRPr="00A73ED6">
        <w:rPr>
          <w:b/>
          <w:bCs/>
          <w:lang w:val="lt-LT"/>
        </w:rPr>
        <w:t>pskaičiavimo formulė:</w:t>
      </w:r>
      <w:r w:rsidR="00014215" w:rsidRPr="00A73ED6">
        <w:rPr>
          <w:lang w:val="lt-LT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D</m:t>
            </m:r>
          </m:e>
          <m:sub>
            <m:r>
              <w:rPr>
                <w:rFonts w:ascii="Cambria Math" w:hAnsi="Cambria Math"/>
                <w:lang w:val="lt-LT"/>
              </w:rPr>
              <m:t>r</m:t>
            </m:r>
          </m:sub>
        </m:sSub>
        <m:r>
          <w:rPr>
            <w:rFonts w:ascii="Cambria Math" w:hAnsi="Cambria Math"/>
            <w:lang w:val="lt-LT"/>
          </w:rPr>
          <m:t>=</m:t>
        </m:r>
        <m:f>
          <m:fPr>
            <m:ctrlPr>
              <w:rPr>
                <w:rFonts w:ascii="Cambria Math" w:hAnsi="Cambria Math"/>
                <w:i/>
                <w:lang w:val="lt-LT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lt-LT"/>
                  </w:rPr>
                </m:ctrlPr>
              </m:sSubPr>
              <m:e>
                <m:r>
                  <w:rPr>
                    <w:rFonts w:ascii="Cambria Math" w:hAnsi="Cambria Math"/>
                    <w:lang w:val="lt-LT"/>
                  </w:rPr>
                  <m:t>D</m:t>
                </m:r>
              </m:e>
              <m:sub>
                <m:r>
                  <w:rPr>
                    <w:rFonts w:ascii="Cambria Math" w:hAnsi="Cambria Math"/>
                    <w:lang w:val="lt-LT"/>
                  </w:rPr>
                  <m:t>t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lang w:val="lt-LT"/>
                  </w:rPr>
                </m:ctrlPr>
              </m:sSubPr>
              <m:e>
                <m:r>
                  <w:rPr>
                    <w:rFonts w:ascii="Cambria Math" w:hAnsi="Cambria Math"/>
                    <w:lang w:val="lt-LT"/>
                  </w:rPr>
                  <m:t>D</m:t>
                </m:r>
              </m:e>
              <m:sub>
                <m:r>
                  <w:rPr>
                    <w:rFonts w:ascii="Cambria Math" w:hAnsi="Cambria Math"/>
                    <w:lang w:val="lt-LT"/>
                  </w:rPr>
                  <m:t>a</m:t>
                </m:r>
              </m:sub>
            </m:sSub>
          </m:den>
        </m:f>
        <m:r>
          <w:rPr>
            <w:rFonts w:ascii="Cambria Math" w:hAnsi="Cambria Math"/>
            <w:lang w:val="lt-LT"/>
          </w:rPr>
          <m:t>×100</m:t>
        </m:r>
      </m:oMath>
    </w:p>
    <w:p w14:paraId="6715DC35" w14:textId="78DE4F4D" w:rsidR="000D7F08" w:rsidRPr="00A73ED6" w:rsidRDefault="00014215" w:rsidP="00B62E32">
      <w:pPr>
        <w:jc w:val="both"/>
        <w:rPr>
          <w:b/>
          <w:bCs/>
          <w:lang w:val="lt-LT"/>
        </w:rPr>
      </w:pPr>
      <w:r w:rsidRPr="00A73ED6">
        <w:rPr>
          <w:b/>
          <w:bCs/>
          <w:lang w:val="lt-LT"/>
        </w:rPr>
        <w:t>Rodiklio aprašymas:</w:t>
      </w:r>
    </w:p>
    <w:p w14:paraId="20D487D5" w14:textId="0187FA54" w:rsidR="000D7F08" w:rsidRPr="00A73ED6" w:rsidRDefault="005A69B5" w:rsidP="00B62E32">
      <w:pPr>
        <w:jc w:val="both"/>
        <w:rPr>
          <w:rFonts w:eastAsiaTheme="minorEastAsia"/>
          <w:lang w:val="lt-LT"/>
        </w:rPr>
      </w:pP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D</m:t>
            </m:r>
          </m:e>
          <m:sub>
            <m:r>
              <w:rPr>
                <w:rFonts w:ascii="Cambria Math" w:hAnsi="Cambria Math"/>
                <w:lang w:val="lt-LT"/>
              </w:rPr>
              <m:t>r</m:t>
            </m:r>
          </m:sub>
        </m:sSub>
      </m:oMath>
      <w:r w:rsidR="00014215" w:rsidRPr="00A73ED6">
        <w:rPr>
          <w:rFonts w:eastAsiaTheme="minorEastAsia"/>
          <w:lang w:val="lt-LT"/>
        </w:rPr>
        <w:t xml:space="preserve"> </w:t>
      </w:r>
      <w:r w:rsidR="00D96E66" w:rsidRPr="00A73ED6">
        <w:rPr>
          <w:rFonts w:eastAsiaTheme="minorEastAsia"/>
          <w:lang w:val="lt-LT"/>
        </w:rPr>
        <w:t>–</w:t>
      </w:r>
      <w:r w:rsidR="00014215" w:rsidRPr="00A73ED6">
        <w:rPr>
          <w:rFonts w:eastAsiaTheme="minorEastAsia"/>
          <w:lang w:val="lt-LT"/>
        </w:rPr>
        <w:t xml:space="preserve"> </w:t>
      </w:r>
      <w:r w:rsidR="00D96E66" w:rsidRPr="00A73ED6">
        <w:rPr>
          <w:rFonts w:eastAsiaTheme="minorEastAsia"/>
          <w:lang w:val="lt-LT"/>
        </w:rPr>
        <w:t xml:space="preserve">procentinis </w:t>
      </w:r>
      <w:r w:rsidR="00014215" w:rsidRPr="00A73ED6">
        <w:rPr>
          <w:rFonts w:eastAsiaTheme="minorEastAsia"/>
          <w:lang w:val="lt-LT"/>
        </w:rPr>
        <w:t>santykis</w:t>
      </w:r>
      <w:r w:rsidR="00D96E66" w:rsidRPr="00A73ED6">
        <w:rPr>
          <w:rFonts w:eastAsiaTheme="minorEastAsia"/>
          <w:lang w:val="lt-LT"/>
        </w:rPr>
        <w:t xml:space="preserve"> </w:t>
      </w:r>
      <w:r w:rsidR="00014215" w:rsidRPr="00A73ED6">
        <w:rPr>
          <w:rFonts w:eastAsiaTheme="minorEastAsia"/>
          <w:lang w:val="lt-LT"/>
        </w:rPr>
        <w:t xml:space="preserve">lyginant su visų </w:t>
      </w:r>
      <w:r w:rsidR="00330E49" w:rsidRPr="00A73ED6">
        <w:rPr>
          <w:rFonts w:eastAsiaTheme="minorEastAsia"/>
          <w:lang w:val="lt-LT"/>
        </w:rPr>
        <w:t xml:space="preserve">rinkliavos deklaracijų paketų </w:t>
      </w:r>
      <w:r w:rsidR="00014215" w:rsidRPr="00A73ED6">
        <w:rPr>
          <w:rFonts w:eastAsiaTheme="minorEastAsia"/>
          <w:lang w:val="lt-LT"/>
        </w:rPr>
        <w:t>kiekiu per ataskaitinį laikotarpį</w:t>
      </w:r>
      <w:r w:rsidR="00D96E66" w:rsidRPr="00A73ED6">
        <w:rPr>
          <w:rFonts w:eastAsiaTheme="minorEastAsia"/>
          <w:lang w:val="lt-LT"/>
        </w:rPr>
        <w:t>.</w:t>
      </w:r>
    </w:p>
    <w:p w14:paraId="3AE0E13C" w14:textId="01EE0A61" w:rsidR="00014215" w:rsidRPr="00A73ED6" w:rsidRDefault="005A69B5" w:rsidP="00B62E32">
      <w:pPr>
        <w:jc w:val="both"/>
        <w:rPr>
          <w:rFonts w:eastAsiaTheme="minorEastAsia"/>
          <w:lang w:val="lt-LT"/>
        </w:rPr>
      </w:pP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D</m:t>
            </m:r>
          </m:e>
          <m:sub>
            <m:r>
              <w:rPr>
                <w:rFonts w:ascii="Cambria Math" w:hAnsi="Cambria Math"/>
                <w:lang w:val="lt-LT"/>
              </w:rPr>
              <m:t>a</m:t>
            </m:r>
          </m:sub>
        </m:sSub>
      </m:oMath>
      <w:r w:rsidR="00014215" w:rsidRPr="00A73ED6">
        <w:rPr>
          <w:rFonts w:eastAsiaTheme="minorEastAsia"/>
          <w:lang w:val="lt-LT"/>
        </w:rPr>
        <w:t xml:space="preserve"> </w:t>
      </w:r>
      <w:r w:rsidR="00D96E66" w:rsidRPr="00A73ED6">
        <w:rPr>
          <w:rFonts w:eastAsiaTheme="minorEastAsia"/>
          <w:lang w:val="lt-LT"/>
        </w:rPr>
        <w:t>–</w:t>
      </w:r>
      <w:r w:rsidR="00014215" w:rsidRPr="00A73ED6">
        <w:rPr>
          <w:rFonts w:eastAsiaTheme="minorEastAsia"/>
          <w:lang w:val="lt-LT"/>
        </w:rPr>
        <w:t xml:space="preserve"> </w:t>
      </w:r>
      <w:r w:rsidR="00D96E66" w:rsidRPr="00A73ED6">
        <w:rPr>
          <w:rFonts w:eastAsiaTheme="minorEastAsia"/>
          <w:lang w:val="lt-LT"/>
        </w:rPr>
        <w:t>rinkliavos deklaracijų paketai</w:t>
      </w:r>
      <w:r w:rsidR="00014215" w:rsidRPr="00A73ED6">
        <w:rPr>
          <w:rFonts w:eastAsiaTheme="minorEastAsia"/>
          <w:lang w:val="lt-LT"/>
        </w:rPr>
        <w:t>, perduot</w:t>
      </w:r>
      <w:r w:rsidR="00D96E66" w:rsidRPr="00A73ED6">
        <w:rPr>
          <w:rFonts w:eastAsiaTheme="minorEastAsia"/>
          <w:lang w:val="lt-LT"/>
        </w:rPr>
        <w:t>i</w:t>
      </w:r>
      <w:r w:rsidR="00014215" w:rsidRPr="00A73ED6">
        <w:rPr>
          <w:rFonts w:eastAsiaTheme="minorEastAsia"/>
          <w:lang w:val="lt-LT"/>
        </w:rPr>
        <w:t xml:space="preserve"> tarp EERP teikėjo ir Bendrovės sistemų per ataskaitinį laikotarpį (kalendorinį mėnesį), įskaitant:</w:t>
      </w:r>
    </w:p>
    <w:p w14:paraId="65D5715A" w14:textId="4A1DE12F" w:rsidR="00D96E66" w:rsidRPr="00A73ED6" w:rsidRDefault="00D96E66" w:rsidP="08785823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8785823">
        <w:rPr>
          <w:lang w:val="lt-LT"/>
        </w:rPr>
        <w:t xml:space="preserve">paketus, perduotus per </w:t>
      </w:r>
      <w:r w:rsidR="3AAE46EA" w:rsidRPr="08785823">
        <w:rPr>
          <w:lang w:val="lt-LT"/>
        </w:rPr>
        <w:t>15</w:t>
      </w:r>
      <w:r w:rsidR="00374CE8" w:rsidRPr="08785823">
        <w:rPr>
          <w:lang w:val="lt-LT"/>
        </w:rPr>
        <w:t xml:space="preserve"> min</w:t>
      </w:r>
      <w:r w:rsidR="000542DC" w:rsidRPr="08785823">
        <w:rPr>
          <w:lang w:val="lt-LT"/>
        </w:rPr>
        <w:t>u</w:t>
      </w:r>
      <w:r w:rsidR="5C698D57" w:rsidRPr="08785823">
        <w:rPr>
          <w:lang w:val="lt-LT"/>
        </w:rPr>
        <w:t>čių</w:t>
      </w:r>
      <w:r w:rsidRPr="08785823">
        <w:rPr>
          <w:lang w:val="lt-LT"/>
        </w:rPr>
        <w:t xml:space="preserve"> nuo duomenų įrašymo į TPMĮ momento</w:t>
      </w:r>
      <w:r w:rsidR="53A8D46B" w:rsidRPr="08785823">
        <w:rPr>
          <w:lang w:val="lt-LT"/>
        </w:rPr>
        <w:t>;</w:t>
      </w:r>
    </w:p>
    <w:p w14:paraId="4E6AC46A" w14:textId="2479B6D2" w:rsidR="00D96E66" w:rsidRPr="00A73ED6" w:rsidRDefault="00D96E66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8785823">
        <w:rPr>
          <w:lang w:val="lt-LT"/>
        </w:rPr>
        <w:t xml:space="preserve">paketus, perduotus vėliau nei per </w:t>
      </w:r>
      <w:r w:rsidR="2A16BE9E" w:rsidRPr="08785823">
        <w:rPr>
          <w:lang w:val="lt-LT"/>
        </w:rPr>
        <w:t>15</w:t>
      </w:r>
      <w:r w:rsidR="00374CE8" w:rsidRPr="08785823">
        <w:rPr>
          <w:lang w:val="lt-LT"/>
        </w:rPr>
        <w:t xml:space="preserve"> minu</w:t>
      </w:r>
      <w:r w:rsidR="000542DC" w:rsidRPr="08785823">
        <w:rPr>
          <w:lang w:val="lt-LT"/>
        </w:rPr>
        <w:t>tes</w:t>
      </w:r>
      <w:r w:rsidR="00330E49" w:rsidRPr="08785823">
        <w:rPr>
          <w:lang w:val="lt-LT"/>
        </w:rPr>
        <w:t xml:space="preserve"> nuo duomenų įrašymo į TPMĮ momento</w:t>
      </w:r>
      <w:r w:rsidR="53A8D46B" w:rsidRPr="08785823">
        <w:rPr>
          <w:lang w:val="lt-LT"/>
        </w:rPr>
        <w:t>;</w:t>
      </w:r>
    </w:p>
    <w:p w14:paraId="0C6E97EF" w14:textId="69511588" w:rsidR="00D96E66" w:rsidRPr="00A73ED6" w:rsidRDefault="00D96E66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>pakartotinai perduotus paketus (skaičiuojamus kaip atskirus perdavimo atvejus)</w:t>
      </w:r>
      <w:r w:rsidR="61231D86" w:rsidRPr="00A73ED6">
        <w:rPr>
          <w:lang w:val="lt-LT"/>
        </w:rPr>
        <w:t>.</w:t>
      </w:r>
    </w:p>
    <w:p w14:paraId="4A89F864" w14:textId="6E2477D5" w:rsidR="000D7F08" w:rsidRPr="00A73ED6" w:rsidRDefault="005A69B5" w:rsidP="14DD8DD2">
      <w:pPr>
        <w:jc w:val="both"/>
        <w:rPr>
          <w:rFonts w:eastAsiaTheme="minorEastAsia"/>
          <w:lang w:val="lt-LT"/>
        </w:rPr>
      </w:pP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D</m:t>
            </m:r>
          </m:e>
          <m:sub>
            <m:r>
              <w:rPr>
                <w:rFonts w:ascii="Cambria Math" w:hAnsi="Cambria Math"/>
                <w:lang w:val="lt-LT"/>
              </w:rPr>
              <m:t>t</m:t>
            </m:r>
          </m:sub>
        </m:sSub>
      </m:oMath>
      <w:r w:rsidR="00D96E66" w:rsidRPr="14DD8DD2">
        <w:rPr>
          <w:rFonts w:eastAsiaTheme="minorEastAsia"/>
          <w:lang w:val="lt-LT"/>
        </w:rPr>
        <w:t xml:space="preserve"> – rinkliavos deklaracijų paketai, perduoti per </w:t>
      </w:r>
      <w:r w:rsidR="00330E49" w:rsidRPr="14DD8DD2">
        <w:rPr>
          <w:rFonts w:eastAsiaTheme="minorEastAsia"/>
          <w:lang w:val="lt-LT"/>
        </w:rPr>
        <w:t>trumpesnį</w:t>
      </w:r>
      <w:r w:rsidR="00D96E66" w:rsidRPr="14DD8DD2">
        <w:rPr>
          <w:rFonts w:eastAsiaTheme="minorEastAsia"/>
          <w:lang w:val="lt-LT"/>
        </w:rPr>
        <w:t xml:space="preserve"> nei </w:t>
      </w:r>
      <w:r w:rsidR="00D92C46" w:rsidRPr="00A73ED6">
        <w:rPr>
          <w:lang w:val="lt-LT"/>
        </w:rPr>
        <w:t xml:space="preserve"> </w:t>
      </w:r>
      <w:r w:rsidR="1C2C42A1" w:rsidRPr="14DD8DD2" w:rsidDel="000542DC">
        <w:rPr>
          <w:lang w:val="lt-LT"/>
        </w:rPr>
        <w:t>15</w:t>
      </w:r>
      <w:r w:rsidR="000542DC" w:rsidRPr="08785823">
        <w:rPr>
          <w:lang w:val="lt-LT"/>
        </w:rPr>
        <w:t xml:space="preserve"> </w:t>
      </w:r>
      <w:r w:rsidR="00D92C46" w:rsidRPr="08785823">
        <w:rPr>
          <w:lang w:val="lt-LT"/>
        </w:rPr>
        <w:t>minu</w:t>
      </w:r>
      <w:r w:rsidR="000542DC" w:rsidRPr="08785823">
        <w:rPr>
          <w:lang w:val="lt-LT"/>
        </w:rPr>
        <w:t>čių</w:t>
      </w:r>
      <w:r w:rsidR="00D96E66" w:rsidRPr="08785823">
        <w:rPr>
          <w:rFonts w:eastAsiaTheme="minorEastAsia"/>
          <w:lang w:val="lt-LT"/>
        </w:rPr>
        <w:t xml:space="preserve"> laikotarpį, </w:t>
      </w:r>
      <w:r w:rsidR="00330E49" w:rsidRPr="08785823">
        <w:rPr>
          <w:rFonts w:eastAsiaTheme="minorEastAsia"/>
          <w:lang w:val="lt-LT"/>
        </w:rPr>
        <w:t xml:space="preserve">nuo </w:t>
      </w:r>
      <w:r w:rsidR="00D96E66" w:rsidRPr="08785823">
        <w:rPr>
          <w:rFonts w:eastAsiaTheme="minorEastAsia"/>
          <w:lang w:val="lt-LT"/>
        </w:rPr>
        <w:t>duomenų įrašymo laik</w:t>
      </w:r>
      <w:r w:rsidR="00330E49" w:rsidRPr="08785823">
        <w:rPr>
          <w:rFonts w:eastAsiaTheme="minorEastAsia"/>
          <w:lang w:val="lt-LT"/>
        </w:rPr>
        <w:t>o</w:t>
      </w:r>
      <w:r w:rsidR="00D96E66" w:rsidRPr="08785823">
        <w:rPr>
          <w:rFonts w:eastAsiaTheme="minorEastAsia"/>
          <w:lang w:val="lt-LT"/>
        </w:rPr>
        <w:t xml:space="preserve"> į TPMĮ</w:t>
      </w:r>
      <w:r w:rsidR="1447CD50" w:rsidRPr="08785823">
        <w:rPr>
          <w:rFonts w:eastAsiaTheme="minorEastAsia"/>
          <w:lang w:val="lt-LT"/>
        </w:rPr>
        <w:t>.</w:t>
      </w:r>
    </w:p>
    <w:p w14:paraId="04A2A407" w14:textId="77777777" w:rsidR="00330E49" w:rsidRPr="00A73ED6" w:rsidRDefault="00330E49" w:rsidP="00B62E32">
      <w:pPr>
        <w:jc w:val="both"/>
        <w:rPr>
          <w:b/>
          <w:bCs/>
          <w:lang w:val="lt-LT"/>
        </w:rPr>
      </w:pPr>
      <w:r w:rsidRPr="00A73ED6">
        <w:rPr>
          <w:b/>
          <w:bCs/>
          <w:lang w:val="lt-LT"/>
        </w:rPr>
        <w:t>Tikslinimai:</w:t>
      </w:r>
    </w:p>
    <w:p w14:paraId="4B7B3DCE" w14:textId="217FDC45" w:rsidR="00330E49" w:rsidRPr="00A73ED6" w:rsidRDefault="00330E49" w:rsidP="00B62E32">
      <w:pPr>
        <w:pStyle w:val="ListParagraph"/>
        <w:numPr>
          <w:ilvl w:val="0"/>
          <w:numId w:val="2"/>
        </w:numPr>
        <w:jc w:val="both"/>
        <w:rPr>
          <w:b/>
          <w:bCs/>
          <w:lang w:val="lt-LT"/>
        </w:rPr>
      </w:pPr>
      <w:r w:rsidRPr="00A73ED6">
        <w:rPr>
          <w:lang w:val="lt-LT"/>
        </w:rPr>
        <w:t>Duomenų įrašymo į TPMĮ momentas nustatomas pagal EERP teikėjo sistemos laiką. Perdavimo momentas – pagal Bendrovės sistemos gavimo laiką.</w:t>
      </w:r>
    </w:p>
    <w:p w14:paraId="6CB7A30D" w14:textId="3791FBA5" w:rsidR="00330E49" w:rsidRPr="00A73ED6" w:rsidRDefault="00330E49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>Paketas laikomas perduotu, kai jis yra sėkmingai priimtas ir užregistruotas Bendrovės sistemoje.</w:t>
      </w:r>
    </w:p>
    <w:p w14:paraId="548721D7" w14:textId="0D0DBE1C" w:rsidR="00417991" w:rsidRPr="00A73ED6" w:rsidRDefault="00417991" w:rsidP="00B62E32">
      <w:pPr>
        <w:jc w:val="both"/>
        <w:rPr>
          <w:lang w:val="lt-LT"/>
        </w:rPr>
      </w:pPr>
      <w:r w:rsidRPr="00A73ED6">
        <w:rPr>
          <w:lang w:val="lt-LT"/>
        </w:rPr>
        <w:br w:type="page"/>
      </w:r>
    </w:p>
    <w:p w14:paraId="37D801E3" w14:textId="38E9BFBE" w:rsidR="009D1C0A" w:rsidRPr="00A73ED6" w:rsidRDefault="009D1C0A" w:rsidP="00B62E32">
      <w:pPr>
        <w:pStyle w:val="Heading2"/>
        <w:jc w:val="both"/>
        <w:rPr>
          <w:lang w:val="lt-LT"/>
        </w:rPr>
      </w:pPr>
      <w:bookmarkStart w:id="8" w:name="_Toc235597328"/>
      <w:r w:rsidRPr="00A73ED6">
        <w:rPr>
          <w:lang w:val="lt-LT"/>
        </w:rPr>
        <w:lastRenderedPageBreak/>
        <w:t>KPI_GNSS2</w:t>
      </w:r>
      <w:bookmarkEnd w:id="8"/>
    </w:p>
    <w:p w14:paraId="5D9ED430" w14:textId="77777777" w:rsidR="00417991" w:rsidRPr="00A73ED6" w:rsidRDefault="00417991" w:rsidP="00B62E32">
      <w:pPr>
        <w:jc w:val="both"/>
        <w:rPr>
          <w:lang w:val="lt-LT"/>
        </w:rPr>
      </w:pPr>
    </w:p>
    <w:p w14:paraId="74CD2725" w14:textId="3CB0F320" w:rsidR="009D1C0A" w:rsidRPr="00A73ED6" w:rsidRDefault="009D1C0A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Pavadinimas:</w:t>
      </w:r>
      <w:r w:rsidRPr="00A73ED6">
        <w:rPr>
          <w:lang w:val="lt-LT"/>
        </w:rPr>
        <w:t xml:space="preserve"> Rinkliavos deklaracijų pateikimo laiko rodiklis – </w:t>
      </w:r>
      <w:r w:rsidR="008D696B" w:rsidRPr="00A73ED6">
        <w:rPr>
          <w:lang w:val="lt-LT"/>
        </w:rPr>
        <w:t>ilgas</w:t>
      </w:r>
      <w:r w:rsidRPr="00A73ED6">
        <w:rPr>
          <w:lang w:val="lt-LT"/>
        </w:rPr>
        <w:t xml:space="preserve"> laikotarpis.</w:t>
      </w:r>
    </w:p>
    <w:p w14:paraId="7D63B3CB" w14:textId="4CF42B92" w:rsidR="009D1C0A" w:rsidRPr="00A73ED6" w:rsidRDefault="009D1C0A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Santrauka:</w:t>
      </w:r>
      <w:r w:rsidRPr="00A73ED6">
        <w:rPr>
          <w:lang w:val="lt-LT"/>
        </w:rPr>
        <w:t xml:space="preserve"> Rinkliavos deklaracijų paketų, kuriuos EERP teikėjas perduoda rinkliavos rinkėjui per </w:t>
      </w:r>
      <w:r w:rsidR="00D92C46" w:rsidRPr="00A73ED6">
        <w:rPr>
          <w:lang w:val="lt-LT"/>
        </w:rPr>
        <w:t>24</w:t>
      </w:r>
      <w:r w:rsidRPr="00A73ED6">
        <w:rPr>
          <w:lang w:val="lt-LT"/>
        </w:rPr>
        <w:t xml:space="preserve"> valandas nuo duomenų įrašymo į TPMĮ laiko, procentinė dalis.</w:t>
      </w:r>
    </w:p>
    <w:p w14:paraId="74F56E9A" w14:textId="58348BC9" w:rsidR="009D1C0A" w:rsidRPr="00A73ED6" w:rsidRDefault="009D1C0A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Tikslinis lygis:</w:t>
      </w:r>
      <w:r w:rsidRPr="00A73ED6">
        <w:rPr>
          <w:lang w:val="lt-LT"/>
        </w:rPr>
        <w:t xml:space="preserve"> 99,9 %</w:t>
      </w:r>
    </w:p>
    <w:p w14:paraId="66C516F4" w14:textId="77777777" w:rsidR="009D1C0A" w:rsidRPr="00A73ED6" w:rsidRDefault="009D1C0A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Apskaičiavimo formulė:</w:t>
      </w:r>
      <w:r w:rsidRPr="00A73ED6">
        <w:rPr>
          <w:lang w:val="lt-LT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D</m:t>
            </m:r>
          </m:e>
          <m:sub>
            <m:r>
              <w:rPr>
                <w:rFonts w:ascii="Cambria Math" w:hAnsi="Cambria Math"/>
                <w:lang w:val="lt-LT"/>
              </w:rPr>
              <m:t>r</m:t>
            </m:r>
          </m:sub>
        </m:sSub>
        <m:r>
          <w:rPr>
            <w:rFonts w:ascii="Cambria Math" w:hAnsi="Cambria Math"/>
            <w:lang w:val="lt-LT"/>
          </w:rPr>
          <m:t>=</m:t>
        </m:r>
        <m:f>
          <m:fPr>
            <m:ctrlPr>
              <w:rPr>
                <w:rFonts w:ascii="Cambria Math" w:hAnsi="Cambria Math"/>
                <w:i/>
                <w:lang w:val="lt-LT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lt-LT"/>
                  </w:rPr>
                </m:ctrlPr>
              </m:sSubPr>
              <m:e>
                <m:r>
                  <w:rPr>
                    <w:rFonts w:ascii="Cambria Math" w:hAnsi="Cambria Math"/>
                    <w:lang w:val="lt-LT"/>
                  </w:rPr>
                  <m:t>D</m:t>
                </m:r>
              </m:e>
              <m:sub>
                <m:r>
                  <w:rPr>
                    <w:rFonts w:ascii="Cambria Math" w:hAnsi="Cambria Math"/>
                    <w:lang w:val="lt-LT"/>
                  </w:rPr>
                  <m:t>t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lang w:val="lt-LT"/>
                  </w:rPr>
                </m:ctrlPr>
              </m:sSubPr>
              <m:e>
                <m:r>
                  <w:rPr>
                    <w:rFonts w:ascii="Cambria Math" w:hAnsi="Cambria Math"/>
                    <w:lang w:val="lt-LT"/>
                  </w:rPr>
                  <m:t>D</m:t>
                </m:r>
              </m:e>
              <m:sub>
                <m:r>
                  <w:rPr>
                    <w:rFonts w:ascii="Cambria Math" w:hAnsi="Cambria Math"/>
                    <w:lang w:val="lt-LT"/>
                  </w:rPr>
                  <m:t>a</m:t>
                </m:r>
              </m:sub>
            </m:sSub>
          </m:den>
        </m:f>
        <m:r>
          <w:rPr>
            <w:rFonts w:ascii="Cambria Math" w:hAnsi="Cambria Math"/>
            <w:lang w:val="lt-LT"/>
          </w:rPr>
          <m:t>×100</m:t>
        </m:r>
      </m:oMath>
    </w:p>
    <w:p w14:paraId="6EF8DAC6" w14:textId="77777777" w:rsidR="009D1C0A" w:rsidRPr="00A73ED6" w:rsidRDefault="009D1C0A" w:rsidP="00B62E32">
      <w:pPr>
        <w:jc w:val="both"/>
        <w:rPr>
          <w:b/>
          <w:bCs/>
          <w:lang w:val="lt-LT"/>
        </w:rPr>
      </w:pPr>
      <w:r w:rsidRPr="00A73ED6">
        <w:rPr>
          <w:b/>
          <w:bCs/>
          <w:lang w:val="lt-LT"/>
        </w:rPr>
        <w:t>Rodiklio aprašymas:</w:t>
      </w:r>
    </w:p>
    <w:p w14:paraId="5BEDD2F7" w14:textId="77777777" w:rsidR="009D1C0A" w:rsidRPr="00A73ED6" w:rsidRDefault="005A69B5" w:rsidP="00B62E32">
      <w:pPr>
        <w:jc w:val="both"/>
        <w:rPr>
          <w:rFonts w:eastAsiaTheme="minorEastAsia"/>
          <w:lang w:val="lt-LT"/>
        </w:rPr>
      </w:pP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D</m:t>
            </m:r>
          </m:e>
          <m:sub>
            <m:r>
              <w:rPr>
                <w:rFonts w:ascii="Cambria Math" w:hAnsi="Cambria Math"/>
                <w:lang w:val="lt-LT"/>
              </w:rPr>
              <m:t>r</m:t>
            </m:r>
          </m:sub>
        </m:sSub>
      </m:oMath>
      <w:r w:rsidR="009D1C0A" w:rsidRPr="00A73ED6">
        <w:rPr>
          <w:rFonts w:eastAsiaTheme="minorEastAsia"/>
          <w:lang w:val="lt-LT"/>
        </w:rPr>
        <w:t xml:space="preserve"> – procentinis santykis lyginant su visų rinkliavos deklaracijų paketų kiekiu per ataskaitinį laikotarpį.</w:t>
      </w:r>
    </w:p>
    <w:p w14:paraId="4DC34371" w14:textId="77777777" w:rsidR="009D1C0A" w:rsidRPr="00A73ED6" w:rsidRDefault="005A69B5" w:rsidP="00B62E32">
      <w:pPr>
        <w:jc w:val="both"/>
        <w:rPr>
          <w:rFonts w:eastAsiaTheme="minorEastAsia"/>
          <w:lang w:val="lt-LT"/>
        </w:rPr>
      </w:pP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D</m:t>
            </m:r>
          </m:e>
          <m:sub>
            <m:r>
              <w:rPr>
                <w:rFonts w:ascii="Cambria Math" w:hAnsi="Cambria Math"/>
                <w:lang w:val="lt-LT"/>
              </w:rPr>
              <m:t>a</m:t>
            </m:r>
          </m:sub>
        </m:sSub>
      </m:oMath>
      <w:r w:rsidR="009D1C0A" w:rsidRPr="00A73ED6">
        <w:rPr>
          <w:rFonts w:eastAsiaTheme="minorEastAsia"/>
          <w:lang w:val="lt-LT"/>
        </w:rPr>
        <w:t xml:space="preserve"> – rinkliavos deklaracijų paketai, perduoti tarp EERP teikėjo ir Bendrovės sistemų per ataskaitinį laikotarpį (kalendorinį mėnesį), įskaitant:</w:t>
      </w:r>
    </w:p>
    <w:p w14:paraId="56FF2D9A" w14:textId="2305544D" w:rsidR="009D1C0A" w:rsidRPr="00A73ED6" w:rsidRDefault="009D1C0A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 xml:space="preserve">paketus, perduotus per </w:t>
      </w:r>
      <w:r w:rsidR="00D92C46" w:rsidRPr="00A73ED6">
        <w:rPr>
          <w:lang w:val="lt-LT"/>
        </w:rPr>
        <w:t>24</w:t>
      </w:r>
      <w:r w:rsidRPr="00A73ED6">
        <w:rPr>
          <w:lang w:val="lt-LT"/>
        </w:rPr>
        <w:t xml:space="preserve"> valandas nuo duomenų įrašymo į TPMĮ momento</w:t>
      </w:r>
      <w:r w:rsidR="3B8DF0D4" w:rsidRPr="00A73ED6">
        <w:rPr>
          <w:lang w:val="lt-LT"/>
        </w:rPr>
        <w:t>;</w:t>
      </w:r>
    </w:p>
    <w:p w14:paraId="168547D6" w14:textId="0EA007A9" w:rsidR="009D1C0A" w:rsidRPr="00A73ED6" w:rsidRDefault="009D1C0A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 xml:space="preserve">paketus, perduotus vėliau nei per </w:t>
      </w:r>
      <w:r w:rsidR="00D92C46" w:rsidRPr="00A73ED6">
        <w:rPr>
          <w:lang w:val="lt-LT"/>
        </w:rPr>
        <w:t>24</w:t>
      </w:r>
      <w:r w:rsidRPr="00A73ED6">
        <w:rPr>
          <w:lang w:val="lt-LT"/>
        </w:rPr>
        <w:t xml:space="preserve"> valandas nuo duomenų įrašymo į TPMĮ momento</w:t>
      </w:r>
      <w:r w:rsidR="3B8DF0D4" w:rsidRPr="00A73ED6">
        <w:rPr>
          <w:lang w:val="lt-LT"/>
        </w:rPr>
        <w:t>;</w:t>
      </w:r>
    </w:p>
    <w:p w14:paraId="12219CE2" w14:textId="5653EA45" w:rsidR="009D1C0A" w:rsidRPr="00A73ED6" w:rsidRDefault="009D1C0A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>pakartotinai perduotus paketus (skaičiuojamus kaip atskirus perdavimo atvejus)</w:t>
      </w:r>
      <w:r w:rsidR="3FD275E7" w:rsidRPr="00A73ED6">
        <w:rPr>
          <w:lang w:val="lt-LT"/>
        </w:rPr>
        <w:t>.</w:t>
      </w:r>
    </w:p>
    <w:p w14:paraId="2E8C5029" w14:textId="0F1E2512" w:rsidR="009D1C0A" w:rsidRPr="00A73ED6" w:rsidRDefault="005A69B5" w:rsidP="00B62E32">
      <w:pPr>
        <w:jc w:val="both"/>
        <w:rPr>
          <w:rFonts w:eastAsiaTheme="minorEastAsia"/>
          <w:lang w:val="lt-LT"/>
        </w:rPr>
      </w:pP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D</m:t>
            </m:r>
          </m:e>
          <m:sub>
            <m:r>
              <w:rPr>
                <w:rFonts w:ascii="Cambria Math" w:hAnsi="Cambria Math"/>
                <w:lang w:val="lt-LT"/>
              </w:rPr>
              <m:t>t</m:t>
            </m:r>
          </m:sub>
        </m:sSub>
      </m:oMath>
      <w:r w:rsidR="009D1C0A" w:rsidRPr="00A73ED6">
        <w:rPr>
          <w:rFonts w:eastAsiaTheme="minorEastAsia"/>
          <w:lang w:val="lt-LT"/>
        </w:rPr>
        <w:t xml:space="preserve"> – rinkliavos deklaracijų paketai, perduoti per trumpesnį nei </w:t>
      </w:r>
      <w:r w:rsidR="00D92C46" w:rsidRPr="00A73ED6">
        <w:rPr>
          <w:rFonts w:eastAsiaTheme="minorEastAsia"/>
          <w:lang w:val="lt-LT"/>
        </w:rPr>
        <w:t>24</w:t>
      </w:r>
      <w:r w:rsidR="009D1C0A" w:rsidRPr="00A73ED6">
        <w:rPr>
          <w:rFonts w:eastAsiaTheme="minorEastAsia"/>
          <w:lang w:val="lt-LT"/>
        </w:rPr>
        <w:t xml:space="preserve"> valandos laikotarpį, nuo duomenų įrašymo laiko į TPMĮ</w:t>
      </w:r>
      <w:r w:rsidR="4BA44F07" w:rsidRPr="00A73ED6">
        <w:rPr>
          <w:rFonts w:eastAsiaTheme="minorEastAsia"/>
          <w:lang w:val="lt-LT"/>
        </w:rPr>
        <w:t>.</w:t>
      </w:r>
    </w:p>
    <w:p w14:paraId="55E9C409" w14:textId="77777777" w:rsidR="009D1C0A" w:rsidRPr="00A73ED6" w:rsidRDefault="009D1C0A" w:rsidP="00B62E32">
      <w:pPr>
        <w:jc w:val="both"/>
        <w:rPr>
          <w:b/>
          <w:bCs/>
          <w:lang w:val="lt-LT"/>
        </w:rPr>
      </w:pPr>
      <w:r w:rsidRPr="00A73ED6">
        <w:rPr>
          <w:b/>
          <w:bCs/>
          <w:lang w:val="lt-LT"/>
        </w:rPr>
        <w:t>Tikslinimai:</w:t>
      </w:r>
    </w:p>
    <w:p w14:paraId="66E86BBB" w14:textId="77777777" w:rsidR="009D1C0A" w:rsidRPr="00A73ED6" w:rsidRDefault="009D1C0A" w:rsidP="00B62E32">
      <w:pPr>
        <w:pStyle w:val="ListParagraph"/>
        <w:numPr>
          <w:ilvl w:val="0"/>
          <w:numId w:val="2"/>
        </w:numPr>
        <w:jc w:val="both"/>
        <w:rPr>
          <w:b/>
          <w:bCs/>
          <w:lang w:val="lt-LT"/>
        </w:rPr>
      </w:pPr>
      <w:r w:rsidRPr="00A73ED6">
        <w:rPr>
          <w:lang w:val="lt-LT"/>
        </w:rPr>
        <w:t>Duomenų įrašymo į TPMĮ momentas nustatomas pagal EERP teikėjo sistemos laiką. Perdavimo momentas – pagal Bendrovės sistemos gavimo laiką.</w:t>
      </w:r>
    </w:p>
    <w:p w14:paraId="5053D06B" w14:textId="5256CC4C" w:rsidR="000D7F08" w:rsidRPr="00A73ED6" w:rsidRDefault="009D1C0A" w:rsidP="00B62E32">
      <w:pPr>
        <w:pStyle w:val="ListParagraph"/>
        <w:numPr>
          <w:ilvl w:val="0"/>
          <w:numId w:val="2"/>
        </w:numPr>
        <w:jc w:val="both"/>
        <w:rPr>
          <w:b/>
          <w:bCs/>
          <w:lang w:val="lt-LT"/>
        </w:rPr>
      </w:pPr>
      <w:r w:rsidRPr="00A73ED6">
        <w:rPr>
          <w:lang w:val="lt-LT"/>
        </w:rPr>
        <w:t>Paketas laikomas perduotu, kai jis yra sėkmingai priimtas ir užregistruotas Bendrovės sistemoje.</w:t>
      </w:r>
    </w:p>
    <w:p w14:paraId="33D1132B" w14:textId="0EC266A7" w:rsidR="00417991" w:rsidRPr="00A73ED6" w:rsidRDefault="00417991" w:rsidP="00B62E32">
      <w:pPr>
        <w:jc w:val="both"/>
        <w:rPr>
          <w:b/>
          <w:bCs/>
          <w:lang w:val="lt-LT"/>
        </w:rPr>
      </w:pPr>
      <w:r w:rsidRPr="00A73ED6">
        <w:rPr>
          <w:b/>
          <w:bCs/>
          <w:lang w:val="lt-LT"/>
        </w:rPr>
        <w:br w:type="page"/>
      </w:r>
    </w:p>
    <w:p w14:paraId="761F386B" w14:textId="62C314CA" w:rsidR="0033072A" w:rsidRPr="00A73ED6" w:rsidRDefault="0033072A" w:rsidP="00B62E32">
      <w:pPr>
        <w:pStyle w:val="Heading2"/>
        <w:jc w:val="both"/>
        <w:rPr>
          <w:lang w:val="lt-LT"/>
        </w:rPr>
      </w:pPr>
      <w:bookmarkStart w:id="9" w:name="_Toc235597329"/>
      <w:r w:rsidRPr="00A73ED6">
        <w:rPr>
          <w:lang w:val="lt-LT"/>
        </w:rPr>
        <w:lastRenderedPageBreak/>
        <w:t>KPI_ANOMALY</w:t>
      </w:r>
      <w:bookmarkEnd w:id="9"/>
    </w:p>
    <w:p w14:paraId="75212E53" w14:textId="77777777" w:rsidR="00417991" w:rsidRPr="00A73ED6" w:rsidRDefault="00417991" w:rsidP="00B62E32">
      <w:pPr>
        <w:jc w:val="both"/>
        <w:rPr>
          <w:lang w:val="lt-LT"/>
        </w:rPr>
      </w:pPr>
    </w:p>
    <w:p w14:paraId="26C4669F" w14:textId="194D838F" w:rsidR="0033072A" w:rsidRPr="00A73ED6" w:rsidRDefault="0033072A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Pavadinimas:</w:t>
      </w:r>
      <w:r w:rsidRPr="00A73ED6">
        <w:rPr>
          <w:lang w:val="lt-LT"/>
        </w:rPr>
        <w:t xml:space="preserve"> TPMĮ anomalijų aptikimas.</w:t>
      </w:r>
    </w:p>
    <w:p w14:paraId="57A19E14" w14:textId="5CDF0104" w:rsidR="0033072A" w:rsidRPr="00A73ED6" w:rsidRDefault="0033072A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Santrauka:</w:t>
      </w:r>
      <w:r w:rsidRPr="00A73ED6">
        <w:rPr>
          <w:lang w:val="lt-LT"/>
        </w:rPr>
        <w:t xml:space="preserve"> Atvejai, kai kelių rinkliavos rinkėjas, naudodamas ANPR sistemą, nustato, kad kelių kontrolės punkte pravažiuoja transporto priemonė</w:t>
      </w:r>
      <w:r w:rsidR="79136BD9" w:rsidRPr="00A73ED6">
        <w:rPr>
          <w:lang w:val="lt-LT"/>
        </w:rPr>
        <w:t>,</w:t>
      </w:r>
      <w:r w:rsidRPr="00A73ED6">
        <w:rPr>
          <w:lang w:val="lt-LT"/>
        </w:rPr>
        <w:t xml:space="preserve"> esanti prieigos sąraše, tačiau iš EERP teikėjo negavo kelių rinkliavos deklaracijos per 24 valandas nuo duomenų įrašymo į TPMĮ laiko, kurią būtų galima susieti su kontroliuojamu kelio ruožu.</w:t>
      </w:r>
    </w:p>
    <w:p w14:paraId="6E3A4792" w14:textId="743440E8" w:rsidR="0033072A" w:rsidRPr="00A73ED6" w:rsidRDefault="0033072A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Tikslinis lygis:</w:t>
      </w:r>
      <w:r w:rsidRPr="00A73ED6">
        <w:rPr>
          <w:lang w:val="lt-LT"/>
        </w:rPr>
        <w:t xml:space="preserve"> 0,1 %</w:t>
      </w:r>
    </w:p>
    <w:p w14:paraId="2B60C5CB" w14:textId="6FE55CDC" w:rsidR="0033072A" w:rsidRPr="00A73ED6" w:rsidRDefault="0033072A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Apskaičiavimo formulė:</w:t>
      </w:r>
      <w:r w:rsidRPr="00A73ED6">
        <w:rPr>
          <w:lang w:val="lt-LT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K</m:t>
            </m:r>
          </m:e>
          <m:sub>
            <m:r>
              <w:rPr>
                <w:rFonts w:ascii="Cambria Math" w:hAnsi="Cambria Math"/>
                <w:lang w:val="lt-LT"/>
              </w:rPr>
              <m:t>r</m:t>
            </m:r>
          </m:sub>
        </m:sSub>
        <m:r>
          <w:rPr>
            <w:rFonts w:ascii="Cambria Math" w:hAnsi="Cambria Math"/>
            <w:lang w:val="lt-LT"/>
          </w:rPr>
          <m:t>=</m:t>
        </m:r>
        <m:f>
          <m:fPr>
            <m:ctrlPr>
              <w:rPr>
                <w:rFonts w:ascii="Cambria Math" w:hAnsi="Cambria Math"/>
                <w:i/>
                <w:lang w:val="lt-LT"/>
              </w:rPr>
            </m:ctrlPr>
          </m:fPr>
          <m:num>
            <m:r>
              <w:rPr>
                <w:rFonts w:ascii="Cambria Math" w:hAnsi="Cambria Math"/>
                <w:lang w:val="lt-LT"/>
              </w:rPr>
              <m:t>N</m:t>
            </m:r>
          </m:num>
          <m:den>
            <m:r>
              <w:rPr>
                <w:rFonts w:ascii="Cambria Math" w:hAnsi="Cambria Math"/>
                <w:lang w:val="lt-LT"/>
              </w:rPr>
              <m:t>M</m:t>
            </m:r>
          </m:den>
        </m:f>
        <m:r>
          <w:rPr>
            <w:rFonts w:ascii="Cambria Math" w:hAnsi="Cambria Math"/>
            <w:lang w:val="lt-LT"/>
          </w:rPr>
          <m:t>×100</m:t>
        </m:r>
      </m:oMath>
    </w:p>
    <w:p w14:paraId="616B2B54" w14:textId="77777777" w:rsidR="0033072A" w:rsidRPr="00A73ED6" w:rsidRDefault="0033072A" w:rsidP="00B62E32">
      <w:pPr>
        <w:jc w:val="both"/>
        <w:rPr>
          <w:b/>
          <w:bCs/>
          <w:lang w:val="lt-LT"/>
        </w:rPr>
      </w:pPr>
      <w:r w:rsidRPr="00A73ED6">
        <w:rPr>
          <w:b/>
          <w:bCs/>
          <w:lang w:val="lt-LT"/>
        </w:rPr>
        <w:t>Rodiklio aprašymas:</w:t>
      </w:r>
    </w:p>
    <w:p w14:paraId="676A0DA1" w14:textId="0DD8E9A9" w:rsidR="0033072A" w:rsidRPr="00A73ED6" w:rsidRDefault="005A69B5" w:rsidP="00B62E32">
      <w:pPr>
        <w:jc w:val="both"/>
        <w:rPr>
          <w:rFonts w:eastAsiaTheme="minorEastAsia"/>
          <w:lang w:val="lt-LT"/>
        </w:rPr>
      </w:pP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K</m:t>
            </m:r>
          </m:e>
          <m:sub>
            <m:r>
              <w:rPr>
                <w:rFonts w:ascii="Cambria Math" w:hAnsi="Cambria Math"/>
                <w:lang w:val="lt-LT"/>
              </w:rPr>
              <m:t>r</m:t>
            </m:r>
          </m:sub>
        </m:sSub>
      </m:oMath>
      <w:r w:rsidR="0033072A" w:rsidRPr="00A73ED6">
        <w:rPr>
          <w:rFonts w:eastAsiaTheme="minorEastAsia"/>
          <w:lang w:val="lt-LT"/>
        </w:rPr>
        <w:t xml:space="preserve"> – </w:t>
      </w:r>
      <w:r w:rsidR="003C34A7" w:rsidRPr="00A73ED6">
        <w:rPr>
          <w:rFonts w:eastAsiaTheme="minorEastAsia"/>
          <w:lang w:val="lt-LT"/>
        </w:rPr>
        <w:t>Procentinė dalis ANPR nustatytų pravažiavimų, kuriems per 24 valandas nuo duomenų įrašymo į TPMĮ momento nebuvo gauta ir su atitinkamu kontroliuojamu kelio ruožu susieta rinkliavos deklaracija.</w:t>
      </w:r>
    </w:p>
    <w:p w14:paraId="6A99CAB4" w14:textId="1D195914" w:rsidR="0033072A" w:rsidRPr="00A73ED6" w:rsidRDefault="0033072A" w:rsidP="00B62E32">
      <w:pPr>
        <w:jc w:val="both"/>
        <w:rPr>
          <w:rFonts w:eastAsiaTheme="minorEastAsia"/>
          <w:lang w:val="lt-LT"/>
        </w:rPr>
      </w:pPr>
      <m:oMath>
        <m:r>
          <w:rPr>
            <w:rFonts w:ascii="Cambria Math" w:eastAsiaTheme="minorEastAsia" w:hAnsi="Cambria Math"/>
            <w:lang w:val="lt-LT"/>
          </w:rPr>
          <m:t>N</m:t>
        </m:r>
      </m:oMath>
      <w:r w:rsidRPr="00A73ED6">
        <w:rPr>
          <w:rFonts w:eastAsiaTheme="minorEastAsia"/>
          <w:lang w:val="lt-LT"/>
        </w:rPr>
        <w:t xml:space="preserve"> – atvejai, kai </w:t>
      </w:r>
      <w:r w:rsidRPr="00A73ED6">
        <w:rPr>
          <w:rFonts w:eastAsiaTheme="minorEastAsia"/>
          <w:i/>
          <w:iCs/>
          <w:lang w:val="lt-LT"/>
        </w:rPr>
        <w:t>M</w:t>
      </w:r>
      <w:r w:rsidRPr="00A73ED6">
        <w:rPr>
          <w:rFonts w:eastAsiaTheme="minorEastAsia"/>
          <w:lang w:val="lt-LT"/>
        </w:rPr>
        <w:t xml:space="preserve"> grupės pravažiavimams nebuvo gauta rinkliavos deklaracija per 24 valandas nuo duomenų įrašymo į TPMĮ momento, kuri galėtų būti susieta su atitinkamu kontroliuojamu kelio ruožu:</w:t>
      </w:r>
    </w:p>
    <w:p w14:paraId="077CFD68" w14:textId="1748967B" w:rsidR="0033072A" w:rsidRPr="00A73ED6" w:rsidRDefault="0033072A" w:rsidP="00B62E32">
      <w:pPr>
        <w:jc w:val="both"/>
        <w:rPr>
          <w:rFonts w:eastAsiaTheme="minorEastAsia"/>
          <w:lang w:val="lt-LT"/>
        </w:rPr>
      </w:pPr>
      <m:oMath>
        <m:r>
          <w:rPr>
            <w:rFonts w:ascii="Cambria Math" w:eastAsiaTheme="minorEastAsia" w:hAnsi="Cambria Math"/>
            <w:lang w:val="lt-LT"/>
          </w:rPr>
          <m:t>M</m:t>
        </m:r>
      </m:oMath>
      <w:r w:rsidRPr="00A73ED6">
        <w:rPr>
          <w:rFonts w:eastAsiaTheme="minorEastAsia"/>
          <w:lang w:val="lt-LT"/>
        </w:rPr>
        <w:t xml:space="preserve"> – ANPR sistemos nustatyti transporto priemonių pravažiavimai kontrolės punktuose per ataskaitinį laikotarpį, kai transporto priemonė buvo prieigos sąraše pravažiavimo momentu</w:t>
      </w:r>
    </w:p>
    <w:p w14:paraId="5D6F7D2C" w14:textId="343349B5" w:rsidR="0033072A" w:rsidRPr="00A73ED6" w:rsidRDefault="0033072A" w:rsidP="00B62E32">
      <w:pPr>
        <w:jc w:val="both"/>
        <w:rPr>
          <w:b/>
          <w:bCs/>
          <w:lang w:val="lt-LT"/>
        </w:rPr>
      </w:pPr>
      <w:r w:rsidRPr="00A73ED6">
        <w:rPr>
          <w:b/>
          <w:bCs/>
          <w:lang w:val="lt-LT"/>
        </w:rPr>
        <w:t>Tikslinimai:</w:t>
      </w:r>
    </w:p>
    <w:p w14:paraId="03814550" w14:textId="2FAAE9E7" w:rsidR="0033072A" w:rsidRPr="00A73ED6" w:rsidRDefault="0033072A" w:rsidP="00B62E32">
      <w:pPr>
        <w:jc w:val="both"/>
        <w:rPr>
          <w:lang w:val="lt-LT"/>
        </w:rPr>
      </w:pPr>
      <w:r w:rsidRPr="00A73ED6">
        <w:rPr>
          <w:lang w:val="lt-LT"/>
        </w:rPr>
        <w:t>Rinkliavos deklaracija laikoma susieta, jei ji atitinka:</w:t>
      </w:r>
    </w:p>
    <w:p w14:paraId="114CB208" w14:textId="7A92B5E0" w:rsidR="0033072A" w:rsidRPr="00A73ED6" w:rsidRDefault="0033072A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>transporto priemonę (valstybinis numeris, TPMĮ numeris)</w:t>
      </w:r>
      <w:r w:rsidR="4DF8F892" w:rsidRPr="00A73ED6">
        <w:rPr>
          <w:lang w:val="lt-LT"/>
        </w:rPr>
        <w:t>;</w:t>
      </w:r>
    </w:p>
    <w:p w14:paraId="74016F7E" w14:textId="06BCBD6F" w:rsidR="0033072A" w:rsidRPr="00A73ED6" w:rsidRDefault="0033072A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>kontroliuojamą kelio ruožą</w:t>
      </w:r>
      <w:r w:rsidR="506B0B36" w:rsidRPr="00A73ED6">
        <w:rPr>
          <w:lang w:val="lt-LT"/>
        </w:rPr>
        <w:t>.</w:t>
      </w:r>
    </w:p>
    <w:p w14:paraId="027BEB2E" w14:textId="4D9FE440" w:rsidR="00417991" w:rsidRPr="00A73ED6" w:rsidRDefault="00417991" w:rsidP="00B62E32">
      <w:pPr>
        <w:jc w:val="both"/>
        <w:rPr>
          <w:rFonts w:ascii="Times New Roman" w:hAnsi="Times New Roman" w:cs="Times New Roman"/>
          <w:sz w:val="22"/>
          <w:szCs w:val="22"/>
          <w:vertAlign w:val="superscript"/>
          <w:lang w:val="lt-LT"/>
        </w:rPr>
      </w:pPr>
      <w:r w:rsidRPr="00A73ED6">
        <w:rPr>
          <w:rFonts w:ascii="Times New Roman" w:hAnsi="Times New Roman" w:cs="Times New Roman"/>
          <w:sz w:val="22"/>
          <w:szCs w:val="22"/>
          <w:vertAlign w:val="superscript"/>
          <w:lang w:val="lt-LT"/>
        </w:rPr>
        <w:br w:type="page"/>
      </w:r>
    </w:p>
    <w:p w14:paraId="2E99D840" w14:textId="42B1E56A" w:rsidR="00A256C6" w:rsidRPr="00A73ED6" w:rsidRDefault="00A256C6" w:rsidP="00B62E32">
      <w:pPr>
        <w:pStyle w:val="Heading2"/>
        <w:jc w:val="both"/>
        <w:rPr>
          <w:lang w:val="lt-LT"/>
        </w:rPr>
      </w:pPr>
      <w:bookmarkStart w:id="10" w:name="_Toc235597330"/>
      <w:r w:rsidRPr="00A73ED6">
        <w:rPr>
          <w:lang w:val="lt-LT"/>
        </w:rPr>
        <w:lastRenderedPageBreak/>
        <w:t>KPI_TD</w:t>
      </w:r>
      <w:bookmarkEnd w:id="10"/>
    </w:p>
    <w:p w14:paraId="7035D343" w14:textId="77777777" w:rsidR="00417991" w:rsidRPr="00A73ED6" w:rsidRDefault="00417991" w:rsidP="00B62E32">
      <w:pPr>
        <w:jc w:val="both"/>
        <w:rPr>
          <w:lang w:val="lt-LT"/>
        </w:rPr>
      </w:pPr>
    </w:p>
    <w:p w14:paraId="5F09DE5F" w14:textId="2D96D5E4" w:rsidR="00A256C6" w:rsidRPr="00A73ED6" w:rsidRDefault="00A256C6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Pavadinimas:</w:t>
      </w:r>
      <w:r w:rsidRPr="00A73ED6">
        <w:rPr>
          <w:lang w:val="lt-LT"/>
        </w:rPr>
        <w:t xml:space="preserve"> Rinkliavos deklaracijų duomenų formato kokybė.</w:t>
      </w:r>
    </w:p>
    <w:p w14:paraId="18A4DB86" w14:textId="6DD92515" w:rsidR="00A256C6" w:rsidRPr="00A73ED6" w:rsidRDefault="00A256C6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Santrauka:</w:t>
      </w:r>
      <w:r w:rsidRPr="00A73ED6">
        <w:rPr>
          <w:lang w:val="lt-LT"/>
        </w:rPr>
        <w:t xml:space="preserve"> </w:t>
      </w:r>
      <w:r w:rsidR="00F854D0" w:rsidRPr="00A73ED6">
        <w:rPr>
          <w:lang w:val="lt-LT"/>
        </w:rPr>
        <w:t>EERP teikėjo kelių rinkliavos rinkėjui perduotų kelių rinkliavos deklaracijų paketų, kurie turi atitikti duomenų formatų ir ADU reikalavimus, procentinė dalis</w:t>
      </w:r>
      <w:r w:rsidR="00773B0F" w:rsidRPr="00A73ED6">
        <w:rPr>
          <w:lang w:val="lt-LT"/>
        </w:rPr>
        <w:t>.</w:t>
      </w:r>
    </w:p>
    <w:p w14:paraId="07866492" w14:textId="6D86E1C8" w:rsidR="00A256C6" w:rsidRPr="00A73ED6" w:rsidRDefault="00A256C6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Tikslinis lygis:</w:t>
      </w:r>
      <w:r w:rsidRPr="00A73ED6">
        <w:rPr>
          <w:lang w:val="lt-LT"/>
        </w:rPr>
        <w:t xml:space="preserve"> </w:t>
      </w:r>
      <w:r w:rsidR="00F854D0" w:rsidRPr="00A73ED6">
        <w:rPr>
          <w:lang w:val="lt-LT"/>
        </w:rPr>
        <w:t>99</w:t>
      </w:r>
      <w:r w:rsidR="00773B0F" w:rsidRPr="00A73ED6">
        <w:rPr>
          <w:lang w:val="lt-LT"/>
        </w:rPr>
        <w:t>,</w:t>
      </w:r>
      <w:r w:rsidR="00F854D0" w:rsidRPr="00A73ED6">
        <w:rPr>
          <w:lang w:val="lt-LT"/>
        </w:rPr>
        <w:t xml:space="preserve">99 </w:t>
      </w:r>
      <w:r w:rsidRPr="00A73ED6">
        <w:rPr>
          <w:lang w:val="lt-LT"/>
        </w:rPr>
        <w:t>%</w:t>
      </w:r>
    </w:p>
    <w:p w14:paraId="56BB8DB5" w14:textId="33A17668" w:rsidR="00A256C6" w:rsidRPr="00A73ED6" w:rsidRDefault="00A256C6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Apskaičiavimo formulė:</w:t>
      </w:r>
      <w:r w:rsidRPr="00A73ED6">
        <w:rPr>
          <w:lang w:val="lt-LT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K</m:t>
            </m:r>
          </m:e>
          <m:sub>
            <m:r>
              <w:rPr>
                <w:rFonts w:ascii="Cambria Math" w:hAnsi="Cambria Math"/>
                <w:lang w:val="lt-LT"/>
              </w:rPr>
              <m:t>d</m:t>
            </m:r>
          </m:sub>
        </m:sSub>
        <m:r>
          <w:rPr>
            <w:rFonts w:ascii="Cambria Math" w:hAnsi="Cambria Math"/>
            <w:lang w:val="lt-LT"/>
          </w:rPr>
          <m:t>=</m:t>
        </m:r>
        <m:f>
          <m:fPr>
            <m:ctrlPr>
              <w:rPr>
                <w:rFonts w:ascii="Cambria Math" w:hAnsi="Cambria Math"/>
                <w:i/>
                <w:lang w:val="lt-LT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lt-LT"/>
                  </w:rPr>
                </m:ctrlPr>
              </m:sSubPr>
              <m:e>
                <m:r>
                  <w:rPr>
                    <w:rFonts w:ascii="Cambria Math" w:hAnsi="Cambria Math"/>
                    <w:lang w:val="lt-LT"/>
                  </w:rPr>
                  <m:t>D</m:t>
                </m:r>
              </m:e>
              <m:sub>
                <m:r>
                  <w:rPr>
                    <w:rFonts w:ascii="Cambria Math" w:hAnsi="Cambria Math"/>
                    <w:lang w:val="lt-LT"/>
                  </w:rPr>
                  <m:t>f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lang w:val="lt-LT"/>
                  </w:rPr>
                </m:ctrlPr>
              </m:sSubPr>
              <m:e>
                <m:r>
                  <w:rPr>
                    <w:rFonts w:ascii="Cambria Math" w:hAnsi="Cambria Math"/>
                    <w:lang w:val="lt-LT"/>
                  </w:rPr>
                  <m:t>D</m:t>
                </m:r>
              </m:e>
              <m:sub>
                <m:r>
                  <w:rPr>
                    <w:rFonts w:ascii="Cambria Math" w:hAnsi="Cambria Math"/>
                    <w:lang w:val="lt-LT"/>
                  </w:rPr>
                  <m:t>a</m:t>
                </m:r>
              </m:sub>
            </m:sSub>
          </m:den>
        </m:f>
        <m:r>
          <w:rPr>
            <w:rFonts w:ascii="Cambria Math" w:hAnsi="Cambria Math"/>
            <w:lang w:val="lt-LT"/>
          </w:rPr>
          <m:t>×100</m:t>
        </m:r>
      </m:oMath>
    </w:p>
    <w:p w14:paraId="2D892568" w14:textId="77777777" w:rsidR="00A256C6" w:rsidRPr="00A73ED6" w:rsidRDefault="00A256C6" w:rsidP="00B62E32">
      <w:pPr>
        <w:jc w:val="both"/>
        <w:rPr>
          <w:b/>
          <w:bCs/>
          <w:lang w:val="lt-LT"/>
        </w:rPr>
      </w:pPr>
      <w:r w:rsidRPr="00A73ED6">
        <w:rPr>
          <w:b/>
          <w:bCs/>
          <w:lang w:val="lt-LT"/>
        </w:rPr>
        <w:t>Rodiklio aprašymas:</w:t>
      </w:r>
    </w:p>
    <w:p w14:paraId="016CCD71" w14:textId="65FA23C3" w:rsidR="00A256C6" w:rsidRPr="00A73ED6" w:rsidRDefault="005A69B5" w:rsidP="00B62E32">
      <w:pPr>
        <w:jc w:val="both"/>
        <w:rPr>
          <w:rFonts w:eastAsiaTheme="minorEastAsia"/>
          <w:lang w:val="lt-LT"/>
        </w:rPr>
      </w:pP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K</m:t>
            </m:r>
          </m:e>
          <m:sub>
            <m:r>
              <w:rPr>
                <w:rFonts w:ascii="Cambria Math" w:hAnsi="Cambria Math"/>
                <w:lang w:val="lt-LT"/>
              </w:rPr>
              <m:t>d</m:t>
            </m:r>
          </m:sub>
        </m:sSub>
      </m:oMath>
      <w:r w:rsidR="00A256C6" w:rsidRPr="00A73ED6">
        <w:rPr>
          <w:rFonts w:eastAsiaTheme="minorEastAsia"/>
          <w:lang w:val="lt-LT"/>
        </w:rPr>
        <w:t xml:space="preserve"> – </w:t>
      </w:r>
      <w:r w:rsidR="00160FFB" w:rsidRPr="00A73ED6">
        <w:rPr>
          <w:rFonts w:eastAsiaTheme="minorEastAsia"/>
          <w:lang w:val="lt-LT"/>
        </w:rPr>
        <w:t>Procentinė dalis rinkliavos deklaracijų paketų, kurie atitinka nustatytus duomenų formatų ir ADU (duomenų struktūros ir turinio) reikalavimus.</w:t>
      </w:r>
    </w:p>
    <w:p w14:paraId="4612268A" w14:textId="122AB914" w:rsidR="00A256C6" w:rsidRPr="00A73ED6" w:rsidRDefault="005A69B5" w:rsidP="00B62E32">
      <w:pPr>
        <w:jc w:val="both"/>
        <w:rPr>
          <w:rFonts w:eastAsiaTheme="minorEastAsia"/>
          <w:lang w:val="lt-LT"/>
        </w:rPr>
      </w:pP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D</m:t>
            </m:r>
          </m:e>
          <m:sub>
            <m:r>
              <w:rPr>
                <w:rFonts w:ascii="Cambria Math" w:hAnsi="Cambria Math"/>
                <w:lang w:val="lt-LT"/>
              </w:rPr>
              <m:t>a</m:t>
            </m:r>
          </m:sub>
        </m:sSub>
      </m:oMath>
      <w:r w:rsidR="00A256C6" w:rsidRPr="00A73ED6">
        <w:rPr>
          <w:rFonts w:eastAsiaTheme="minorEastAsia"/>
          <w:lang w:val="lt-LT"/>
        </w:rPr>
        <w:t xml:space="preserve"> – </w:t>
      </w:r>
      <w:r w:rsidR="00160FFB" w:rsidRPr="00A73ED6">
        <w:rPr>
          <w:rFonts w:eastAsiaTheme="minorEastAsia"/>
          <w:lang w:val="lt-LT"/>
        </w:rPr>
        <w:t>Visi rinkliavos deklaracijų paketai, perduoti iš EERP teikėjo Bendrovės sistemai per ataskaitinį laikotarpį (kalendorinį mėnesį), įskaitant</w:t>
      </w:r>
      <w:r w:rsidR="00A256C6" w:rsidRPr="00A73ED6">
        <w:rPr>
          <w:rFonts w:eastAsiaTheme="minorEastAsia"/>
          <w:lang w:val="lt-LT"/>
        </w:rPr>
        <w:t>:</w:t>
      </w:r>
    </w:p>
    <w:p w14:paraId="3D6D61EC" w14:textId="16F0B5AC" w:rsidR="00160FFB" w:rsidRPr="00A73ED6" w:rsidRDefault="00160FFB" w:rsidP="00B62E32">
      <w:pPr>
        <w:pStyle w:val="ListParagraph"/>
        <w:numPr>
          <w:ilvl w:val="0"/>
          <w:numId w:val="2"/>
        </w:numPr>
        <w:jc w:val="both"/>
        <w:rPr>
          <w:rFonts w:eastAsiaTheme="minorEastAsia"/>
          <w:lang w:val="lt-LT"/>
        </w:rPr>
      </w:pPr>
      <w:r w:rsidRPr="00A73ED6">
        <w:rPr>
          <w:rFonts w:eastAsiaTheme="minorEastAsia"/>
          <w:lang w:val="lt-LT"/>
        </w:rPr>
        <w:t>sėkmingai priimtus paketus</w:t>
      </w:r>
      <w:r w:rsidR="07537BCB" w:rsidRPr="00A73ED6">
        <w:rPr>
          <w:rFonts w:eastAsiaTheme="minorEastAsia"/>
          <w:lang w:val="lt-LT"/>
        </w:rPr>
        <w:t>;</w:t>
      </w:r>
    </w:p>
    <w:p w14:paraId="28526ECE" w14:textId="20E5E883" w:rsidR="00160FFB" w:rsidRPr="00A73ED6" w:rsidRDefault="00160FFB" w:rsidP="00B62E32">
      <w:pPr>
        <w:pStyle w:val="ListParagraph"/>
        <w:numPr>
          <w:ilvl w:val="0"/>
          <w:numId w:val="2"/>
        </w:numPr>
        <w:jc w:val="both"/>
        <w:rPr>
          <w:rFonts w:eastAsiaTheme="minorEastAsia"/>
          <w:lang w:val="lt-LT"/>
        </w:rPr>
      </w:pPr>
      <w:r w:rsidRPr="00A73ED6">
        <w:rPr>
          <w:rFonts w:eastAsiaTheme="minorEastAsia"/>
          <w:lang w:val="lt-LT"/>
        </w:rPr>
        <w:t>paketus su klaidomis</w:t>
      </w:r>
      <w:r w:rsidR="07537BCB" w:rsidRPr="00A73ED6">
        <w:rPr>
          <w:rFonts w:eastAsiaTheme="minorEastAsia"/>
          <w:lang w:val="lt-LT"/>
        </w:rPr>
        <w:t>;</w:t>
      </w:r>
    </w:p>
    <w:p w14:paraId="6C9AA5B0" w14:textId="5A19B4CE" w:rsidR="00160FFB" w:rsidRPr="00A73ED6" w:rsidRDefault="00160FFB" w:rsidP="00B62E32">
      <w:pPr>
        <w:pStyle w:val="ListParagraph"/>
        <w:numPr>
          <w:ilvl w:val="0"/>
          <w:numId w:val="2"/>
        </w:numPr>
        <w:jc w:val="both"/>
        <w:rPr>
          <w:rFonts w:eastAsiaTheme="minorEastAsia"/>
          <w:lang w:val="lt-LT"/>
        </w:rPr>
      </w:pPr>
      <w:r w:rsidRPr="00A73ED6">
        <w:rPr>
          <w:rFonts w:eastAsiaTheme="minorEastAsia"/>
          <w:lang w:val="lt-LT"/>
        </w:rPr>
        <w:t>pakartotinai perduotus paketus (skaičiuojamus kaip atskirus perdavimo atvejus)</w:t>
      </w:r>
      <w:r w:rsidR="086264B9" w:rsidRPr="00A73ED6">
        <w:rPr>
          <w:rFonts w:eastAsiaTheme="minorEastAsia"/>
          <w:lang w:val="lt-LT"/>
        </w:rPr>
        <w:t>.</w:t>
      </w:r>
    </w:p>
    <w:p w14:paraId="31010D6D" w14:textId="5BC04FD8" w:rsidR="00A256C6" w:rsidRPr="00A73ED6" w:rsidRDefault="005A69B5" w:rsidP="00B62E32">
      <w:pPr>
        <w:jc w:val="both"/>
        <w:rPr>
          <w:rFonts w:eastAsiaTheme="minorEastAsia"/>
          <w:lang w:val="lt-LT"/>
        </w:rPr>
      </w:pP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D</m:t>
            </m:r>
          </m:e>
          <m:sub>
            <m:r>
              <w:rPr>
                <w:rFonts w:ascii="Cambria Math" w:hAnsi="Cambria Math"/>
                <w:lang w:val="lt-LT"/>
              </w:rPr>
              <m:t>f</m:t>
            </m:r>
          </m:sub>
        </m:sSub>
      </m:oMath>
      <w:r w:rsidR="00160FFB" w:rsidRPr="00A73ED6">
        <w:rPr>
          <w:rFonts w:eastAsiaTheme="minorEastAsia"/>
          <w:lang w:val="lt-LT"/>
        </w:rPr>
        <w:t xml:space="preserve"> </w:t>
      </w:r>
      <w:r w:rsidR="00A256C6" w:rsidRPr="00A73ED6">
        <w:rPr>
          <w:rFonts w:eastAsiaTheme="minorEastAsia"/>
          <w:lang w:val="lt-LT"/>
        </w:rPr>
        <w:t xml:space="preserve">– </w:t>
      </w:r>
      <w:r w:rsidR="00160FFB" w:rsidRPr="00A73ED6">
        <w:rPr>
          <w:rFonts w:eastAsiaTheme="minorEastAsia"/>
          <w:lang w:val="lt-LT"/>
        </w:rPr>
        <w:t>rinkliavos deklaracijų paketai, kurie:</w:t>
      </w:r>
    </w:p>
    <w:p w14:paraId="05BCBCEB" w14:textId="792FEAC8" w:rsidR="00160FFB" w:rsidRPr="00A73ED6" w:rsidRDefault="00160FFB" w:rsidP="00B62E32">
      <w:pPr>
        <w:pStyle w:val="ListParagraph"/>
        <w:numPr>
          <w:ilvl w:val="0"/>
          <w:numId w:val="2"/>
        </w:numPr>
        <w:jc w:val="both"/>
        <w:rPr>
          <w:rFonts w:eastAsiaTheme="minorEastAsia"/>
          <w:lang w:val="lt-LT"/>
        </w:rPr>
      </w:pPr>
      <w:r w:rsidRPr="00A73ED6">
        <w:rPr>
          <w:rFonts w:eastAsiaTheme="minorEastAsia"/>
          <w:lang w:val="lt-LT"/>
        </w:rPr>
        <w:t xml:space="preserve">atitinka nustatytą </w:t>
      </w:r>
      <w:r w:rsidR="000C4B0B" w:rsidRPr="00A73ED6">
        <w:rPr>
          <w:rFonts w:eastAsiaTheme="minorEastAsia"/>
          <w:lang w:val="lt-LT"/>
        </w:rPr>
        <w:t xml:space="preserve">ADU </w:t>
      </w:r>
      <w:r w:rsidRPr="00A73ED6">
        <w:rPr>
          <w:rFonts w:eastAsiaTheme="minorEastAsia"/>
          <w:lang w:val="lt-LT"/>
        </w:rPr>
        <w:t>formatą</w:t>
      </w:r>
      <w:r w:rsidR="000C4B0B" w:rsidRPr="00A73ED6">
        <w:rPr>
          <w:rFonts w:eastAsiaTheme="minorEastAsia"/>
          <w:lang w:val="lt-LT"/>
        </w:rPr>
        <w:t xml:space="preserve"> pagal techninę specifikaciją</w:t>
      </w:r>
      <w:r w:rsidR="25D51D9D" w:rsidRPr="00A73ED6">
        <w:rPr>
          <w:rFonts w:eastAsiaTheme="minorEastAsia"/>
          <w:lang w:val="lt-LT"/>
        </w:rPr>
        <w:t>;</w:t>
      </w:r>
    </w:p>
    <w:p w14:paraId="34A8435C" w14:textId="276D16FB" w:rsidR="00160FFB" w:rsidRPr="00A73ED6" w:rsidRDefault="00160FFB" w:rsidP="00B62E32">
      <w:pPr>
        <w:pStyle w:val="ListParagraph"/>
        <w:numPr>
          <w:ilvl w:val="0"/>
          <w:numId w:val="2"/>
        </w:numPr>
        <w:jc w:val="both"/>
        <w:rPr>
          <w:rFonts w:eastAsiaTheme="minorEastAsia"/>
          <w:lang w:val="lt-LT"/>
        </w:rPr>
      </w:pPr>
      <w:r w:rsidRPr="00A73ED6">
        <w:rPr>
          <w:rFonts w:eastAsiaTheme="minorEastAsia"/>
          <w:lang w:val="lt-LT"/>
        </w:rPr>
        <w:t>turi visus privalomus duomenų laukus</w:t>
      </w:r>
      <w:r w:rsidR="25D51D9D" w:rsidRPr="00A73ED6">
        <w:rPr>
          <w:rFonts w:eastAsiaTheme="minorEastAsia"/>
          <w:lang w:val="lt-LT"/>
        </w:rPr>
        <w:t>;</w:t>
      </w:r>
    </w:p>
    <w:p w14:paraId="2A5A1701" w14:textId="59784E0A" w:rsidR="00160FFB" w:rsidRPr="00A73ED6" w:rsidRDefault="00160FFB" w:rsidP="00B62E32">
      <w:pPr>
        <w:pStyle w:val="ListParagraph"/>
        <w:numPr>
          <w:ilvl w:val="0"/>
          <w:numId w:val="2"/>
        </w:numPr>
        <w:jc w:val="both"/>
        <w:rPr>
          <w:rFonts w:eastAsiaTheme="minorEastAsia"/>
          <w:lang w:val="lt-LT"/>
        </w:rPr>
      </w:pPr>
      <w:r w:rsidRPr="00A73ED6">
        <w:rPr>
          <w:rFonts w:eastAsiaTheme="minorEastAsia"/>
          <w:lang w:val="lt-LT"/>
        </w:rPr>
        <w:t>sėkmingai priimti ir apdoroti Bendrovės sistemoje be duomenų formato klaidų</w:t>
      </w:r>
      <w:r w:rsidR="5033B70F" w:rsidRPr="00A73ED6">
        <w:rPr>
          <w:rFonts w:eastAsiaTheme="minorEastAsia"/>
          <w:lang w:val="lt-LT"/>
        </w:rPr>
        <w:t>.</w:t>
      </w:r>
    </w:p>
    <w:p w14:paraId="3E55C83D" w14:textId="77777777" w:rsidR="00A256C6" w:rsidRPr="00A73ED6" w:rsidRDefault="00A256C6" w:rsidP="00B62E32">
      <w:pPr>
        <w:jc w:val="both"/>
        <w:rPr>
          <w:b/>
          <w:bCs/>
          <w:lang w:val="lt-LT"/>
        </w:rPr>
      </w:pPr>
      <w:r w:rsidRPr="00A73ED6">
        <w:rPr>
          <w:b/>
          <w:bCs/>
          <w:lang w:val="lt-LT"/>
        </w:rPr>
        <w:t>Tikslinimai:</w:t>
      </w:r>
    </w:p>
    <w:p w14:paraId="57A88069" w14:textId="77777777" w:rsidR="00160FFB" w:rsidRPr="00A73ED6" w:rsidRDefault="00160FFB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 xml:space="preserve">Duomenų formato ir ADU reikalavimų atitiktis vertinama pagal Bendrovės sistemoje taikomas </w:t>
      </w:r>
      <w:proofErr w:type="spellStart"/>
      <w:r w:rsidRPr="00A73ED6">
        <w:rPr>
          <w:lang w:val="lt-LT"/>
        </w:rPr>
        <w:t>validavimo</w:t>
      </w:r>
      <w:proofErr w:type="spellEnd"/>
      <w:r w:rsidRPr="00A73ED6">
        <w:rPr>
          <w:lang w:val="lt-LT"/>
        </w:rPr>
        <w:t xml:space="preserve"> taisykles. </w:t>
      </w:r>
    </w:p>
    <w:p w14:paraId="100D9602" w14:textId="76532DE2" w:rsidR="00F854D0" w:rsidRPr="00A73ED6" w:rsidRDefault="00160FFB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>Paketas laikomas atitinkančiu reikalavimus, jei jis sėkmingai priimtas ir negrąžina duomenų formato ar struktūros klaidų.</w:t>
      </w:r>
    </w:p>
    <w:p w14:paraId="510DCEEE" w14:textId="0AEA4BEE" w:rsidR="00160FFB" w:rsidRPr="00A73ED6" w:rsidRDefault="00160FFB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>Paketas laikomas perduotu, kai jis yra sėkmingai priimtas Bendrovės sistemoje.</w:t>
      </w:r>
    </w:p>
    <w:p w14:paraId="2BDB7E3B" w14:textId="6327BB41" w:rsidR="00417991" w:rsidRPr="00A73ED6" w:rsidRDefault="00417991" w:rsidP="00B62E32">
      <w:pPr>
        <w:jc w:val="both"/>
        <w:rPr>
          <w:lang w:val="lt-LT"/>
        </w:rPr>
      </w:pPr>
      <w:r w:rsidRPr="00A73ED6">
        <w:rPr>
          <w:lang w:val="lt-LT"/>
        </w:rPr>
        <w:br w:type="page"/>
      </w:r>
    </w:p>
    <w:p w14:paraId="1154B08D" w14:textId="3C67EC7A" w:rsidR="00773B0F" w:rsidRPr="00A73ED6" w:rsidRDefault="00773B0F" w:rsidP="00B62E32">
      <w:pPr>
        <w:pStyle w:val="Heading2"/>
        <w:jc w:val="both"/>
        <w:rPr>
          <w:lang w:val="lt-LT"/>
        </w:rPr>
      </w:pPr>
      <w:bookmarkStart w:id="11" w:name="_Toc235597331"/>
      <w:r w:rsidRPr="00A73ED6">
        <w:rPr>
          <w:lang w:val="lt-LT"/>
        </w:rPr>
        <w:lastRenderedPageBreak/>
        <w:t>KPI_WL</w:t>
      </w:r>
      <w:bookmarkEnd w:id="11"/>
    </w:p>
    <w:p w14:paraId="732D5BED" w14:textId="77777777" w:rsidR="00417991" w:rsidRPr="00A73ED6" w:rsidRDefault="00417991" w:rsidP="00B62E32">
      <w:pPr>
        <w:jc w:val="both"/>
        <w:rPr>
          <w:lang w:val="lt-LT"/>
        </w:rPr>
      </w:pPr>
    </w:p>
    <w:p w14:paraId="7905DD1F" w14:textId="5FE6D622" w:rsidR="00773B0F" w:rsidRPr="00A73ED6" w:rsidRDefault="00773B0F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Pavadinimas:</w:t>
      </w:r>
      <w:r w:rsidRPr="00A73ED6">
        <w:rPr>
          <w:lang w:val="lt-LT"/>
        </w:rPr>
        <w:t xml:space="preserve"> Prieigos sąrašų duomenų kokybė</w:t>
      </w:r>
      <w:r w:rsidR="65F5DCCB" w:rsidRPr="00A73ED6">
        <w:rPr>
          <w:lang w:val="lt-LT"/>
        </w:rPr>
        <w:t>.</w:t>
      </w:r>
    </w:p>
    <w:p w14:paraId="7100EE89" w14:textId="52B65E6C" w:rsidR="00773B0F" w:rsidRPr="00A73ED6" w:rsidRDefault="00773B0F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Santrauka:</w:t>
      </w:r>
      <w:r w:rsidRPr="00A73ED6">
        <w:rPr>
          <w:lang w:val="lt-LT"/>
        </w:rPr>
        <w:t xml:space="preserve"> Atvejai, kai rinkliavos rinkėjas gauna rinkliavos deklaraciją už transporto priemonę, kurios nėr</w:t>
      </w:r>
      <w:r w:rsidR="00CF134A" w:rsidRPr="00A73ED6">
        <w:rPr>
          <w:lang w:val="lt-LT"/>
        </w:rPr>
        <w:t>a</w:t>
      </w:r>
      <w:r w:rsidRPr="00A73ED6">
        <w:rPr>
          <w:lang w:val="lt-LT"/>
        </w:rPr>
        <w:t xml:space="preserve"> prieigos sąraše pateiktame anksčiau nei prieš 24 valandas.</w:t>
      </w:r>
    </w:p>
    <w:p w14:paraId="4BCBFCC6" w14:textId="3EF67465" w:rsidR="00773B0F" w:rsidRPr="00A73ED6" w:rsidRDefault="00773B0F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Tikslinis lygis:</w:t>
      </w:r>
      <w:r w:rsidRPr="00A73ED6">
        <w:rPr>
          <w:lang w:val="lt-LT"/>
        </w:rPr>
        <w:t xml:space="preserve"> 0,1 %</w:t>
      </w:r>
    </w:p>
    <w:p w14:paraId="68E30BFF" w14:textId="1F4E498D" w:rsidR="00773B0F" w:rsidRPr="00A73ED6" w:rsidRDefault="00773B0F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Apskaičiavimo formulė:</w:t>
      </w:r>
      <w:r w:rsidRPr="00A73ED6">
        <w:rPr>
          <w:lang w:val="lt-LT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K</m:t>
            </m:r>
          </m:e>
          <m:sub>
            <m:r>
              <w:rPr>
                <w:rFonts w:ascii="Cambria Math" w:hAnsi="Cambria Math"/>
                <w:lang w:val="lt-LT"/>
              </w:rPr>
              <m:t>d</m:t>
            </m:r>
          </m:sub>
        </m:sSub>
        <m:r>
          <w:rPr>
            <w:rFonts w:ascii="Cambria Math" w:hAnsi="Cambria Math"/>
            <w:lang w:val="lt-LT"/>
          </w:rPr>
          <m:t>=</m:t>
        </m:r>
        <m:f>
          <m:fPr>
            <m:ctrlPr>
              <w:rPr>
                <w:rFonts w:ascii="Cambria Math" w:hAnsi="Cambria Math"/>
                <w:i/>
                <w:lang w:val="lt-LT"/>
              </w:rPr>
            </m:ctrlPr>
          </m:fPr>
          <m:num>
            <m:r>
              <w:rPr>
                <w:rFonts w:ascii="Cambria Math" w:hAnsi="Cambria Math"/>
                <w:lang w:val="lt-LT"/>
              </w:rPr>
              <m:t>M</m:t>
            </m:r>
          </m:num>
          <m:den>
            <m:r>
              <w:rPr>
                <w:rFonts w:ascii="Cambria Math" w:hAnsi="Cambria Math"/>
                <w:lang w:val="lt-LT"/>
              </w:rPr>
              <m:t>T</m:t>
            </m:r>
          </m:den>
        </m:f>
        <m:r>
          <w:rPr>
            <w:rFonts w:ascii="Cambria Math" w:hAnsi="Cambria Math"/>
            <w:lang w:val="lt-LT"/>
          </w:rPr>
          <m:t>×100</m:t>
        </m:r>
      </m:oMath>
    </w:p>
    <w:p w14:paraId="41F27006" w14:textId="77777777" w:rsidR="00773B0F" w:rsidRPr="00A73ED6" w:rsidRDefault="00773B0F" w:rsidP="00B62E32">
      <w:pPr>
        <w:jc w:val="both"/>
        <w:rPr>
          <w:b/>
          <w:bCs/>
          <w:lang w:val="lt-LT"/>
        </w:rPr>
      </w:pPr>
      <w:r w:rsidRPr="00A73ED6">
        <w:rPr>
          <w:b/>
          <w:bCs/>
          <w:lang w:val="lt-LT"/>
        </w:rPr>
        <w:t>Rodiklio aprašymas:</w:t>
      </w:r>
    </w:p>
    <w:p w14:paraId="00CBE1B7" w14:textId="77777777" w:rsidR="00F854D0" w:rsidRPr="00A73ED6" w:rsidRDefault="005A69B5" w:rsidP="00B62E32">
      <w:pPr>
        <w:jc w:val="both"/>
        <w:rPr>
          <w:rFonts w:eastAsiaTheme="minorEastAsia"/>
          <w:lang w:val="lt-LT"/>
        </w:rPr>
      </w:pP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K</m:t>
            </m:r>
          </m:e>
          <m:sub>
            <m:r>
              <w:rPr>
                <w:rFonts w:ascii="Cambria Math" w:hAnsi="Cambria Math"/>
                <w:lang w:val="lt-LT"/>
              </w:rPr>
              <m:t>d</m:t>
            </m:r>
          </m:sub>
        </m:sSub>
      </m:oMath>
      <w:r w:rsidR="00F854D0" w:rsidRPr="00A73ED6">
        <w:rPr>
          <w:rFonts w:eastAsiaTheme="minorEastAsia"/>
          <w:lang w:val="lt-LT"/>
        </w:rPr>
        <w:t xml:space="preserve"> – Procentinė dalis rinkliavos deklaracijų, kurios buvo pateiktos transporto priemonėms, kurios nebuvo prieigos sąraše ilgiau nei 24 valandas.</w:t>
      </w:r>
    </w:p>
    <w:p w14:paraId="289EE2BA" w14:textId="77777777" w:rsidR="00F854D0" w:rsidRPr="00A73ED6" w:rsidRDefault="00F854D0" w:rsidP="00B62E32">
      <w:pPr>
        <w:jc w:val="both"/>
        <w:rPr>
          <w:rFonts w:eastAsiaTheme="minorEastAsia"/>
          <w:lang w:val="lt-LT"/>
        </w:rPr>
      </w:pPr>
      <m:oMath>
        <m:r>
          <w:rPr>
            <w:rFonts w:ascii="Cambria Math" w:hAnsi="Cambria Math"/>
            <w:lang w:val="lt-LT"/>
          </w:rPr>
          <m:t>T</m:t>
        </m:r>
      </m:oMath>
      <w:r w:rsidRPr="00A73ED6">
        <w:rPr>
          <w:rFonts w:eastAsiaTheme="minorEastAsia"/>
          <w:lang w:val="lt-LT"/>
        </w:rPr>
        <w:t xml:space="preserve"> – visos rinkliavos deklaracijos, gautos iš EERP teikėjo per ataskaitinį laikotarpį:</w:t>
      </w:r>
    </w:p>
    <w:p w14:paraId="726CCAB7" w14:textId="77777777" w:rsidR="00F854D0" w:rsidRPr="00A73ED6" w:rsidRDefault="00F854D0" w:rsidP="00B62E32">
      <w:pPr>
        <w:jc w:val="both"/>
        <w:rPr>
          <w:rFonts w:eastAsiaTheme="minorEastAsia"/>
          <w:lang w:val="lt-LT"/>
        </w:rPr>
      </w:pPr>
      <m:oMath>
        <m:r>
          <w:rPr>
            <w:rFonts w:ascii="Cambria Math" w:hAnsi="Cambria Math"/>
            <w:lang w:val="lt-LT"/>
          </w:rPr>
          <m:t>M</m:t>
        </m:r>
      </m:oMath>
      <w:r w:rsidRPr="00A73ED6">
        <w:rPr>
          <w:rFonts w:eastAsiaTheme="minorEastAsia"/>
          <w:lang w:val="lt-LT"/>
        </w:rPr>
        <w:t xml:space="preserve"> – Atvejai, kai rinkliavos deklaracija buvo gauta už transporto priemonę, kuri deklaracijos pateikimo momentu nebuvo prieigos sąraše ir nebuvo įtraukta į prieigos sąrašą bent 24 valandas iki deklaracijos pateikimo momento.</w:t>
      </w:r>
    </w:p>
    <w:p w14:paraId="3E5FDBB0" w14:textId="77777777" w:rsidR="00F854D0" w:rsidRPr="00A73ED6" w:rsidRDefault="00F854D0" w:rsidP="00B62E32">
      <w:pPr>
        <w:jc w:val="both"/>
        <w:rPr>
          <w:b/>
          <w:bCs/>
          <w:lang w:val="lt-LT"/>
        </w:rPr>
      </w:pPr>
      <w:r w:rsidRPr="00A73ED6">
        <w:rPr>
          <w:b/>
          <w:bCs/>
          <w:lang w:val="lt-LT"/>
        </w:rPr>
        <w:t>Tikslinimai:</w:t>
      </w:r>
    </w:p>
    <w:p w14:paraId="0578CAB0" w14:textId="77777777" w:rsidR="00160FFB" w:rsidRPr="00A73ED6" w:rsidRDefault="00F854D0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>Transporto priemonės buvimas prieigos sąraše vertinamas pagal Bendrovės sistemos duomenis.</w:t>
      </w:r>
    </w:p>
    <w:p w14:paraId="4793CB04" w14:textId="3CFAA6B6" w:rsidR="00D96E66" w:rsidRPr="00A73ED6" w:rsidRDefault="00F854D0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>Į rodiklį neįtraukiami atvejai, kai transporto priemonė buvo įtraukta į prieigos sąrašą mažiau nei prieš 24 valandas iki rinkliavos deklaracijos pateikimo momento</w:t>
      </w:r>
      <w:r w:rsidR="00160FFB" w:rsidRPr="00A73ED6">
        <w:rPr>
          <w:lang w:val="lt-LT"/>
        </w:rPr>
        <w:t>.</w:t>
      </w:r>
    </w:p>
    <w:p w14:paraId="6E6D89E1" w14:textId="70B2B255" w:rsidR="00417991" w:rsidRPr="00A73ED6" w:rsidRDefault="00417991" w:rsidP="00B62E32">
      <w:pPr>
        <w:jc w:val="both"/>
        <w:rPr>
          <w:lang w:val="lt-LT"/>
        </w:rPr>
      </w:pPr>
      <w:r w:rsidRPr="00A73ED6">
        <w:rPr>
          <w:lang w:val="lt-LT"/>
        </w:rPr>
        <w:br w:type="page"/>
      </w:r>
    </w:p>
    <w:p w14:paraId="42EA888C" w14:textId="048A3305" w:rsidR="00160FFB" w:rsidRPr="00A73ED6" w:rsidRDefault="00160FFB" w:rsidP="00B62E32">
      <w:pPr>
        <w:pStyle w:val="Heading2"/>
        <w:jc w:val="both"/>
        <w:rPr>
          <w:lang w:val="lt-LT"/>
        </w:rPr>
      </w:pPr>
      <w:bookmarkStart w:id="12" w:name="_Toc235597332"/>
      <w:r w:rsidRPr="00A73ED6">
        <w:rPr>
          <w:lang w:val="lt-LT"/>
        </w:rPr>
        <w:lastRenderedPageBreak/>
        <w:t>KPI_BL</w:t>
      </w:r>
      <w:bookmarkEnd w:id="12"/>
    </w:p>
    <w:p w14:paraId="318FE704" w14:textId="77777777" w:rsidR="00417991" w:rsidRPr="00A73ED6" w:rsidRDefault="00417991" w:rsidP="00B62E32">
      <w:pPr>
        <w:jc w:val="both"/>
        <w:rPr>
          <w:lang w:val="lt-LT"/>
        </w:rPr>
      </w:pPr>
    </w:p>
    <w:p w14:paraId="3A853EF2" w14:textId="7F04A0D3" w:rsidR="00160FFB" w:rsidRPr="00A73ED6" w:rsidRDefault="00160FFB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Pavadinimas:</w:t>
      </w:r>
      <w:r w:rsidRPr="00A73ED6">
        <w:rPr>
          <w:lang w:val="lt-LT"/>
        </w:rPr>
        <w:t xml:space="preserve"> Blokavimo sąrašų duomenų kokybė.</w:t>
      </w:r>
    </w:p>
    <w:p w14:paraId="24CCACD2" w14:textId="50150A04" w:rsidR="00160FFB" w:rsidRPr="00A73ED6" w:rsidRDefault="00160FFB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Santrauka:</w:t>
      </w:r>
      <w:r w:rsidRPr="00A73ED6">
        <w:rPr>
          <w:lang w:val="lt-LT"/>
        </w:rPr>
        <w:t xml:space="preserve"> Atvejai, kai rinkliavos rinkėjas gauna ri</w:t>
      </w:r>
      <w:r w:rsidR="00A73ED6">
        <w:rPr>
          <w:lang w:val="lt-LT"/>
        </w:rPr>
        <w:t>n</w:t>
      </w:r>
      <w:r w:rsidRPr="00A73ED6">
        <w:rPr>
          <w:lang w:val="lt-LT"/>
        </w:rPr>
        <w:t>kliavos deklaraciją už transporto priemonę, esančią blokavimo sąraše.</w:t>
      </w:r>
    </w:p>
    <w:p w14:paraId="5B0EC523" w14:textId="528BEF18" w:rsidR="00160FFB" w:rsidRPr="00A73ED6" w:rsidRDefault="00160FFB" w:rsidP="00B62E32">
      <w:pPr>
        <w:jc w:val="both"/>
        <w:rPr>
          <w:lang w:val="lt-LT"/>
        </w:rPr>
      </w:pPr>
      <w:r w:rsidRPr="08785823">
        <w:rPr>
          <w:b/>
          <w:bCs/>
          <w:lang w:val="lt-LT"/>
        </w:rPr>
        <w:t>Tikslinis lygis:</w:t>
      </w:r>
      <w:r w:rsidRPr="08785823">
        <w:rPr>
          <w:lang w:val="lt-LT"/>
        </w:rPr>
        <w:t xml:space="preserve"> </w:t>
      </w:r>
      <w:r w:rsidR="00A73ED6" w:rsidRPr="08785823">
        <w:rPr>
          <w:lang w:val="lt-LT"/>
        </w:rPr>
        <w:t>0,1 %</w:t>
      </w:r>
    </w:p>
    <w:p w14:paraId="01401EE9" w14:textId="77777777" w:rsidR="00160FFB" w:rsidRPr="00A73ED6" w:rsidRDefault="00160FFB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Apskaičiavimo formulė:</w:t>
      </w:r>
      <w:r w:rsidRPr="00A73ED6">
        <w:rPr>
          <w:lang w:val="lt-LT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K</m:t>
            </m:r>
          </m:e>
          <m:sub>
            <m:r>
              <w:rPr>
                <w:rFonts w:ascii="Cambria Math" w:hAnsi="Cambria Math"/>
                <w:lang w:val="lt-LT"/>
              </w:rPr>
              <m:t>d</m:t>
            </m:r>
          </m:sub>
        </m:sSub>
        <m:r>
          <w:rPr>
            <w:rFonts w:ascii="Cambria Math" w:hAnsi="Cambria Math"/>
            <w:lang w:val="lt-LT"/>
          </w:rPr>
          <m:t>=</m:t>
        </m:r>
        <m:f>
          <m:fPr>
            <m:ctrlPr>
              <w:rPr>
                <w:rFonts w:ascii="Cambria Math" w:hAnsi="Cambria Math"/>
                <w:i/>
                <w:lang w:val="lt-LT"/>
              </w:rPr>
            </m:ctrlPr>
          </m:fPr>
          <m:num>
            <m:r>
              <w:rPr>
                <w:rFonts w:ascii="Cambria Math" w:hAnsi="Cambria Math"/>
                <w:lang w:val="lt-LT"/>
              </w:rPr>
              <m:t>M</m:t>
            </m:r>
          </m:num>
          <m:den>
            <m:r>
              <w:rPr>
                <w:rFonts w:ascii="Cambria Math" w:hAnsi="Cambria Math"/>
                <w:lang w:val="lt-LT"/>
              </w:rPr>
              <m:t>T</m:t>
            </m:r>
          </m:den>
        </m:f>
        <m:r>
          <w:rPr>
            <w:rFonts w:ascii="Cambria Math" w:hAnsi="Cambria Math"/>
            <w:lang w:val="lt-LT"/>
          </w:rPr>
          <m:t>×100</m:t>
        </m:r>
      </m:oMath>
    </w:p>
    <w:p w14:paraId="3D94EA5D" w14:textId="77777777" w:rsidR="00160FFB" w:rsidRPr="00A73ED6" w:rsidRDefault="00160FFB" w:rsidP="00B62E32">
      <w:pPr>
        <w:jc w:val="both"/>
        <w:rPr>
          <w:b/>
          <w:bCs/>
          <w:lang w:val="lt-LT"/>
        </w:rPr>
      </w:pPr>
      <w:r w:rsidRPr="00A73ED6">
        <w:rPr>
          <w:b/>
          <w:bCs/>
          <w:lang w:val="lt-LT"/>
        </w:rPr>
        <w:t>Rodiklio aprašymas:</w:t>
      </w:r>
    </w:p>
    <w:p w14:paraId="14EFB449" w14:textId="28795EAC" w:rsidR="00160FFB" w:rsidRPr="00A73ED6" w:rsidRDefault="005A69B5" w:rsidP="00B62E32">
      <w:pPr>
        <w:jc w:val="both"/>
        <w:rPr>
          <w:rFonts w:eastAsiaTheme="minorEastAsia"/>
          <w:lang w:val="lt-LT"/>
        </w:rPr>
      </w:pP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K</m:t>
            </m:r>
          </m:e>
          <m:sub>
            <m:r>
              <w:rPr>
                <w:rFonts w:ascii="Cambria Math" w:hAnsi="Cambria Math"/>
                <w:lang w:val="lt-LT"/>
              </w:rPr>
              <m:t>d</m:t>
            </m:r>
          </m:sub>
        </m:sSub>
      </m:oMath>
      <w:r w:rsidR="00160FFB" w:rsidRPr="00A73ED6">
        <w:rPr>
          <w:rFonts w:eastAsiaTheme="minorEastAsia"/>
          <w:lang w:val="lt-LT"/>
        </w:rPr>
        <w:t xml:space="preserve"> – </w:t>
      </w:r>
      <w:r w:rsidR="00186C4E" w:rsidRPr="00A73ED6">
        <w:rPr>
          <w:rFonts w:eastAsiaTheme="minorEastAsia"/>
          <w:lang w:val="lt-LT"/>
        </w:rPr>
        <w:t>Procentinė dalis rinkliavos deklaracijų, kurios buvo pateiktos už transporto priemones, esančias blokavimo sąraše.</w:t>
      </w:r>
    </w:p>
    <w:p w14:paraId="4AE4230B" w14:textId="77777777" w:rsidR="00160FFB" w:rsidRPr="00A73ED6" w:rsidRDefault="00160FFB" w:rsidP="00B62E32">
      <w:pPr>
        <w:jc w:val="both"/>
        <w:rPr>
          <w:rFonts w:eastAsiaTheme="minorEastAsia"/>
          <w:lang w:val="lt-LT"/>
        </w:rPr>
      </w:pPr>
      <m:oMath>
        <m:r>
          <w:rPr>
            <w:rFonts w:ascii="Cambria Math" w:hAnsi="Cambria Math"/>
            <w:lang w:val="lt-LT"/>
          </w:rPr>
          <m:t>T</m:t>
        </m:r>
      </m:oMath>
      <w:r w:rsidRPr="00A73ED6">
        <w:rPr>
          <w:rFonts w:eastAsiaTheme="minorEastAsia"/>
          <w:lang w:val="lt-LT"/>
        </w:rPr>
        <w:t xml:space="preserve"> – visos rinkliavos deklaracijos, gautos iš EERP teikėjo per ataskaitinį laikotarpį:</w:t>
      </w:r>
    </w:p>
    <w:p w14:paraId="2D2144A0" w14:textId="55F29616" w:rsidR="00160FFB" w:rsidRPr="00A73ED6" w:rsidRDefault="00160FFB" w:rsidP="00B62E32">
      <w:pPr>
        <w:jc w:val="both"/>
        <w:rPr>
          <w:rFonts w:eastAsiaTheme="minorEastAsia"/>
          <w:lang w:val="lt-LT"/>
        </w:rPr>
      </w:pPr>
      <m:oMath>
        <m:r>
          <w:rPr>
            <w:rFonts w:ascii="Cambria Math" w:hAnsi="Cambria Math"/>
            <w:lang w:val="lt-LT"/>
          </w:rPr>
          <m:t>M</m:t>
        </m:r>
      </m:oMath>
      <w:r w:rsidRPr="00A73ED6">
        <w:rPr>
          <w:rFonts w:eastAsiaTheme="minorEastAsia"/>
          <w:lang w:val="lt-LT"/>
        </w:rPr>
        <w:t xml:space="preserve"> – </w:t>
      </w:r>
      <w:r w:rsidR="00BB146D" w:rsidRPr="00A73ED6">
        <w:rPr>
          <w:rFonts w:eastAsiaTheme="minorEastAsia"/>
          <w:lang w:val="lt-LT"/>
        </w:rPr>
        <w:t>Atvejai, kai rinkliavos deklaracija buvo pateikta už transporto priemonę, kuri deklaracijos pateikimo momentu buvo įtraukta į blokavimo sąrašą.</w:t>
      </w:r>
    </w:p>
    <w:p w14:paraId="6EDFD92C" w14:textId="77777777" w:rsidR="00160FFB" w:rsidRPr="00A73ED6" w:rsidRDefault="00160FFB" w:rsidP="00B62E32">
      <w:pPr>
        <w:jc w:val="both"/>
        <w:rPr>
          <w:b/>
          <w:bCs/>
          <w:lang w:val="lt-LT"/>
        </w:rPr>
      </w:pPr>
      <w:r w:rsidRPr="00A73ED6">
        <w:rPr>
          <w:b/>
          <w:bCs/>
          <w:lang w:val="lt-LT"/>
        </w:rPr>
        <w:t>Tikslinimai:</w:t>
      </w:r>
    </w:p>
    <w:p w14:paraId="1C9B61CD" w14:textId="34D9F591" w:rsidR="00160FFB" w:rsidRPr="00A73ED6" w:rsidRDefault="00BB146D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>Transporto priemonės buvimas blokavimo sąraše vertinamas pagal Bendrovės sistemos duomenis.</w:t>
      </w:r>
    </w:p>
    <w:p w14:paraId="1003AFD8" w14:textId="7D9CA1B4" w:rsidR="00160FFB" w:rsidRPr="00A73ED6" w:rsidRDefault="00BB146D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>Deklaracijos pateikimo momentu laikomas laikas, kai deklaracija sėkmingai priimama Bendrovės sistemoje.</w:t>
      </w:r>
    </w:p>
    <w:p w14:paraId="177F247E" w14:textId="5DCEB838" w:rsidR="00417991" w:rsidRPr="00A73ED6" w:rsidRDefault="00417991" w:rsidP="00B62E32">
      <w:pPr>
        <w:jc w:val="both"/>
        <w:rPr>
          <w:lang w:val="lt-LT"/>
        </w:rPr>
      </w:pPr>
      <w:r w:rsidRPr="00A73ED6">
        <w:rPr>
          <w:lang w:val="lt-LT"/>
        </w:rPr>
        <w:br w:type="page"/>
      </w:r>
    </w:p>
    <w:p w14:paraId="710689D1" w14:textId="19AA3731" w:rsidR="00A67915" w:rsidRPr="00A73ED6" w:rsidRDefault="00A67915" w:rsidP="00B62E32">
      <w:pPr>
        <w:pStyle w:val="Heading2"/>
        <w:jc w:val="both"/>
        <w:rPr>
          <w:lang w:val="lt-LT"/>
        </w:rPr>
      </w:pPr>
      <w:bookmarkStart w:id="13" w:name="_Toc235597333"/>
      <w:r w:rsidRPr="00A73ED6">
        <w:rPr>
          <w:lang w:val="lt-LT"/>
        </w:rPr>
        <w:lastRenderedPageBreak/>
        <w:t>KPI_LST</w:t>
      </w:r>
      <w:bookmarkEnd w:id="13"/>
    </w:p>
    <w:p w14:paraId="48C5AD3D" w14:textId="77777777" w:rsidR="00417991" w:rsidRPr="00A73ED6" w:rsidRDefault="00417991" w:rsidP="00B62E32">
      <w:pPr>
        <w:jc w:val="both"/>
        <w:rPr>
          <w:lang w:val="lt-LT"/>
        </w:rPr>
      </w:pPr>
    </w:p>
    <w:p w14:paraId="22E1FD94" w14:textId="544695E3" w:rsidR="00A67915" w:rsidRPr="00A73ED6" w:rsidRDefault="00A67915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Pavadinimas:</w:t>
      </w:r>
      <w:r w:rsidRPr="00A73ED6">
        <w:rPr>
          <w:lang w:val="lt-LT"/>
        </w:rPr>
        <w:t xml:space="preserve"> Prieigos ir blokavimo sąrašų savalaikis teikimas.</w:t>
      </w:r>
    </w:p>
    <w:p w14:paraId="52C9EAE9" w14:textId="0FEA7B90" w:rsidR="00A67915" w:rsidRPr="00A73ED6" w:rsidRDefault="00A67915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Santrauka:</w:t>
      </w:r>
      <w:r w:rsidRPr="00A73ED6">
        <w:rPr>
          <w:lang w:val="lt-LT"/>
        </w:rPr>
        <w:t xml:space="preserve"> Atvejai, kai prieigos ir blokavimo sąrašai yra pateikiami kartą į 24 valandas.</w:t>
      </w:r>
    </w:p>
    <w:p w14:paraId="2745C5D0" w14:textId="14349681" w:rsidR="00A67915" w:rsidRPr="00A73ED6" w:rsidRDefault="00A67915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Tikslinis lygis:</w:t>
      </w:r>
      <w:r w:rsidRPr="00A73ED6">
        <w:rPr>
          <w:lang w:val="lt-LT"/>
        </w:rPr>
        <w:t xml:space="preserve"> 100 %</w:t>
      </w:r>
    </w:p>
    <w:p w14:paraId="51313737" w14:textId="77777777" w:rsidR="00A67915" w:rsidRPr="00A73ED6" w:rsidRDefault="00A67915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Apskaičiavimo formulė:</w:t>
      </w:r>
      <w:r w:rsidRPr="00A73ED6">
        <w:rPr>
          <w:lang w:val="lt-LT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K</m:t>
            </m:r>
          </m:e>
          <m:sub>
            <m:r>
              <w:rPr>
                <w:rFonts w:ascii="Cambria Math" w:hAnsi="Cambria Math"/>
                <w:lang w:val="lt-LT"/>
              </w:rPr>
              <m:t>d</m:t>
            </m:r>
          </m:sub>
        </m:sSub>
        <m:r>
          <w:rPr>
            <w:rFonts w:ascii="Cambria Math" w:hAnsi="Cambria Math"/>
            <w:lang w:val="lt-LT"/>
          </w:rPr>
          <m:t>=</m:t>
        </m:r>
        <m:f>
          <m:fPr>
            <m:ctrlPr>
              <w:rPr>
                <w:rFonts w:ascii="Cambria Math" w:hAnsi="Cambria Math"/>
                <w:i/>
                <w:lang w:val="lt-LT"/>
              </w:rPr>
            </m:ctrlPr>
          </m:fPr>
          <m:num>
            <m:r>
              <w:rPr>
                <w:rFonts w:ascii="Cambria Math" w:hAnsi="Cambria Math"/>
                <w:lang w:val="lt-LT"/>
              </w:rPr>
              <m:t>M</m:t>
            </m:r>
          </m:num>
          <m:den>
            <m:r>
              <w:rPr>
                <w:rFonts w:ascii="Cambria Math" w:hAnsi="Cambria Math"/>
                <w:lang w:val="lt-LT"/>
              </w:rPr>
              <m:t>T</m:t>
            </m:r>
          </m:den>
        </m:f>
        <m:r>
          <w:rPr>
            <w:rFonts w:ascii="Cambria Math" w:hAnsi="Cambria Math"/>
            <w:lang w:val="lt-LT"/>
          </w:rPr>
          <m:t>×100</m:t>
        </m:r>
      </m:oMath>
    </w:p>
    <w:p w14:paraId="34FFAB9D" w14:textId="77777777" w:rsidR="00A67915" w:rsidRPr="00A73ED6" w:rsidRDefault="00A67915" w:rsidP="00B62E32">
      <w:pPr>
        <w:jc w:val="both"/>
        <w:rPr>
          <w:b/>
          <w:bCs/>
          <w:lang w:val="lt-LT"/>
        </w:rPr>
      </w:pPr>
      <w:r w:rsidRPr="00A73ED6">
        <w:rPr>
          <w:b/>
          <w:bCs/>
          <w:lang w:val="lt-LT"/>
        </w:rPr>
        <w:t>Rodiklio aprašymas:</w:t>
      </w:r>
    </w:p>
    <w:p w14:paraId="4F676BA5" w14:textId="28A3362C" w:rsidR="00A67915" w:rsidRPr="00A73ED6" w:rsidRDefault="005A69B5" w:rsidP="00B62E32">
      <w:pPr>
        <w:jc w:val="both"/>
        <w:rPr>
          <w:rFonts w:eastAsiaTheme="minorEastAsia"/>
          <w:lang w:val="lt-LT"/>
        </w:rPr>
      </w:pP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K</m:t>
            </m:r>
          </m:e>
          <m:sub>
            <m:r>
              <w:rPr>
                <w:rFonts w:ascii="Cambria Math" w:hAnsi="Cambria Math"/>
                <w:lang w:val="lt-LT"/>
              </w:rPr>
              <m:t>d</m:t>
            </m:r>
          </m:sub>
        </m:sSub>
      </m:oMath>
      <w:r w:rsidR="00A67915" w:rsidRPr="00A73ED6">
        <w:rPr>
          <w:rFonts w:eastAsiaTheme="minorEastAsia"/>
          <w:lang w:val="lt-LT"/>
        </w:rPr>
        <w:t xml:space="preserve"> – </w:t>
      </w:r>
      <w:r w:rsidR="004C5EEA" w:rsidRPr="00A73ED6">
        <w:rPr>
          <w:rFonts w:eastAsiaTheme="minorEastAsia"/>
          <w:lang w:val="lt-LT"/>
        </w:rPr>
        <w:t>Procentinė dalis ataskaitinio laikotarpio dienų, per kurias prieigos ir (ar) blokavimo sąrašai nebuvo pateikti laikantis nustatyto 24 valandų intervalo.</w:t>
      </w:r>
    </w:p>
    <w:p w14:paraId="4D9968F7" w14:textId="5F60E4DD" w:rsidR="00A67915" w:rsidRPr="00A73ED6" w:rsidRDefault="00A67915" w:rsidP="00B62E32">
      <w:pPr>
        <w:jc w:val="both"/>
        <w:rPr>
          <w:rFonts w:eastAsiaTheme="minorEastAsia"/>
          <w:lang w:val="lt-LT"/>
        </w:rPr>
      </w:pPr>
      <m:oMath>
        <m:r>
          <w:rPr>
            <w:rFonts w:ascii="Cambria Math" w:hAnsi="Cambria Math"/>
            <w:lang w:val="lt-LT"/>
          </w:rPr>
          <m:t>T</m:t>
        </m:r>
      </m:oMath>
      <w:r w:rsidRPr="00A73ED6">
        <w:rPr>
          <w:rFonts w:eastAsiaTheme="minorEastAsia"/>
          <w:lang w:val="lt-LT"/>
        </w:rPr>
        <w:t xml:space="preserve"> – </w:t>
      </w:r>
      <w:r w:rsidR="004C5EEA" w:rsidRPr="00A73ED6">
        <w:rPr>
          <w:rFonts w:eastAsiaTheme="minorEastAsia"/>
          <w:lang w:val="lt-LT"/>
        </w:rPr>
        <w:t>Bendras vertinamų laikotarpių (dienų) skaičius per ataskaitinį laikotarpį (kalendorinį mėnesį).</w:t>
      </w:r>
    </w:p>
    <w:p w14:paraId="115CA546" w14:textId="62121ADA" w:rsidR="00A67915" w:rsidRPr="00A73ED6" w:rsidRDefault="00A67915" w:rsidP="00B62E32">
      <w:pPr>
        <w:jc w:val="both"/>
        <w:rPr>
          <w:rFonts w:eastAsiaTheme="minorEastAsia"/>
          <w:lang w:val="lt-LT"/>
        </w:rPr>
      </w:pPr>
      <m:oMath>
        <m:r>
          <w:rPr>
            <w:rFonts w:ascii="Cambria Math" w:hAnsi="Cambria Math"/>
            <w:lang w:val="lt-LT"/>
          </w:rPr>
          <m:t>M</m:t>
        </m:r>
      </m:oMath>
      <w:r w:rsidRPr="00A73ED6">
        <w:rPr>
          <w:rFonts w:eastAsiaTheme="minorEastAsia"/>
          <w:lang w:val="lt-LT"/>
        </w:rPr>
        <w:t xml:space="preserve"> </w:t>
      </w:r>
      <w:r w:rsidR="363415A3" w:rsidRPr="00A73ED6">
        <w:rPr>
          <w:rFonts w:eastAsiaTheme="minorEastAsia"/>
          <w:lang w:val="lt-LT"/>
        </w:rPr>
        <w:t xml:space="preserve">    </w:t>
      </w:r>
      <w:r w:rsidRPr="00A73ED6">
        <w:rPr>
          <w:rFonts w:eastAsiaTheme="minorEastAsia"/>
          <w:lang w:val="lt-LT"/>
        </w:rPr>
        <w:t xml:space="preserve">– </w:t>
      </w:r>
      <w:r w:rsidR="004C5EEA" w:rsidRPr="00A73ED6">
        <w:rPr>
          <w:rFonts w:eastAsiaTheme="minorEastAsia"/>
          <w:lang w:val="lt-LT"/>
        </w:rPr>
        <w:t>Laikotarpių (dienų) skaičius, per kuriuos prieigos ir (ar) blokavimo sąrašai nebuvo pateikti bent vieną kartą per 24 valandas</w:t>
      </w:r>
      <w:r w:rsidRPr="00A73ED6">
        <w:rPr>
          <w:rFonts w:eastAsiaTheme="minorEastAsia"/>
          <w:lang w:val="lt-LT"/>
        </w:rPr>
        <w:t>.</w:t>
      </w:r>
    </w:p>
    <w:p w14:paraId="2451DB6B" w14:textId="77777777" w:rsidR="00A67915" w:rsidRPr="00A73ED6" w:rsidRDefault="00A67915" w:rsidP="00B62E32">
      <w:pPr>
        <w:jc w:val="both"/>
        <w:rPr>
          <w:b/>
          <w:bCs/>
          <w:lang w:val="lt-LT"/>
        </w:rPr>
      </w:pPr>
      <w:r w:rsidRPr="00A73ED6">
        <w:rPr>
          <w:b/>
          <w:bCs/>
          <w:lang w:val="lt-LT"/>
        </w:rPr>
        <w:t>Tikslinimai:</w:t>
      </w:r>
    </w:p>
    <w:p w14:paraId="14ECD2E3" w14:textId="1389EB5F" w:rsidR="00A67915" w:rsidRPr="00A73ED6" w:rsidRDefault="004C5EEA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>Sąrašai laikomi pateiktais, jei jie yra sėkmingai perduoti ir priimti Bendrovės sistemoje.</w:t>
      </w:r>
    </w:p>
    <w:p w14:paraId="76C349FF" w14:textId="532945ED" w:rsidR="00417991" w:rsidRPr="00A73ED6" w:rsidRDefault="00417991" w:rsidP="00B62E32">
      <w:pPr>
        <w:jc w:val="both"/>
        <w:rPr>
          <w:lang w:val="lt-LT"/>
        </w:rPr>
      </w:pPr>
      <w:r w:rsidRPr="00A73ED6">
        <w:rPr>
          <w:lang w:val="lt-LT"/>
        </w:rPr>
        <w:br w:type="page"/>
      </w:r>
    </w:p>
    <w:p w14:paraId="176596B3" w14:textId="63D96521" w:rsidR="00A67915" w:rsidRPr="00A73ED6" w:rsidRDefault="00A67915" w:rsidP="00B62E32">
      <w:pPr>
        <w:pStyle w:val="Heading2"/>
        <w:jc w:val="both"/>
        <w:rPr>
          <w:lang w:val="lt-LT"/>
        </w:rPr>
      </w:pPr>
      <w:bookmarkStart w:id="14" w:name="_Toc235597334"/>
      <w:r w:rsidRPr="00A73ED6">
        <w:rPr>
          <w:lang w:val="lt-LT"/>
        </w:rPr>
        <w:lastRenderedPageBreak/>
        <w:t>KPI_AV</w:t>
      </w:r>
      <w:bookmarkEnd w:id="14"/>
    </w:p>
    <w:p w14:paraId="34E7B160" w14:textId="77777777" w:rsidR="00417991" w:rsidRPr="00A73ED6" w:rsidRDefault="00417991" w:rsidP="00B62E32">
      <w:pPr>
        <w:jc w:val="both"/>
        <w:rPr>
          <w:lang w:val="lt-LT"/>
        </w:rPr>
      </w:pPr>
    </w:p>
    <w:p w14:paraId="2F5320C1" w14:textId="4DA5032A" w:rsidR="00A67915" w:rsidRPr="00A73ED6" w:rsidRDefault="00A67915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Pavadinimas:</w:t>
      </w:r>
      <w:r w:rsidRPr="00A73ED6">
        <w:rPr>
          <w:lang w:val="lt-LT"/>
        </w:rPr>
        <w:t xml:space="preserve"> </w:t>
      </w:r>
      <w:r w:rsidR="00804501" w:rsidRPr="00A73ED6">
        <w:rPr>
          <w:lang w:val="lt-LT"/>
        </w:rPr>
        <w:t>EERP teikėjo sąsajos užklausų sėkmingo apdorojimo rodiklis</w:t>
      </w:r>
      <w:r w:rsidR="0D134BB4" w:rsidRPr="00A73ED6">
        <w:rPr>
          <w:lang w:val="lt-LT"/>
        </w:rPr>
        <w:t>.</w:t>
      </w:r>
    </w:p>
    <w:p w14:paraId="231C49C8" w14:textId="3C072EAB" w:rsidR="00A67915" w:rsidRPr="00A73ED6" w:rsidRDefault="00A67915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Santrauka:</w:t>
      </w:r>
      <w:r w:rsidRPr="00A73ED6">
        <w:rPr>
          <w:lang w:val="lt-LT"/>
        </w:rPr>
        <w:t xml:space="preserve"> </w:t>
      </w:r>
      <w:r w:rsidR="00804501" w:rsidRPr="00A73ED6">
        <w:rPr>
          <w:lang w:val="lt-LT"/>
        </w:rPr>
        <w:t>EERP teikėjo sąsajos gebėjimas priimti, apdoroti ir pateikti atsakymus į Bendrovės siunčiamas užklausas pagal sąsajos specifikacijas per vieną (1) kalendorinį mėnesį.</w:t>
      </w:r>
    </w:p>
    <w:p w14:paraId="0F4743F1" w14:textId="077428F0" w:rsidR="00A67915" w:rsidRPr="00A73ED6" w:rsidRDefault="00A67915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Tikslinis lygis:</w:t>
      </w:r>
      <w:r w:rsidRPr="00A73ED6">
        <w:rPr>
          <w:lang w:val="lt-LT"/>
        </w:rPr>
        <w:t xml:space="preserve"> </w:t>
      </w:r>
      <w:r w:rsidR="009F56E3" w:rsidRPr="00A73ED6">
        <w:rPr>
          <w:lang w:val="lt-LT"/>
        </w:rPr>
        <w:t>99,9</w:t>
      </w:r>
      <w:r w:rsidRPr="00A73ED6">
        <w:rPr>
          <w:lang w:val="lt-LT"/>
        </w:rPr>
        <w:t xml:space="preserve"> %</w:t>
      </w:r>
    </w:p>
    <w:p w14:paraId="55680D20" w14:textId="7479A672" w:rsidR="00A67915" w:rsidRPr="00A73ED6" w:rsidRDefault="00A67915" w:rsidP="00B62E32">
      <w:pPr>
        <w:jc w:val="both"/>
        <w:rPr>
          <w:lang w:val="lt-LT"/>
        </w:rPr>
      </w:pPr>
      <w:r w:rsidRPr="00A73ED6">
        <w:rPr>
          <w:b/>
          <w:bCs/>
          <w:lang w:val="lt-LT"/>
        </w:rPr>
        <w:t>Apskaičiavimo formulė:</w:t>
      </w:r>
      <w:r w:rsidRPr="00A73ED6">
        <w:rPr>
          <w:lang w:val="lt-LT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P</m:t>
            </m:r>
          </m:e>
          <m:sub>
            <m:r>
              <w:rPr>
                <w:rFonts w:ascii="Cambria Math" w:hAnsi="Cambria Math"/>
                <w:lang w:val="lt-LT"/>
              </w:rPr>
              <m:t>r</m:t>
            </m:r>
          </m:sub>
        </m:sSub>
        <m:r>
          <w:rPr>
            <w:rFonts w:ascii="Cambria Math" w:hAnsi="Cambria Math"/>
            <w:lang w:val="lt-LT"/>
          </w:rPr>
          <m:t>=</m:t>
        </m:r>
        <m:f>
          <m:fPr>
            <m:ctrlPr>
              <w:rPr>
                <w:rFonts w:ascii="Cambria Math" w:hAnsi="Cambria Math"/>
                <w:i/>
                <w:lang w:val="lt-LT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lt-LT"/>
                  </w:rPr>
                </m:ctrlPr>
              </m:sSubPr>
              <m:e>
                <m:r>
                  <w:rPr>
                    <w:rFonts w:ascii="Cambria Math" w:hAnsi="Cambria Math"/>
                    <w:lang w:val="lt-LT"/>
                  </w:rPr>
                  <m:t>R</m:t>
                </m:r>
              </m:e>
              <m:sub>
                <m:r>
                  <w:rPr>
                    <w:rFonts w:ascii="Cambria Math" w:hAnsi="Cambria Math"/>
                    <w:lang w:val="lt-LT"/>
                  </w:rPr>
                  <m:t>s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lang w:val="lt-LT"/>
                  </w:rPr>
                </m:ctrlPr>
              </m:sSubPr>
              <m:e>
                <m:r>
                  <w:rPr>
                    <w:rFonts w:ascii="Cambria Math" w:hAnsi="Cambria Math"/>
                    <w:lang w:val="lt-LT"/>
                  </w:rPr>
                  <m:t>R</m:t>
                </m:r>
              </m:e>
              <m:sub>
                <m:r>
                  <w:rPr>
                    <w:rFonts w:ascii="Cambria Math" w:hAnsi="Cambria Math"/>
                    <w:lang w:val="lt-LT"/>
                  </w:rPr>
                  <m:t>t</m:t>
                </m:r>
              </m:sub>
            </m:sSub>
          </m:den>
        </m:f>
        <m:r>
          <w:rPr>
            <w:rFonts w:ascii="Cambria Math" w:hAnsi="Cambria Math"/>
            <w:lang w:val="lt-LT"/>
          </w:rPr>
          <m:t>×100</m:t>
        </m:r>
      </m:oMath>
    </w:p>
    <w:p w14:paraId="232B4313" w14:textId="77777777" w:rsidR="00A67915" w:rsidRPr="00A73ED6" w:rsidRDefault="00A67915" w:rsidP="00B62E32">
      <w:pPr>
        <w:jc w:val="both"/>
        <w:rPr>
          <w:b/>
          <w:bCs/>
          <w:lang w:val="lt-LT"/>
        </w:rPr>
      </w:pPr>
      <w:r w:rsidRPr="00A73ED6">
        <w:rPr>
          <w:b/>
          <w:bCs/>
          <w:lang w:val="lt-LT"/>
        </w:rPr>
        <w:t>Rodiklio aprašymas:</w:t>
      </w:r>
    </w:p>
    <w:p w14:paraId="4DB902FF" w14:textId="6099650D" w:rsidR="00A67915" w:rsidRPr="00A73ED6" w:rsidRDefault="005A69B5" w:rsidP="00B62E32">
      <w:pPr>
        <w:jc w:val="both"/>
        <w:rPr>
          <w:rFonts w:eastAsiaTheme="minorEastAsia"/>
          <w:lang w:val="lt-LT"/>
        </w:rPr>
      </w:pP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P</m:t>
            </m:r>
          </m:e>
          <m:sub>
            <m:r>
              <w:rPr>
                <w:rFonts w:ascii="Cambria Math" w:hAnsi="Cambria Math"/>
                <w:lang w:val="lt-LT"/>
              </w:rPr>
              <m:t>r</m:t>
            </m:r>
          </m:sub>
        </m:sSub>
      </m:oMath>
      <w:r w:rsidR="00A67915" w:rsidRPr="00A73ED6">
        <w:rPr>
          <w:rFonts w:eastAsiaTheme="minorEastAsia"/>
          <w:lang w:val="lt-LT"/>
        </w:rPr>
        <w:t xml:space="preserve"> – </w:t>
      </w:r>
      <w:r w:rsidR="00804501" w:rsidRPr="00A73ED6">
        <w:rPr>
          <w:rFonts w:eastAsiaTheme="minorEastAsia"/>
          <w:lang w:val="lt-LT"/>
        </w:rPr>
        <w:t>sėkmingai apdorotų užklausų procentinė dalis per ataskaitinį laikotarpį.</w:t>
      </w:r>
    </w:p>
    <w:p w14:paraId="4DB4DB56" w14:textId="041F47F3" w:rsidR="00A67915" w:rsidRPr="00A73ED6" w:rsidRDefault="005A69B5" w:rsidP="00B62E32">
      <w:pPr>
        <w:jc w:val="both"/>
        <w:rPr>
          <w:rFonts w:eastAsiaTheme="minorEastAsia"/>
          <w:lang w:val="lt-LT"/>
        </w:rPr>
      </w:pP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R</m:t>
            </m:r>
          </m:e>
          <m:sub>
            <m:r>
              <w:rPr>
                <w:rFonts w:ascii="Cambria Math" w:hAnsi="Cambria Math"/>
                <w:lang w:val="lt-LT"/>
              </w:rPr>
              <m:t>t</m:t>
            </m:r>
          </m:sub>
        </m:sSub>
      </m:oMath>
      <w:r w:rsidR="00A67915" w:rsidRPr="00A73ED6">
        <w:rPr>
          <w:rFonts w:eastAsiaTheme="minorEastAsia"/>
          <w:lang w:val="lt-LT"/>
        </w:rPr>
        <w:t xml:space="preserve"> – </w:t>
      </w:r>
      <w:r w:rsidR="00804501" w:rsidRPr="00A73ED6">
        <w:rPr>
          <w:rFonts w:eastAsiaTheme="minorEastAsia"/>
          <w:lang w:val="lt-LT"/>
        </w:rPr>
        <w:t>visos užklausos, pateiktos EERP teikėjo sąsajai per ataskaitinį laikotarpį, įskaitant:</w:t>
      </w:r>
    </w:p>
    <w:p w14:paraId="14123CBC" w14:textId="61B987E3" w:rsidR="00804501" w:rsidRPr="00A73ED6" w:rsidRDefault="00804501" w:rsidP="00B62E32">
      <w:pPr>
        <w:pStyle w:val="ListParagraph"/>
        <w:numPr>
          <w:ilvl w:val="0"/>
          <w:numId w:val="2"/>
        </w:numPr>
        <w:jc w:val="both"/>
        <w:rPr>
          <w:rFonts w:eastAsiaTheme="minorEastAsia"/>
          <w:lang w:val="lt-LT"/>
        </w:rPr>
      </w:pPr>
      <w:r w:rsidRPr="00A73ED6">
        <w:rPr>
          <w:rFonts w:eastAsiaTheme="minorEastAsia"/>
          <w:lang w:val="lt-LT"/>
        </w:rPr>
        <w:t>Sėkmingas užklausas</w:t>
      </w:r>
    </w:p>
    <w:p w14:paraId="5E0CD420" w14:textId="7C502F76" w:rsidR="00804501" w:rsidRPr="00A73ED6" w:rsidRDefault="00804501" w:rsidP="00B62E32">
      <w:pPr>
        <w:pStyle w:val="ListParagraph"/>
        <w:numPr>
          <w:ilvl w:val="0"/>
          <w:numId w:val="2"/>
        </w:numPr>
        <w:jc w:val="both"/>
        <w:rPr>
          <w:rFonts w:eastAsiaTheme="minorEastAsia"/>
          <w:lang w:val="lt-LT"/>
        </w:rPr>
      </w:pPr>
      <w:r w:rsidRPr="00A73ED6">
        <w:rPr>
          <w:rFonts w:eastAsiaTheme="minorEastAsia"/>
          <w:lang w:val="lt-LT"/>
        </w:rPr>
        <w:t>Nepavykusias užklausas</w:t>
      </w:r>
    </w:p>
    <w:p w14:paraId="6183A21C" w14:textId="25C3ECD4" w:rsidR="00804501" w:rsidRPr="00A73ED6" w:rsidRDefault="00804501" w:rsidP="00B62E32">
      <w:pPr>
        <w:pStyle w:val="ListParagraph"/>
        <w:numPr>
          <w:ilvl w:val="0"/>
          <w:numId w:val="2"/>
        </w:numPr>
        <w:jc w:val="both"/>
        <w:rPr>
          <w:rFonts w:eastAsiaTheme="minorEastAsia"/>
          <w:lang w:val="lt-LT"/>
        </w:rPr>
      </w:pPr>
      <w:r w:rsidRPr="00A73ED6">
        <w:rPr>
          <w:rFonts w:eastAsiaTheme="minorEastAsia"/>
          <w:lang w:val="lt-LT"/>
        </w:rPr>
        <w:t>Pakartotines užklausas</w:t>
      </w:r>
    </w:p>
    <w:p w14:paraId="2E4F3EE5" w14:textId="095DEEA1" w:rsidR="00A67915" w:rsidRPr="00A73ED6" w:rsidRDefault="005A69B5" w:rsidP="00B62E32">
      <w:pPr>
        <w:jc w:val="both"/>
        <w:rPr>
          <w:rFonts w:eastAsiaTheme="minorEastAsia"/>
          <w:lang w:val="lt-LT"/>
        </w:rPr>
      </w:pPr>
      <m:oMath>
        <m:sSub>
          <m:sSubPr>
            <m:ctrlPr>
              <w:rPr>
                <w:rFonts w:ascii="Cambria Math" w:hAnsi="Cambria Math"/>
                <w:i/>
                <w:lang w:val="lt-LT"/>
              </w:rPr>
            </m:ctrlPr>
          </m:sSubPr>
          <m:e>
            <m:r>
              <w:rPr>
                <w:rFonts w:ascii="Cambria Math" w:hAnsi="Cambria Math"/>
                <w:lang w:val="lt-LT"/>
              </w:rPr>
              <m:t>R</m:t>
            </m:r>
          </m:e>
          <m:sub>
            <m:r>
              <w:rPr>
                <w:rFonts w:ascii="Cambria Math" w:hAnsi="Cambria Math"/>
                <w:lang w:val="lt-LT"/>
              </w:rPr>
              <m:t>s</m:t>
            </m:r>
          </m:sub>
        </m:sSub>
      </m:oMath>
      <w:r w:rsidR="00A67915" w:rsidRPr="00A73ED6">
        <w:rPr>
          <w:rFonts w:eastAsiaTheme="minorEastAsia"/>
          <w:lang w:val="lt-LT"/>
        </w:rPr>
        <w:t xml:space="preserve"> – </w:t>
      </w:r>
      <w:r w:rsidR="377ACAA2" w:rsidRPr="00A73ED6">
        <w:rPr>
          <w:rFonts w:eastAsiaTheme="minorEastAsia"/>
          <w:lang w:val="lt-LT"/>
        </w:rPr>
        <w:t xml:space="preserve">  </w:t>
      </w:r>
      <w:r w:rsidR="4C186D54" w:rsidRPr="00A73ED6">
        <w:rPr>
          <w:rFonts w:eastAsiaTheme="minorEastAsia"/>
          <w:lang w:val="lt-LT"/>
        </w:rPr>
        <w:t xml:space="preserve"> – U</w:t>
      </w:r>
      <w:r w:rsidR="00804501" w:rsidRPr="00A73ED6">
        <w:rPr>
          <w:rFonts w:eastAsiaTheme="minorEastAsia"/>
          <w:lang w:val="lt-LT"/>
        </w:rPr>
        <w:t>žklausos kurios</w:t>
      </w:r>
      <w:r w:rsidR="00034E94" w:rsidRPr="00A73ED6">
        <w:rPr>
          <w:rFonts w:eastAsiaTheme="minorEastAsia"/>
          <w:lang w:val="lt-LT"/>
        </w:rPr>
        <w:t>:</w:t>
      </w:r>
    </w:p>
    <w:p w14:paraId="690DE98C" w14:textId="51FA8257" w:rsidR="00034E94" w:rsidRPr="00A73ED6" w:rsidRDefault="00804501" w:rsidP="00B62E32">
      <w:pPr>
        <w:pStyle w:val="ListParagraph"/>
        <w:numPr>
          <w:ilvl w:val="0"/>
          <w:numId w:val="2"/>
        </w:numPr>
        <w:jc w:val="both"/>
        <w:rPr>
          <w:rFonts w:eastAsiaTheme="minorEastAsia"/>
          <w:lang w:val="lt-LT"/>
        </w:rPr>
      </w:pPr>
      <w:r w:rsidRPr="00A73ED6">
        <w:rPr>
          <w:rFonts w:eastAsiaTheme="minorEastAsia"/>
          <w:lang w:val="lt-LT"/>
        </w:rPr>
        <w:t>Buvo priimtos EERP teikėjo sąsajos</w:t>
      </w:r>
      <w:r w:rsidR="7193406B" w:rsidRPr="00A73ED6">
        <w:rPr>
          <w:rFonts w:eastAsiaTheme="minorEastAsia"/>
          <w:lang w:val="lt-LT"/>
        </w:rPr>
        <w:t>;</w:t>
      </w:r>
    </w:p>
    <w:p w14:paraId="7D275915" w14:textId="29262F26" w:rsidR="00034E94" w:rsidRPr="00A73ED6" w:rsidRDefault="00804501" w:rsidP="00B62E32">
      <w:pPr>
        <w:pStyle w:val="ListParagraph"/>
        <w:numPr>
          <w:ilvl w:val="0"/>
          <w:numId w:val="2"/>
        </w:numPr>
        <w:jc w:val="both"/>
        <w:rPr>
          <w:rFonts w:eastAsiaTheme="minorEastAsia"/>
          <w:lang w:val="lt-LT"/>
        </w:rPr>
      </w:pPr>
      <w:r w:rsidRPr="00A73ED6">
        <w:rPr>
          <w:rFonts w:eastAsiaTheme="minorEastAsia"/>
          <w:lang w:val="lt-LT"/>
        </w:rPr>
        <w:t>Buvo apdorotos be techninių klaidų</w:t>
      </w:r>
      <w:r w:rsidR="2C6232BC" w:rsidRPr="00A73ED6">
        <w:rPr>
          <w:rFonts w:eastAsiaTheme="minorEastAsia"/>
          <w:lang w:val="lt-LT"/>
        </w:rPr>
        <w:t>;</w:t>
      </w:r>
    </w:p>
    <w:p w14:paraId="50DB16AF" w14:textId="7246EE1B" w:rsidR="00034E94" w:rsidRPr="00A73ED6" w:rsidRDefault="00804501" w:rsidP="00B62E32">
      <w:pPr>
        <w:pStyle w:val="ListParagraph"/>
        <w:numPr>
          <w:ilvl w:val="0"/>
          <w:numId w:val="2"/>
        </w:numPr>
        <w:jc w:val="both"/>
        <w:rPr>
          <w:rFonts w:eastAsiaTheme="minorEastAsia"/>
          <w:lang w:val="lt-LT"/>
        </w:rPr>
      </w:pPr>
      <w:r w:rsidRPr="00A73ED6">
        <w:rPr>
          <w:rFonts w:eastAsiaTheme="minorEastAsia"/>
          <w:lang w:val="lt-LT"/>
        </w:rPr>
        <w:t>Grąžino atsakymą, atitinkantį sąsajos specifikacijų reikalavimus</w:t>
      </w:r>
      <w:r w:rsidR="2C6232BC" w:rsidRPr="00A73ED6">
        <w:rPr>
          <w:rFonts w:eastAsiaTheme="minorEastAsia"/>
          <w:lang w:val="lt-LT"/>
        </w:rPr>
        <w:t>.</w:t>
      </w:r>
    </w:p>
    <w:p w14:paraId="140B26DB" w14:textId="219EB444" w:rsidR="00034E94" w:rsidRPr="00A73ED6" w:rsidRDefault="00CF134A" w:rsidP="00B62E32">
      <w:pPr>
        <w:jc w:val="both"/>
        <w:rPr>
          <w:rFonts w:eastAsiaTheme="minorEastAsia"/>
          <w:lang w:val="lt-LT"/>
        </w:rPr>
      </w:pPr>
      <w:r w:rsidRPr="00A73ED6">
        <w:rPr>
          <w:rFonts w:eastAsiaTheme="minorEastAsia"/>
          <w:lang w:val="lt-LT"/>
        </w:rPr>
        <w:t>Sąsajos užklausos apdorojimas laikomas nesėkmingu</w:t>
      </w:r>
      <w:r w:rsidR="00034E94" w:rsidRPr="00A73ED6">
        <w:rPr>
          <w:rFonts w:eastAsiaTheme="minorEastAsia"/>
          <w:lang w:val="lt-LT"/>
        </w:rPr>
        <w:t>, kai:</w:t>
      </w:r>
    </w:p>
    <w:p w14:paraId="09A42E1E" w14:textId="53462A73" w:rsidR="00034E94" w:rsidRPr="00A73ED6" w:rsidRDefault="00490266" w:rsidP="00B62E32">
      <w:pPr>
        <w:pStyle w:val="ListParagraph"/>
        <w:numPr>
          <w:ilvl w:val="0"/>
          <w:numId w:val="2"/>
        </w:numPr>
        <w:jc w:val="both"/>
        <w:rPr>
          <w:rFonts w:eastAsiaTheme="minorEastAsia"/>
          <w:lang w:val="lt-LT"/>
        </w:rPr>
      </w:pPr>
      <w:r w:rsidRPr="00A73ED6">
        <w:rPr>
          <w:rFonts w:eastAsiaTheme="minorEastAsia"/>
          <w:lang w:val="lt-LT"/>
        </w:rPr>
        <w:t>viršytas laukimo laikas pateiktos užklausos atsakui gauti</w:t>
      </w:r>
      <w:r w:rsidR="752E2CA3" w:rsidRPr="00A73ED6">
        <w:rPr>
          <w:rFonts w:eastAsiaTheme="minorEastAsia"/>
          <w:lang w:val="lt-LT"/>
        </w:rPr>
        <w:t>;</w:t>
      </w:r>
    </w:p>
    <w:p w14:paraId="1FFF5FC9" w14:textId="4A1B1603" w:rsidR="00034E94" w:rsidRPr="00A73ED6" w:rsidRDefault="00034E94" w:rsidP="00B62E32">
      <w:pPr>
        <w:pStyle w:val="ListParagraph"/>
        <w:numPr>
          <w:ilvl w:val="0"/>
          <w:numId w:val="2"/>
        </w:numPr>
        <w:jc w:val="both"/>
        <w:rPr>
          <w:rFonts w:eastAsiaTheme="minorEastAsia"/>
          <w:lang w:val="lt-LT"/>
        </w:rPr>
      </w:pPr>
      <w:r w:rsidRPr="00A73ED6">
        <w:rPr>
          <w:rFonts w:eastAsiaTheme="minorEastAsia"/>
          <w:lang w:val="lt-LT"/>
        </w:rPr>
        <w:t>gaunami sisteminiai klaidos atsakymai (pvz., HTTP 5xx</w:t>
      </w:r>
      <w:r w:rsidR="004C0DD2" w:rsidRPr="00A73ED6">
        <w:rPr>
          <w:rFonts w:eastAsiaTheme="minorEastAsia"/>
          <w:lang w:val="lt-LT"/>
        </w:rPr>
        <w:t>, 4xx</w:t>
      </w:r>
      <w:r w:rsidRPr="00A73ED6">
        <w:rPr>
          <w:rFonts w:eastAsiaTheme="minorEastAsia"/>
          <w:lang w:val="lt-LT"/>
        </w:rPr>
        <w:t>)</w:t>
      </w:r>
      <w:r w:rsidR="075A2E68" w:rsidRPr="00A73ED6">
        <w:rPr>
          <w:rFonts w:eastAsiaTheme="minorEastAsia"/>
          <w:lang w:val="lt-LT"/>
        </w:rPr>
        <w:t>;</w:t>
      </w:r>
    </w:p>
    <w:p w14:paraId="4E0A5E62" w14:textId="2078B095" w:rsidR="00804501" w:rsidRPr="00A73ED6" w:rsidRDefault="00804501" w:rsidP="00B62E32">
      <w:pPr>
        <w:pStyle w:val="ListParagraph"/>
        <w:numPr>
          <w:ilvl w:val="0"/>
          <w:numId w:val="2"/>
        </w:numPr>
        <w:jc w:val="both"/>
        <w:rPr>
          <w:rFonts w:eastAsiaTheme="minorEastAsia"/>
          <w:lang w:val="lt-LT"/>
        </w:rPr>
      </w:pPr>
      <w:r w:rsidRPr="00A73ED6">
        <w:rPr>
          <w:rFonts w:eastAsiaTheme="minorEastAsia"/>
          <w:lang w:val="lt-LT"/>
        </w:rPr>
        <w:t>gaunamas atsakymas, neatitinkantis sąsajos specifikacijų reikalavimų</w:t>
      </w:r>
      <w:r w:rsidR="075A2E68" w:rsidRPr="00A73ED6">
        <w:rPr>
          <w:rFonts w:eastAsiaTheme="minorEastAsia"/>
          <w:lang w:val="lt-LT"/>
        </w:rPr>
        <w:t>;</w:t>
      </w:r>
    </w:p>
    <w:p w14:paraId="5D77164B" w14:textId="1A4658CF" w:rsidR="00034E94" w:rsidRPr="00A73ED6" w:rsidRDefault="00804501" w:rsidP="00B62E32">
      <w:pPr>
        <w:pStyle w:val="ListParagraph"/>
        <w:numPr>
          <w:ilvl w:val="0"/>
          <w:numId w:val="2"/>
        </w:numPr>
        <w:jc w:val="both"/>
        <w:rPr>
          <w:rFonts w:eastAsiaTheme="minorEastAsia"/>
          <w:lang w:val="lt-LT"/>
        </w:rPr>
      </w:pPr>
      <w:r w:rsidRPr="00A73ED6">
        <w:rPr>
          <w:rFonts w:eastAsiaTheme="minorEastAsia"/>
          <w:lang w:val="lt-LT"/>
        </w:rPr>
        <w:t>užklausa negali būti apdorota dėl techninių EERP teikėjo sąsajos sutrikimų</w:t>
      </w:r>
      <w:r w:rsidR="22E91BA7" w:rsidRPr="00A73ED6">
        <w:rPr>
          <w:rFonts w:eastAsiaTheme="minorEastAsia"/>
          <w:lang w:val="lt-LT"/>
        </w:rPr>
        <w:t>.</w:t>
      </w:r>
    </w:p>
    <w:p w14:paraId="4D39CDE6" w14:textId="77777777" w:rsidR="00A67915" w:rsidRPr="00A73ED6" w:rsidRDefault="00A67915" w:rsidP="00B62E32">
      <w:pPr>
        <w:jc w:val="both"/>
        <w:rPr>
          <w:b/>
          <w:bCs/>
          <w:lang w:val="lt-LT"/>
        </w:rPr>
      </w:pPr>
      <w:r w:rsidRPr="00A73ED6">
        <w:rPr>
          <w:b/>
          <w:bCs/>
          <w:lang w:val="lt-LT"/>
        </w:rPr>
        <w:t>Tikslinimai:</w:t>
      </w:r>
    </w:p>
    <w:p w14:paraId="3D9CD0EA" w14:textId="62E243E3" w:rsidR="00A67915" w:rsidRPr="00A73ED6" w:rsidRDefault="00804501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>Rodiklis apskaičiuojamas remiantis faktiniais užklausų ir atsakymų registravimo duomenimis.</w:t>
      </w:r>
    </w:p>
    <w:p w14:paraId="44076B1D" w14:textId="6AB311D4" w:rsidR="00A67915" w:rsidRPr="00A73ED6" w:rsidRDefault="00804501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>Sąsajos prieinamumas vertinamas tik pagal faktiškai vykdytas integracines sąveikas tarp Bendrovės ir EERP teikėjo</w:t>
      </w:r>
      <w:r w:rsidR="00CF134A" w:rsidRPr="00A73ED6">
        <w:rPr>
          <w:lang w:val="lt-LT"/>
        </w:rPr>
        <w:t>.</w:t>
      </w:r>
    </w:p>
    <w:p w14:paraId="620A25D5" w14:textId="60765D88" w:rsidR="00034E94" w:rsidRPr="00A73ED6" w:rsidRDefault="00804501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>Jei per vertinamą laikotarpį nebuvo užklausų srauto, rodiklis tam laikotarpiui neskaičiuojamas</w:t>
      </w:r>
      <w:r w:rsidR="00CF134A" w:rsidRPr="00A73ED6">
        <w:rPr>
          <w:lang w:val="lt-LT"/>
        </w:rPr>
        <w:t>.</w:t>
      </w:r>
    </w:p>
    <w:p w14:paraId="3725D030" w14:textId="54AC8ECD" w:rsidR="00804501" w:rsidRPr="00A73ED6" w:rsidRDefault="00804501" w:rsidP="00B62E32">
      <w:pPr>
        <w:pStyle w:val="ListParagraph"/>
        <w:numPr>
          <w:ilvl w:val="0"/>
          <w:numId w:val="2"/>
        </w:numPr>
        <w:jc w:val="both"/>
        <w:rPr>
          <w:lang w:val="lt-LT"/>
        </w:rPr>
      </w:pPr>
      <w:r w:rsidRPr="00A73ED6">
        <w:rPr>
          <w:lang w:val="lt-LT"/>
        </w:rPr>
        <w:t>Esant duomenų neatitikimams, prioritetas teikiamas Bendrovės sistemų registravimo duomenims.</w:t>
      </w:r>
    </w:p>
    <w:p w14:paraId="668E7139" w14:textId="77777777" w:rsidR="00D96E66" w:rsidRPr="00A73ED6" w:rsidRDefault="00D96E66" w:rsidP="00B62E32">
      <w:pPr>
        <w:jc w:val="both"/>
        <w:rPr>
          <w:rFonts w:ascii="Times New Roman" w:hAnsi="Times New Roman" w:cs="Times New Roman"/>
          <w:sz w:val="22"/>
          <w:szCs w:val="22"/>
          <w:lang w:val="lt-LT"/>
        </w:rPr>
      </w:pPr>
    </w:p>
    <w:sectPr w:rsidR="00D96E66" w:rsidRPr="00A73ED6" w:rsidSect="009553F2">
      <w:headerReference w:type="default" r:id="rId10"/>
      <w:footerReference w:type="default" r:id="rId11"/>
      <w:headerReference w:type="first" r:id="rId12"/>
      <w:footerReference w:type="first" r:id="rId13"/>
      <w:pgSz w:w="11905" w:h="16837" w:code="9"/>
      <w:pgMar w:top="1674" w:right="873" w:bottom="567" w:left="1486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14A7E" w14:textId="77777777" w:rsidR="005A69B5" w:rsidRPr="007C0E97" w:rsidRDefault="005A69B5" w:rsidP="00B24570">
      <w:pPr>
        <w:spacing w:after="0" w:line="240" w:lineRule="auto"/>
      </w:pPr>
      <w:r w:rsidRPr="007C0E97">
        <w:separator/>
      </w:r>
    </w:p>
  </w:endnote>
  <w:endnote w:type="continuationSeparator" w:id="0">
    <w:p w14:paraId="0F8F8617" w14:textId="77777777" w:rsidR="005A69B5" w:rsidRPr="007C0E97" w:rsidRDefault="005A69B5" w:rsidP="00B24570">
      <w:pPr>
        <w:spacing w:after="0" w:line="240" w:lineRule="auto"/>
      </w:pPr>
      <w:r w:rsidRPr="007C0E97">
        <w:continuationSeparator/>
      </w:r>
    </w:p>
  </w:endnote>
  <w:endnote w:type="continuationNotice" w:id="1">
    <w:p w14:paraId="7FD84502" w14:textId="77777777" w:rsidR="005A69B5" w:rsidRPr="007C0E97" w:rsidRDefault="005A69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80"/>
      <w:gridCol w:w="3180"/>
      <w:gridCol w:w="3180"/>
    </w:tblGrid>
    <w:tr w:rsidR="7ECA6C8E" w14:paraId="7ABCF2F0" w14:textId="77777777" w:rsidTr="7ECA6C8E">
      <w:trPr>
        <w:trHeight w:val="300"/>
      </w:trPr>
      <w:tc>
        <w:tcPr>
          <w:tcW w:w="3180" w:type="dxa"/>
        </w:tcPr>
        <w:p w14:paraId="57602EDE" w14:textId="557603FF" w:rsidR="7ECA6C8E" w:rsidRDefault="7ECA6C8E" w:rsidP="7ECA6C8E">
          <w:pPr>
            <w:pStyle w:val="Header"/>
            <w:ind w:left="-115"/>
          </w:pPr>
        </w:p>
      </w:tc>
      <w:tc>
        <w:tcPr>
          <w:tcW w:w="3180" w:type="dxa"/>
        </w:tcPr>
        <w:p w14:paraId="161E12CB" w14:textId="7AC114A5" w:rsidR="7ECA6C8E" w:rsidRDefault="7ECA6C8E" w:rsidP="7ECA6C8E">
          <w:pPr>
            <w:pStyle w:val="Header"/>
            <w:jc w:val="center"/>
          </w:pPr>
        </w:p>
      </w:tc>
      <w:tc>
        <w:tcPr>
          <w:tcW w:w="3180" w:type="dxa"/>
        </w:tcPr>
        <w:p w14:paraId="3B734FF9" w14:textId="175B94B2" w:rsidR="7ECA6C8E" w:rsidRDefault="7ECA6C8E" w:rsidP="7ECA6C8E">
          <w:pPr>
            <w:pStyle w:val="Header"/>
            <w:ind w:right="-115"/>
            <w:jc w:val="right"/>
          </w:pPr>
        </w:p>
      </w:tc>
    </w:tr>
  </w:tbl>
  <w:p w14:paraId="5F25F14F" w14:textId="49AECD75" w:rsidR="7ECA6C8E" w:rsidRDefault="7ECA6C8E" w:rsidP="7ECA6C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80"/>
      <w:gridCol w:w="3180"/>
      <w:gridCol w:w="3180"/>
    </w:tblGrid>
    <w:tr w:rsidR="7ECA6C8E" w14:paraId="110047EF" w14:textId="77777777" w:rsidTr="7ECA6C8E">
      <w:trPr>
        <w:trHeight w:val="300"/>
      </w:trPr>
      <w:tc>
        <w:tcPr>
          <w:tcW w:w="3180" w:type="dxa"/>
        </w:tcPr>
        <w:p w14:paraId="218B180A" w14:textId="25ED99FF" w:rsidR="7ECA6C8E" w:rsidRDefault="7ECA6C8E" w:rsidP="7ECA6C8E">
          <w:pPr>
            <w:pStyle w:val="Header"/>
            <w:ind w:left="-115"/>
          </w:pPr>
        </w:p>
      </w:tc>
      <w:tc>
        <w:tcPr>
          <w:tcW w:w="3180" w:type="dxa"/>
        </w:tcPr>
        <w:p w14:paraId="590624BB" w14:textId="5E629B65" w:rsidR="7ECA6C8E" w:rsidRDefault="7ECA6C8E" w:rsidP="7ECA6C8E">
          <w:pPr>
            <w:pStyle w:val="Header"/>
            <w:jc w:val="center"/>
          </w:pPr>
        </w:p>
      </w:tc>
      <w:tc>
        <w:tcPr>
          <w:tcW w:w="3180" w:type="dxa"/>
        </w:tcPr>
        <w:p w14:paraId="4FE36E93" w14:textId="48D5813F" w:rsidR="7ECA6C8E" w:rsidRDefault="7ECA6C8E" w:rsidP="7ECA6C8E">
          <w:pPr>
            <w:pStyle w:val="Header"/>
            <w:ind w:right="-115"/>
            <w:jc w:val="right"/>
          </w:pPr>
        </w:p>
      </w:tc>
    </w:tr>
  </w:tbl>
  <w:p w14:paraId="5A04CEF8" w14:textId="65FA40D3" w:rsidR="7ECA6C8E" w:rsidRDefault="7ECA6C8E" w:rsidP="7ECA6C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D89BA" w14:textId="77777777" w:rsidR="005A69B5" w:rsidRPr="007C0E97" w:rsidRDefault="005A69B5" w:rsidP="00B24570">
      <w:pPr>
        <w:spacing w:after="0" w:line="240" w:lineRule="auto"/>
      </w:pPr>
      <w:r w:rsidRPr="007C0E97">
        <w:separator/>
      </w:r>
    </w:p>
  </w:footnote>
  <w:footnote w:type="continuationSeparator" w:id="0">
    <w:p w14:paraId="373F9C4C" w14:textId="77777777" w:rsidR="005A69B5" w:rsidRPr="007C0E97" w:rsidRDefault="005A69B5" w:rsidP="00B24570">
      <w:pPr>
        <w:spacing w:after="0" w:line="240" w:lineRule="auto"/>
      </w:pPr>
      <w:r w:rsidRPr="007C0E97">
        <w:continuationSeparator/>
      </w:r>
    </w:p>
  </w:footnote>
  <w:footnote w:type="continuationNotice" w:id="1">
    <w:p w14:paraId="44DBAC2F" w14:textId="77777777" w:rsidR="005A69B5" w:rsidRPr="007C0E97" w:rsidRDefault="005A69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80"/>
      <w:gridCol w:w="3180"/>
      <w:gridCol w:w="3180"/>
    </w:tblGrid>
    <w:tr w:rsidR="7ECA6C8E" w14:paraId="52E035A2" w14:textId="77777777" w:rsidTr="7ECA6C8E">
      <w:trPr>
        <w:trHeight w:val="300"/>
      </w:trPr>
      <w:tc>
        <w:tcPr>
          <w:tcW w:w="3180" w:type="dxa"/>
        </w:tcPr>
        <w:p w14:paraId="71909B64" w14:textId="086563D3" w:rsidR="7ECA6C8E" w:rsidRDefault="7ECA6C8E" w:rsidP="7ECA6C8E">
          <w:pPr>
            <w:pStyle w:val="Header"/>
            <w:ind w:left="-115"/>
          </w:pPr>
        </w:p>
      </w:tc>
      <w:tc>
        <w:tcPr>
          <w:tcW w:w="3180" w:type="dxa"/>
        </w:tcPr>
        <w:p w14:paraId="3A5EE3B7" w14:textId="29367621" w:rsidR="7ECA6C8E" w:rsidRDefault="7ECA6C8E" w:rsidP="7ECA6C8E">
          <w:pPr>
            <w:pStyle w:val="Header"/>
            <w:jc w:val="center"/>
          </w:pPr>
        </w:p>
      </w:tc>
      <w:tc>
        <w:tcPr>
          <w:tcW w:w="3180" w:type="dxa"/>
        </w:tcPr>
        <w:p w14:paraId="3B2AA3B6" w14:textId="2899D055" w:rsidR="7ECA6C8E" w:rsidRDefault="7ECA6C8E" w:rsidP="7ECA6C8E">
          <w:pPr>
            <w:pStyle w:val="Header"/>
            <w:ind w:right="-115"/>
            <w:jc w:val="right"/>
          </w:pPr>
        </w:p>
      </w:tc>
    </w:tr>
  </w:tbl>
  <w:p w14:paraId="62390E1C" w14:textId="5C06AB6E" w:rsidR="7ECA6C8E" w:rsidRDefault="7ECA6C8E" w:rsidP="7ECA6C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8A84F" w14:textId="06242AD6" w:rsidR="00503E0A" w:rsidRPr="007C0E97" w:rsidRDefault="00503E0A" w:rsidP="00D4795B">
    <w:pPr>
      <w:pStyle w:val="Header"/>
    </w:pPr>
  </w:p>
  <w:p w14:paraId="468DC401" w14:textId="348C09B1" w:rsidR="00BE3ED2" w:rsidRPr="009553F2" w:rsidRDefault="009553F2" w:rsidP="7EAC34F8">
    <w:pPr>
      <w:pStyle w:val="Header"/>
      <w:tabs>
        <w:tab w:val="clear" w:pos="4680"/>
        <w:tab w:val="clear" w:pos="9360"/>
        <w:tab w:val="center" w:pos="3544"/>
        <w:tab w:val="right" w:pos="9498"/>
      </w:tabs>
      <w:jc w:val="right"/>
      <w:rPr>
        <w:rFonts w:asciiTheme="minorHAnsi" w:hAnsiTheme="minorHAnsi"/>
        <w:lang w:val="lt-LT"/>
      </w:rPr>
    </w:pPr>
    <w:r w:rsidRPr="00DC043F">
      <w:rPr>
        <w:noProof/>
        <w:lang w:val="lt-LT"/>
      </w:rPr>
      <w:drawing>
        <wp:anchor distT="0" distB="0" distL="114300" distR="114300" simplePos="0" relativeHeight="251659264" behindDoc="0" locked="0" layoutInCell="1" allowOverlap="1" wp14:anchorId="5939833D" wp14:editId="7542F9B2">
          <wp:simplePos x="0" y="0"/>
          <wp:positionH relativeFrom="margin">
            <wp:posOffset>-143510</wp:posOffset>
          </wp:positionH>
          <wp:positionV relativeFrom="paragraph">
            <wp:posOffset>8890</wp:posOffset>
          </wp:positionV>
          <wp:extent cx="1492885" cy="279400"/>
          <wp:effectExtent l="0" t="0" r="0" b="6350"/>
          <wp:wrapSquare wrapText="bothSides"/>
          <wp:docPr id="1310897426" name="Picture 1" descr="Via Lietuva - VKC | Valdymo koordinavimo centr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ia Lietuva - VKC | Valdymo koordinavimo centr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885" cy="27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EAC34F8" w:rsidRPr="7EAC34F8">
      <w:rPr>
        <w:rFonts w:asciiTheme="minorHAnsi" w:hAnsiTheme="minorHAnsi"/>
      </w:rPr>
      <w:t xml:space="preserve">Lietuvos </w:t>
    </w:r>
    <w:r w:rsidR="7EAC34F8" w:rsidRPr="009553F2">
      <w:rPr>
        <w:rFonts w:asciiTheme="minorHAnsi" w:hAnsiTheme="minorHAnsi"/>
        <w:lang w:val="lt-LT"/>
      </w:rPr>
      <w:t>Respublikos EERP teritorijos dokumentas</w:t>
    </w:r>
  </w:p>
  <w:p w14:paraId="2FB308EF" w14:textId="67BE63EF" w:rsidR="00503E0A" w:rsidRPr="009553F2" w:rsidRDefault="00BE3ED2" w:rsidP="7ECA6C8E">
    <w:pPr>
      <w:pStyle w:val="Header"/>
      <w:tabs>
        <w:tab w:val="clear" w:pos="9360"/>
        <w:tab w:val="right" w:pos="9498"/>
      </w:tabs>
      <w:jc w:val="right"/>
      <w:rPr>
        <w:rFonts w:asciiTheme="minorHAnsi" w:hAnsiTheme="minorHAnsi"/>
        <w:lang w:val="lt-LT"/>
      </w:rPr>
    </w:pPr>
    <w:r w:rsidRPr="009553F2">
      <w:rPr>
        <w:rFonts w:asciiTheme="minorHAnsi" w:hAnsiTheme="minorHAnsi"/>
        <w:lang w:val="lt-LT"/>
      </w:rPr>
      <w:tab/>
    </w:r>
    <w:r w:rsidRPr="009553F2">
      <w:rPr>
        <w:rFonts w:asciiTheme="minorHAnsi" w:hAnsiTheme="minorHAnsi"/>
        <w:lang w:val="lt-LT"/>
      </w:rPr>
      <w:tab/>
    </w:r>
    <w:r w:rsidR="7ECA6C8E" w:rsidRPr="009553F2">
      <w:rPr>
        <w:rFonts w:asciiTheme="minorHAnsi" w:hAnsiTheme="minorHAnsi"/>
        <w:lang w:val="lt-LT"/>
      </w:rPr>
      <w:t>Priedas Nr. 5, v.</w:t>
    </w:r>
    <w:r w:rsidR="00A73ED6" w:rsidRPr="009553F2">
      <w:rPr>
        <w:rFonts w:asciiTheme="minorHAnsi" w:hAnsiTheme="minorHAnsi"/>
        <w:lang w:val="lt-LT"/>
      </w:rPr>
      <w:t>3</w:t>
    </w:r>
    <w:r w:rsidR="009E0F7C" w:rsidRPr="009553F2">
      <w:rPr>
        <w:rFonts w:asciiTheme="minorHAnsi" w:hAnsiTheme="minorHAnsi"/>
        <w:lang w:val="lt-LT"/>
      </w:rPr>
      <w:t>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E3368"/>
    <w:multiLevelType w:val="hybridMultilevel"/>
    <w:tmpl w:val="23060446"/>
    <w:lvl w:ilvl="0" w:tplc="CFAA4D5C">
      <w:start w:val="9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3222A"/>
    <w:multiLevelType w:val="hybridMultilevel"/>
    <w:tmpl w:val="9F32B284"/>
    <w:lvl w:ilvl="0" w:tplc="D0A4DB7C">
      <w:start w:val="9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85A84"/>
    <w:multiLevelType w:val="hybridMultilevel"/>
    <w:tmpl w:val="C010A20E"/>
    <w:lvl w:ilvl="0" w:tplc="4978EBC0">
      <w:start w:val="9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77E2A"/>
    <w:multiLevelType w:val="hybridMultilevel"/>
    <w:tmpl w:val="A1CA4C84"/>
    <w:lvl w:ilvl="0" w:tplc="F01851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C74BB44">
      <w:start w:val="1"/>
      <w:numFmt w:val="decimal"/>
      <w:lvlText w:val="%2."/>
      <w:lvlJc w:val="left"/>
      <w:pPr>
        <w:ind w:left="1647" w:hanging="360"/>
      </w:pPr>
      <w:rPr>
        <w:rFonts w:ascii="Times New Roman" w:eastAsia="Times New Roman" w:hAnsi="Times New Roman" w:cs="Times New Roman"/>
      </w:r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54788986">
    <w:abstractNumId w:val="3"/>
  </w:num>
  <w:num w:numId="2" w16cid:durableId="1424498982">
    <w:abstractNumId w:val="0"/>
  </w:num>
  <w:num w:numId="3" w16cid:durableId="610359881">
    <w:abstractNumId w:val="1"/>
  </w:num>
  <w:num w:numId="4" w16cid:durableId="11538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A8174A"/>
    <w:rsid w:val="00002B33"/>
    <w:rsid w:val="0000412A"/>
    <w:rsid w:val="00014215"/>
    <w:rsid w:val="00016864"/>
    <w:rsid w:val="00034E94"/>
    <w:rsid w:val="000542DC"/>
    <w:rsid w:val="000611B5"/>
    <w:rsid w:val="00063797"/>
    <w:rsid w:val="00071E5B"/>
    <w:rsid w:val="000967F3"/>
    <w:rsid w:val="000A320E"/>
    <w:rsid w:val="000A3F9E"/>
    <w:rsid w:val="000C4B0B"/>
    <w:rsid w:val="000D7F08"/>
    <w:rsid w:val="000F6F03"/>
    <w:rsid w:val="00100FC6"/>
    <w:rsid w:val="00123492"/>
    <w:rsid w:val="00150D42"/>
    <w:rsid w:val="00160FFB"/>
    <w:rsid w:val="00186C4E"/>
    <w:rsid w:val="00196AD0"/>
    <w:rsid w:val="001B1B4E"/>
    <w:rsid w:val="001E39EA"/>
    <w:rsid w:val="001E3F62"/>
    <w:rsid w:val="001E45C7"/>
    <w:rsid w:val="00231150"/>
    <w:rsid w:val="0028496F"/>
    <w:rsid w:val="002C42B9"/>
    <w:rsid w:val="002C42BD"/>
    <w:rsid w:val="002D3DC7"/>
    <w:rsid w:val="002D59A8"/>
    <w:rsid w:val="002D6CC3"/>
    <w:rsid w:val="002E6735"/>
    <w:rsid w:val="003114DE"/>
    <w:rsid w:val="0032602A"/>
    <w:rsid w:val="0033072A"/>
    <w:rsid w:val="00330E49"/>
    <w:rsid w:val="00372BF5"/>
    <w:rsid w:val="00374CE8"/>
    <w:rsid w:val="003769DA"/>
    <w:rsid w:val="003B450A"/>
    <w:rsid w:val="003C34A7"/>
    <w:rsid w:val="003C5B43"/>
    <w:rsid w:val="003E41D8"/>
    <w:rsid w:val="003F7626"/>
    <w:rsid w:val="00417991"/>
    <w:rsid w:val="00447FFB"/>
    <w:rsid w:val="0046038B"/>
    <w:rsid w:val="0046426F"/>
    <w:rsid w:val="00466E8A"/>
    <w:rsid w:val="0047107E"/>
    <w:rsid w:val="00490266"/>
    <w:rsid w:val="004948AA"/>
    <w:rsid w:val="004B132B"/>
    <w:rsid w:val="004C0DD2"/>
    <w:rsid w:val="004C49CC"/>
    <w:rsid w:val="004C5EEA"/>
    <w:rsid w:val="004D5A58"/>
    <w:rsid w:val="004E5113"/>
    <w:rsid w:val="004F57F6"/>
    <w:rsid w:val="00503E0A"/>
    <w:rsid w:val="00535EA8"/>
    <w:rsid w:val="00541688"/>
    <w:rsid w:val="00544F13"/>
    <w:rsid w:val="00545CBE"/>
    <w:rsid w:val="00597100"/>
    <w:rsid w:val="005A41A6"/>
    <w:rsid w:val="005A69B5"/>
    <w:rsid w:val="005B0194"/>
    <w:rsid w:val="005D0666"/>
    <w:rsid w:val="005D1FC6"/>
    <w:rsid w:val="005D40E6"/>
    <w:rsid w:val="005E508C"/>
    <w:rsid w:val="005F1B4F"/>
    <w:rsid w:val="006167AB"/>
    <w:rsid w:val="00622BBB"/>
    <w:rsid w:val="00627F97"/>
    <w:rsid w:val="00645DBB"/>
    <w:rsid w:val="00685B03"/>
    <w:rsid w:val="00693C7E"/>
    <w:rsid w:val="006D0FCF"/>
    <w:rsid w:val="00700238"/>
    <w:rsid w:val="00715CE4"/>
    <w:rsid w:val="00736970"/>
    <w:rsid w:val="00747640"/>
    <w:rsid w:val="007727D4"/>
    <w:rsid w:val="00773B0F"/>
    <w:rsid w:val="00780A86"/>
    <w:rsid w:val="007B5618"/>
    <w:rsid w:val="007C0E97"/>
    <w:rsid w:val="007C4B64"/>
    <w:rsid w:val="007C748E"/>
    <w:rsid w:val="007E0B0B"/>
    <w:rsid w:val="007F728D"/>
    <w:rsid w:val="00804501"/>
    <w:rsid w:val="0081771B"/>
    <w:rsid w:val="008247B9"/>
    <w:rsid w:val="00881507"/>
    <w:rsid w:val="008A0A43"/>
    <w:rsid w:val="008D696B"/>
    <w:rsid w:val="00920886"/>
    <w:rsid w:val="009553F2"/>
    <w:rsid w:val="00973057"/>
    <w:rsid w:val="00981227"/>
    <w:rsid w:val="00985EE0"/>
    <w:rsid w:val="009A6000"/>
    <w:rsid w:val="009A7AE0"/>
    <w:rsid w:val="009C3126"/>
    <w:rsid w:val="009D1C0A"/>
    <w:rsid w:val="009E0F7C"/>
    <w:rsid w:val="009E453E"/>
    <w:rsid w:val="009E47FE"/>
    <w:rsid w:val="009E6718"/>
    <w:rsid w:val="009F4922"/>
    <w:rsid w:val="009F56E3"/>
    <w:rsid w:val="00A00BBC"/>
    <w:rsid w:val="00A02ED6"/>
    <w:rsid w:val="00A1629C"/>
    <w:rsid w:val="00A2044E"/>
    <w:rsid w:val="00A21C27"/>
    <w:rsid w:val="00A256C6"/>
    <w:rsid w:val="00A6732B"/>
    <w:rsid w:val="00A67915"/>
    <w:rsid w:val="00A73ED6"/>
    <w:rsid w:val="00A86078"/>
    <w:rsid w:val="00AA3E95"/>
    <w:rsid w:val="00AC03F0"/>
    <w:rsid w:val="00AC2795"/>
    <w:rsid w:val="00AD638F"/>
    <w:rsid w:val="00AF29F3"/>
    <w:rsid w:val="00B24570"/>
    <w:rsid w:val="00B62E32"/>
    <w:rsid w:val="00B754E4"/>
    <w:rsid w:val="00B8489B"/>
    <w:rsid w:val="00B84EAE"/>
    <w:rsid w:val="00BA1054"/>
    <w:rsid w:val="00BA6176"/>
    <w:rsid w:val="00BB146D"/>
    <w:rsid w:val="00BD421E"/>
    <w:rsid w:val="00BE3ED2"/>
    <w:rsid w:val="00BF401F"/>
    <w:rsid w:val="00BF66A4"/>
    <w:rsid w:val="00C20778"/>
    <w:rsid w:val="00C24CB4"/>
    <w:rsid w:val="00C24D48"/>
    <w:rsid w:val="00C41EC5"/>
    <w:rsid w:val="00C70660"/>
    <w:rsid w:val="00C926B2"/>
    <w:rsid w:val="00CA3B4D"/>
    <w:rsid w:val="00CA581C"/>
    <w:rsid w:val="00CA5D52"/>
    <w:rsid w:val="00CB1DE1"/>
    <w:rsid w:val="00CB206A"/>
    <w:rsid w:val="00CC6759"/>
    <w:rsid w:val="00CD40C9"/>
    <w:rsid w:val="00CE2AFF"/>
    <w:rsid w:val="00CE6FA5"/>
    <w:rsid w:val="00CF134A"/>
    <w:rsid w:val="00D236CB"/>
    <w:rsid w:val="00D364E3"/>
    <w:rsid w:val="00D41F02"/>
    <w:rsid w:val="00D420A5"/>
    <w:rsid w:val="00D46D72"/>
    <w:rsid w:val="00D4795B"/>
    <w:rsid w:val="00D92C46"/>
    <w:rsid w:val="00D94806"/>
    <w:rsid w:val="00D96E66"/>
    <w:rsid w:val="00D97F95"/>
    <w:rsid w:val="00DA0B4A"/>
    <w:rsid w:val="00DB2CDF"/>
    <w:rsid w:val="00DF1B98"/>
    <w:rsid w:val="00E720D3"/>
    <w:rsid w:val="00E82F48"/>
    <w:rsid w:val="00EA51EA"/>
    <w:rsid w:val="00EE13D3"/>
    <w:rsid w:val="00EE609A"/>
    <w:rsid w:val="00EE6F8A"/>
    <w:rsid w:val="00F332F1"/>
    <w:rsid w:val="00F5122F"/>
    <w:rsid w:val="00F854D0"/>
    <w:rsid w:val="00F91CA2"/>
    <w:rsid w:val="00FC336E"/>
    <w:rsid w:val="00FD6086"/>
    <w:rsid w:val="00FF2B5E"/>
    <w:rsid w:val="02F7CA2D"/>
    <w:rsid w:val="07537BCB"/>
    <w:rsid w:val="075A2E68"/>
    <w:rsid w:val="083B1E5D"/>
    <w:rsid w:val="086264B9"/>
    <w:rsid w:val="08785823"/>
    <w:rsid w:val="0D134BB4"/>
    <w:rsid w:val="0DE6387E"/>
    <w:rsid w:val="0F57AD65"/>
    <w:rsid w:val="1020A24D"/>
    <w:rsid w:val="12268651"/>
    <w:rsid w:val="1447CD50"/>
    <w:rsid w:val="14DD8DD2"/>
    <w:rsid w:val="1C2C42A1"/>
    <w:rsid w:val="1D693ACF"/>
    <w:rsid w:val="21F74487"/>
    <w:rsid w:val="22E91BA7"/>
    <w:rsid w:val="25D51D9D"/>
    <w:rsid w:val="2605B031"/>
    <w:rsid w:val="2A16BE9E"/>
    <w:rsid w:val="2A17D4C5"/>
    <w:rsid w:val="2C00F3DB"/>
    <w:rsid w:val="2C6232BC"/>
    <w:rsid w:val="2CB9130C"/>
    <w:rsid w:val="2D876778"/>
    <w:rsid w:val="2DFCAFA5"/>
    <w:rsid w:val="348E5DC6"/>
    <w:rsid w:val="352EEF72"/>
    <w:rsid w:val="35504B56"/>
    <w:rsid w:val="363415A3"/>
    <w:rsid w:val="36B2BCDF"/>
    <w:rsid w:val="377ACAA2"/>
    <w:rsid w:val="37B7CA7D"/>
    <w:rsid w:val="3A266FC9"/>
    <w:rsid w:val="3AAE46EA"/>
    <w:rsid w:val="3B8DF0D4"/>
    <w:rsid w:val="3B997D70"/>
    <w:rsid w:val="3BF86CB8"/>
    <w:rsid w:val="3E26F71F"/>
    <w:rsid w:val="3FD275E7"/>
    <w:rsid w:val="48B738B4"/>
    <w:rsid w:val="48E355E5"/>
    <w:rsid w:val="4A9E25CC"/>
    <w:rsid w:val="4B0B2393"/>
    <w:rsid w:val="4B59085E"/>
    <w:rsid w:val="4BA44F07"/>
    <w:rsid w:val="4C186D54"/>
    <w:rsid w:val="4DB39081"/>
    <w:rsid w:val="4DB9173B"/>
    <w:rsid w:val="4DF8F892"/>
    <w:rsid w:val="50187981"/>
    <w:rsid w:val="5033B70F"/>
    <w:rsid w:val="506B0B36"/>
    <w:rsid w:val="51B9D044"/>
    <w:rsid w:val="53A8D46B"/>
    <w:rsid w:val="54574DC9"/>
    <w:rsid w:val="5A92DC1E"/>
    <w:rsid w:val="5AB5554D"/>
    <w:rsid w:val="5C698D57"/>
    <w:rsid w:val="61231D86"/>
    <w:rsid w:val="61E3AF74"/>
    <w:rsid w:val="62384D94"/>
    <w:rsid w:val="62591C33"/>
    <w:rsid w:val="648B6716"/>
    <w:rsid w:val="64A8174A"/>
    <w:rsid w:val="64C4255D"/>
    <w:rsid w:val="64EAA26D"/>
    <w:rsid w:val="65F5DCCB"/>
    <w:rsid w:val="66F828BF"/>
    <w:rsid w:val="69C24338"/>
    <w:rsid w:val="69CABA11"/>
    <w:rsid w:val="6A7E793E"/>
    <w:rsid w:val="6BC68C00"/>
    <w:rsid w:val="6FE6567A"/>
    <w:rsid w:val="7193406B"/>
    <w:rsid w:val="752E2CA3"/>
    <w:rsid w:val="75324685"/>
    <w:rsid w:val="762014E1"/>
    <w:rsid w:val="765EFF83"/>
    <w:rsid w:val="76C7DF37"/>
    <w:rsid w:val="79136BD9"/>
    <w:rsid w:val="7AACFF8D"/>
    <w:rsid w:val="7B58092D"/>
    <w:rsid w:val="7C6C3D43"/>
    <w:rsid w:val="7E34011E"/>
    <w:rsid w:val="7E483233"/>
    <w:rsid w:val="7EAC34F8"/>
    <w:rsid w:val="7ECA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8174A"/>
  <w15:chartTrackingRefBased/>
  <w15:docId w15:val="{ACC3FBED-126D-46CC-A78B-43A37E643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t-L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4D0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79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79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4570"/>
    <w:pPr>
      <w:tabs>
        <w:tab w:val="center" w:pos="4680"/>
        <w:tab w:val="right" w:pos="9360"/>
      </w:tabs>
      <w:spacing w:after="0" w:line="240" w:lineRule="auto"/>
    </w:pPr>
    <w:rPr>
      <w:rFonts w:ascii="Arial Unicode MS" w:eastAsia="Arial Unicode MS" w:hAnsi="Arial Unicode MS" w:cs="Arial Unicode MS"/>
      <w:color w:val="000000"/>
      <w:lang w:eastAsia="lt-LT"/>
    </w:rPr>
  </w:style>
  <w:style w:type="character" w:customStyle="1" w:styleId="HeaderChar">
    <w:name w:val="Header Char"/>
    <w:basedOn w:val="DefaultParagraphFont"/>
    <w:link w:val="Header"/>
    <w:uiPriority w:val="99"/>
    <w:rsid w:val="00B24570"/>
    <w:rPr>
      <w:rFonts w:ascii="Arial Unicode MS" w:eastAsia="Arial Unicode MS" w:hAnsi="Arial Unicode MS" w:cs="Arial Unicode MS"/>
      <w:color w:val="000000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B24570"/>
    <w:pPr>
      <w:tabs>
        <w:tab w:val="center" w:pos="4680"/>
        <w:tab w:val="right" w:pos="9360"/>
      </w:tabs>
      <w:spacing w:after="0" w:line="240" w:lineRule="auto"/>
    </w:pPr>
    <w:rPr>
      <w:rFonts w:ascii="Arial Unicode MS" w:eastAsia="Arial Unicode MS" w:hAnsi="Arial Unicode MS" w:cs="Arial Unicode MS"/>
      <w:color w:val="000000"/>
      <w:lang w:eastAsia="lt-LT"/>
    </w:rPr>
  </w:style>
  <w:style w:type="character" w:customStyle="1" w:styleId="FooterChar">
    <w:name w:val="Footer Char"/>
    <w:basedOn w:val="DefaultParagraphFont"/>
    <w:link w:val="Footer"/>
    <w:uiPriority w:val="99"/>
    <w:rsid w:val="00B24570"/>
    <w:rPr>
      <w:rFonts w:ascii="Arial Unicode MS" w:eastAsia="Arial Unicode MS" w:hAnsi="Arial Unicode MS" w:cs="Arial Unicode MS"/>
      <w:color w:val="000000"/>
      <w:lang w:eastAsia="lt-LT"/>
    </w:rPr>
  </w:style>
  <w:style w:type="character" w:styleId="FootnoteReference">
    <w:name w:val="footnote reference"/>
    <w:basedOn w:val="DefaultParagraphFont"/>
    <w:uiPriority w:val="99"/>
    <w:unhideWhenUsed/>
    <w:rsid w:val="00B24570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772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70660"/>
    <w:pPr>
      <w:spacing w:after="0" w:line="240" w:lineRule="auto"/>
    </w:pPr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37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3797"/>
    <w:rPr>
      <w:b/>
      <w:bCs/>
      <w:sz w:val="2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014215"/>
    <w:rPr>
      <w:color w:val="666666"/>
    </w:rPr>
  </w:style>
  <w:style w:type="paragraph" w:styleId="ListParagraph">
    <w:name w:val="List Paragraph"/>
    <w:basedOn w:val="Normal"/>
    <w:uiPriority w:val="34"/>
    <w:qFormat/>
    <w:rsid w:val="00D96E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1799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417991"/>
    <w:pPr>
      <w:spacing w:line="259" w:lineRule="auto"/>
      <w:outlineLvl w:val="9"/>
    </w:pPr>
    <w:rPr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17991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417991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417991"/>
    <w:rPr>
      <w:color w:val="467886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D46D72"/>
    <w:pPr>
      <w:spacing w:after="100"/>
    </w:pPr>
  </w:style>
  <w:style w:type="character" w:styleId="UnresolvedMention">
    <w:name w:val="Unresolved Mention"/>
    <w:basedOn w:val="DefaultParagraphFont"/>
    <w:uiPriority w:val="99"/>
    <w:semiHidden/>
    <w:unhideWhenUsed/>
    <w:rsid w:val="00685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A7AC3CB78FF70C458439D75B4A23944F" ma:contentTypeVersion="15" ma:contentTypeDescription="Kurkite naują dokumentą." ma:contentTypeScope="" ma:versionID="2d70576a29d083e1f3d3bb9ae910e43a">
  <xsd:schema xmlns:xsd="http://www.w3.org/2001/XMLSchema" xmlns:xs="http://www.w3.org/2001/XMLSchema" xmlns:p="http://schemas.microsoft.com/office/2006/metadata/properties" xmlns:ns2="8e6f2afb-9b57-41de-8379-8ff12c3189b6" xmlns:ns3="19087870-50ab-4a66-bc64-4be2dafd3379" targetNamespace="http://schemas.microsoft.com/office/2006/metadata/properties" ma:root="true" ma:fieldsID="80831287a10f40698d1f8c161e4e24d2" ns2:_="" ns3:_="">
    <xsd:import namespace="8e6f2afb-9b57-41de-8379-8ff12c3189b6"/>
    <xsd:import namespace="19087870-50ab-4a66-bc64-4be2dafd337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f2afb-9b57-41de-8379-8ff12c3189b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Vaizdų žymės" ma:readOnly="false" ma:fieldId="{5cf76f15-5ced-4ddc-b409-7134ff3c332f}" ma:taxonomyMulti="true" ma:sspId="3f7648de-2460-46fd-a520-37932d7847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87870-50ab-4a66-bc64-4be2dafd337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6cae304-4f73-41a5-9856-da826d1033e3}" ma:internalName="TaxCatchAll" ma:showField="CatchAllData" ma:web="19087870-50ab-4a66-bc64-4be2dafd33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6f2afb-9b57-41de-8379-8ff12c3189b6">
      <Terms xmlns="http://schemas.microsoft.com/office/infopath/2007/PartnerControls"/>
    </lcf76f155ced4ddcb4097134ff3c332f>
    <TaxCatchAll xmlns="19087870-50ab-4a66-bc64-4be2dafd337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E4697B-0DAF-44B9-B068-416C04E2D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6f2afb-9b57-41de-8379-8ff12c3189b6"/>
    <ds:schemaRef ds:uri="19087870-50ab-4a66-bc64-4be2dafd33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1564B4-B4E1-4D98-90C7-2CA8C645BB6E}">
  <ds:schemaRefs>
    <ds:schemaRef ds:uri="http://schemas.microsoft.com/office/2006/metadata/properties"/>
    <ds:schemaRef ds:uri="http://schemas.microsoft.com/office/infopath/2007/PartnerControls"/>
    <ds:schemaRef ds:uri="8e6f2afb-9b57-41de-8379-8ff12c3189b6"/>
    <ds:schemaRef ds:uri="19087870-50ab-4a66-bc64-4be2dafd3379"/>
  </ds:schemaRefs>
</ds:datastoreItem>
</file>

<file path=customXml/itemProps3.xml><?xml version="1.0" encoding="utf-8"?>
<ds:datastoreItem xmlns:ds="http://schemas.openxmlformats.org/officeDocument/2006/customXml" ds:itemID="{A0D235C6-7020-4866-B806-1FAE7D0A8EC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be7ebee-5b98-4973-86ef-ae3752ea54e7}" enabled="1" method="Privileged" siteId="{b9fec68c-c92d-461e-9a97-3d03a0f18b8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7408</Words>
  <Characters>4224</Characters>
  <Application>Microsoft Office Word</Application>
  <DocSecurity>0</DocSecurity>
  <Lines>35</Lines>
  <Paragraphs>23</Paragraphs>
  <ScaleCrop>false</ScaleCrop>
  <Company/>
  <LinksUpToDate>false</LinksUpToDate>
  <CharactersWithSpaces>11609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Bilkštytė-Skanė</dc:creator>
  <cp:keywords>docId:A6B8F5843CA550331E856043184B5D15</cp:keywords>
  <dc:description/>
  <cp:lastModifiedBy>Lina Makuškienė</cp:lastModifiedBy>
  <cp:revision>4</cp:revision>
  <dcterms:created xsi:type="dcterms:W3CDTF">2026-09-17T11:48:00Z</dcterms:created>
  <dcterms:modified xsi:type="dcterms:W3CDTF">2026-09-17T11:50:00Z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0x010100A7AC3CB78FF70C458439D75B4A23944F</vt:lpwstr>
  </property>
  <property fmtid="{D5CDD505-2E9C-101B-9397-08002B2CF9AE}" pid="3" name="MediaServiceImageTags">
    <vt:lpwstr/>
  </property>
</Properties>
</file>