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4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10"/>
      </w:tblGrid>
      <w:tr w:rsidR="00AF5A8C" w14:paraId="07405F86" w14:textId="77777777" w:rsidTr="00AF5A8C">
        <w:trPr>
          <w:jc w:val="center"/>
        </w:trPr>
        <w:tc>
          <w:tcPr>
            <w:tcW w:w="9628" w:type="dxa"/>
            <w:tcBorders>
              <w:bottom w:val="single" w:sz="4" w:space="0" w:color="auto"/>
            </w:tcBorders>
          </w:tcPr>
          <w:p w14:paraId="480BC98F" w14:textId="134ABC8A" w:rsidR="00AF5A8C" w:rsidRDefault="00AF5A8C" w:rsidP="00E67A8D">
            <w:pPr>
              <w:jc w:val="center"/>
              <w:rPr>
                <w:szCs w:val="24"/>
              </w:rPr>
            </w:pPr>
          </w:p>
        </w:tc>
      </w:tr>
      <w:tr w:rsidR="00AF5A8C" w14:paraId="6D7B6224" w14:textId="77777777" w:rsidTr="00AF5A8C">
        <w:trPr>
          <w:jc w:val="center"/>
        </w:trPr>
        <w:tc>
          <w:tcPr>
            <w:tcW w:w="9628" w:type="dxa"/>
            <w:tcBorders>
              <w:top w:val="single" w:sz="4" w:space="0" w:color="auto"/>
            </w:tcBorders>
          </w:tcPr>
          <w:p w14:paraId="4B9D52B9" w14:textId="32C5A9F7" w:rsidR="00AF5A8C" w:rsidRDefault="00AF5A8C" w:rsidP="00E67A8D">
            <w:pPr>
              <w:jc w:val="center"/>
              <w:rPr>
                <w:szCs w:val="24"/>
              </w:rPr>
            </w:pPr>
            <w:r w:rsidRPr="000750D8">
              <w:rPr>
                <w:sz w:val="20"/>
              </w:rPr>
              <w:t>Vardas, pavardė ir (arba) įmonės pavadinimas, įmonės kodas</w:t>
            </w:r>
          </w:p>
        </w:tc>
      </w:tr>
      <w:tr w:rsidR="00AF5A8C" w14:paraId="520A9803" w14:textId="77777777" w:rsidTr="00E31044">
        <w:trPr>
          <w:jc w:val="center"/>
        </w:trPr>
        <w:tc>
          <w:tcPr>
            <w:tcW w:w="9628" w:type="dxa"/>
            <w:tcBorders>
              <w:bottom w:val="single" w:sz="4" w:space="0" w:color="auto"/>
            </w:tcBorders>
          </w:tcPr>
          <w:p w14:paraId="3170DE3D" w14:textId="77777777" w:rsidR="00AF5A8C" w:rsidRDefault="00AF5A8C" w:rsidP="00AF5A8C">
            <w:pPr>
              <w:spacing w:before="240"/>
              <w:jc w:val="center"/>
              <w:rPr>
                <w:szCs w:val="24"/>
              </w:rPr>
            </w:pPr>
          </w:p>
        </w:tc>
      </w:tr>
      <w:tr w:rsidR="00AF5A8C" w14:paraId="0B41225F" w14:textId="77777777" w:rsidTr="00E31044">
        <w:trPr>
          <w:jc w:val="center"/>
        </w:trPr>
        <w:tc>
          <w:tcPr>
            <w:tcW w:w="9628" w:type="dxa"/>
            <w:tcBorders>
              <w:top w:val="single" w:sz="4" w:space="0" w:color="auto"/>
            </w:tcBorders>
          </w:tcPr>
          <w:p w14:paraId="7B767A5C" w14:textId="3C0E8C65" w:rsidR="00AF5A8C" w:rsidRDefault="00AF5A8C" w:rsidP="00E67A8D">
            <w:pPr>
              <w:jc w:val="center"/>
              <w:rPr>
                <w:szCs w:val="24"/>
              </w:rPr>
            </w:pPr>
            <w:r w:rsidRPr="000750D8">
              <w:rPr>
                <w:sz w:val="20"/>
              </w:rPr>
              <w:t>Deklaruotos gyvenamosios vietos adresas arba registruotos buveinės adresas</w:t>
            </w:r>
          </w:p>
        </w:tc>
      </w:tr>
      <w:tr w:rsidR="00AF5A8C" w14:paraId="3E7C7788" w14:textId="77777777" w:rsidTr="00E31044">
        <w:trPr>
          <w:jc w:val="center"/>
        </w:trPr>
        <w:tc>
          <w:tcPr>
            <w:tcW w:w="9628" w:type="dxa"/>
            <w:tcBorders>
              <w:bottom w:val="single" w:sz="4" w:space="0" w:color="auto"/>
            </w:tcBorders>
          </w:tcPr>
          <w:p w14:paraId="5CD04F3B" w14:textId="77777777" w:rsidR="00AF5A8C" w:rsidRDefault="00AF5A8C" w:rsidP="00AF5A8C">
            <w:pPr>
              <w:spacing w:before="240"/>
              <w:jc w:val="center"/>
              <w:rPr>
                <w:szCs w:val="24"/>
              </w:rPr>
            </w:pPr>
          </w:p>
        </w:tc>
      </w:tr>
      <w:tr w:rsidR="00AF5A8C" w14:paraId="1E7143BD" w14:textId="77777777" w:rsidTr="00E31044">
        <w:trPr>
          <w:jc w:val="center"/>
        </w:trPr>
        <w:tc>
          <w:tcPr>
            <w:tcW w:w="9628" w:type="dxa"/>
            <w:tcBorders>
              <w:top w:val="single" w:sz="4" w:space="0" w:color="auto"/>
            </w:tcBorders>
          </w:tcPr>
          <w:p w14:paraId="480261DD" w14:textId="30D677ED" w:rsidR="00AF5A8C" w:rsidRDefault="00AF5A8C" w:rsidP="00E67A8D">
            <w:pPr>
              <w:jc w:val="center"/>
              <w:rPr>
                <w:szCs w:val="24"/>
              </w:rPr>
            </w:pPr>
            <w:r w:rsidRPr="000750D8">
              <w:rPr>
                <w:sz w:val="20"/>
              </w:rPr>
              <w:t>Kontaktinė informacija (el.</w:t>
            </w:r>
            <w:r w:rsidR="004324CD">
              <w:rPr>
                <w:sz w:val="20"/>
              </w:rPr>
              <w:t> </w:t>
            </w:r>
            <w:r w:rsidRPr="000750D8">
              <w:rPr>
                <w:sz w:val="20"/>
              </w:rPr>
              <w:t>p. adresas, telefono Nr.)</w:t>
            </w:r>
          </w:p>
        </w:tc>
      </w:tr>
    </w:tbl>
    <w:p w14:paraId="21D949E4" w14:textId="77777777" w:rsidR="00E67A8D" w:rsidRPr="00E51EC3" w:rsidRDefault="00E67A8D" w:rsidP="00B1284F">
      <w:pPr>
        <w:tabs>
          <w:tab w:val="right" w:leader="underscore" w:pos="9638"/>
        </w:tabs>
        <w:jc w:val="both"/>
        <w:rPr>
          <w:szCs w:val="24"/>
        </w:rPr>
      </w:pPr>
    </w:p>
    <w:p w14:paraId="27F46C72" w14:textId="648530B8" w:rsidR="00E67A8D" w:rsidRPr="00E51EC3" w:rsidRDefault="000D24BC" w:rsidP="003710D3">
      <w:pPr>
        <w:spacing w:line="276" w:lineRule="auto"/>
        <w:rPr>
          <w:szCs w:val="24"/>
        </w:rPr>
      </w:pPr>
      <w:r>
        <w:rPr>
          <w:szCs w:val="24"/>
        </w:rPr>
        <w:t>AB „Via Lietuva”</w:t>
      </w:r>
    </w:p>
    <w:p w14:paraId="4CC791C7" w14:textId="77777777" w:rsidR="00E67A8D" w:rsidRPr="00E51EC3" w:rsidRDefault="00E67A8D" w:rsidP="00B1284F">
      <w:pPr>
        <w:tabs>
          <w:tab w:val="right" w:leader="underscore" w:pos="9638"/>
        </w:tabs>
        <w:jc w:val="both"/>
        <w:rPr>
          <w:szCs w:val="24"/>
        </w:rPr>
      </w:pPr>
    </w:p>
    <w:p w14:paraId="1F3054DD" w14:textId="77777777" w:rsidR="00E67A8D" w:rsidRPr="00E51EC3" w:rsidRDefault="00E67A8D" w:rsidP="00E67A8D">
      <w:pPr>
        <w:jc w:val="center"/>
        <w:rPr>
          <w:b/>
          <w:szCs w:val="24"/>
        </w:rPr>
      </w:pPr>
      <w:r w:rsidRPr="00E51EC3">
        <w:rPr>
          <w:b/>
          <w:szCs w:val="24"/>
        </w:rPr>
        <w:t>PRAŠYMAS</w:t>
      </w:r>
    </w:p>
    <w:p w14:paraId="1C346666" w14:textId="3D53FC39" w:rsidR="00E67A8D" w:rsidRDefault="00E67A8D" w:rsidP="00B1284F">
      <w:pPr>
        <w:tabs>
          <w:tab w:val="right" w:leader="underscore" w:pos="9638"/>
        </w:tabs>
        <w:jc w:val="both"/>
        <w:rPr>
          <w:szCs w:val="24"/>
        </w:rPr>
      </w:pPr>
    </w:p>
    <w:tbl>
      <w:tblPr>
        <w:tblStyle w:val="Lentelstinklelis"/>
        <w:tblW w:w="226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tblGrid>
      <w:tr w:rsidR="00A9368C" w14:paraId="1D5CD19E" w14:textId="77777777" w:rsidTr="00B1284F">
        <w:trPr>
          <w:jc w:val="center"/>
        </w:trPr>
        <w:tc>
          <w:tcPr>
            <w:tcW w:w="9628" w:type="dxa"/>
            <w:tcBorders>
              <w:bottom w:val="single" w:sz="4" w:space="0" w:color="auto"/>
            </w:tcBorders>
          </w:tcPr>
          <w:p w14:paraId="1CAFBFC6" w14:textId="77777777" w:rsidR="00A9368C" w:rsidRDefault="00A9368C" w:rsidP="00B1284F">
            <w:pPr>
              <w:jc w:val="center"/>
              <w:rPr>
                <w:szCs w:val="24"/>
              </w:rPr>
            </w:pPr>
          </w:p>
        </w:tc>
      </w:tr>
      <w:tr w:rsidR="00A9368C" w14:paraId="649DF055" w14:textId="77777777" w:rsidTr="00B1284F">
        <w:trPr>
          <w:jc w:val="center"/>
        </w:trPr>
        <w:tc>
          <w:tcPr>
            <w:tcW w:w="9628" w:type="dxa"/>
            <w:tcBorders>
              <w:top w:val="single" w:sz="4" w:space="0" w:color="auto"/>
            </w:tcBorders>
          </w:tcPr>
          <w:p w14:paraId="0CE26734" w14:textId="1BDCCB46" w:rsidR="00A9368C" w:rsidRDefault="00A9368C" w:rsidP="00A9368C">
            <w:pPr>
              <w:jc w:val="center"/>
              <w:rPr>
                <w:szCs w:val="24"/>
              </w:rPr>
            </w:pPr>
            <w:r w:rsidRPr="000750D8">
              <w:rPr>
                <w:sz w:val="20"/>
              </w:rPr>
              <w:t>Data</w:t>
            </w:r>
          </w:p>
        </w:tc>
      </w:tr>
    </w:tbl>
    <w:p w14:paraId="59FFFD95" w14:textId="77777777" w:rsidR="00A9368C" w:rsidRPr="00E51EC3" w:rsidRDefault="00A9368C" w:rsidP="00B1284F">
      <w:pPr>
        <w:tabs>
          <w:tab w:val="right" w:leader="underscore" w:pos="9638"/>
        </w:tabs>
        <w:jc w:val="both"/>
        <w:rPr>
          <w:szCs w:val="24"/>
        </w:rPr>
      </w:pPr>
    </w:p>
    <w:p w14:paraId="56EA8BD0" w14:textId="482BB4EC" w:rsidR="00E67A8D" w:rsidRDefault="00E67A8D" w:rsidP="00772157">
      <w:pPr>
        <w:spacing w:line="276" w:lineRule="auto"/>
        <w:ind w:firstLine="567"/>
        <w:jc w:val="both"/>
        <w:rPr>
          <w:szCs w:val="24"/>
        </w:rPr>
      </w:pPr>
      <w:r w:rsidRPr="00E51EC3">
        <w:rPr>
          <w:szCs w:val="24"/>
        </w:rPr>
        <w:t>Vadovaudamasis (-damasi) Lietuvos Respublikos kelių priežiūros ir plėtros programos finansavimo įstatymo 9</w:t>
      </w:r>
      <w:r w:rsidR="00785EE7" w:rsidRPr="00E51EC3">
        <w:rPr>
          <w:szCs w:val="24"/>
        </w:rPr>
        <w:t> </w:t>
      </w:r>
      <w:r w:rsidRPr="00E51EC3">
        <w:rPr>
          <w:szCs w:val="24"/>
        </w:rPr>
        <w:t>straipsnio 7</w:t>
      </w:r>
      <w:r w:rsidR="00785EE7" w:rsidRPr="00E51EC3">
        <w:rPr>
          <w:szCs w:val="24"/>
        </w:rPr>
        <w:t> </w:t>
      </w:r>
      <w:r w:rsidRPr="00E51EC3">
        <w:rPr>
          <w:szCs w:val="24"/>
        </w:rPr>
        <w:t>dalimi bei Kelių priežiūros ir plėtros programos finansavimo lėšų naudojimo perkėlimo keltais per Klaipėdos valstybinio jūrų uosto akvatoriją į Kuršių neriją ir iš Kuršių nerijos bilieto kainai kompensuoti ir gyventojų ir jų lengvųjų automobilių neatlygintino perkėlimo užlietu krašto kelio Šilutė–Rusnė ruožu sąnaudoms kompensuoti tvarkos aprašu, patvirtintu Lietuvos Respublikos Vyriausybės 2005</w:t>
      </w:r>
      <w:r w:rsidR="00785EE7" w:rsidRPr="00E51EC3">
        <w:rPr>
          <w:szCs w:val="24"/>
        </w:rPr>
        <w:t> </w:t>
      </w:r>
      <w:r w:rsidRPr="00E51EC3">
        <w:rPr>
          <w:szCs w:val="24"/>
        </w:rPr>
        <w:t>m. balandžio 21</w:t>
      </w:r>
      <w:r w:rsidR="00785EE7" w:rsidRPr="00E51EC3">
        <w:rPr>
          <w:szCs w:val="24"/>
        </w:rPr>
        <w:t> </w:t>
      </w:r>
      <w:r w:rsidRPr="00E51EC3">
        <w:rPr>
          <w:szCs w:val="24"/>
        </w:rPr>
        <w:t>d. nutarimu Nr.</w:t>
      </w:r>
      <w:r w:rsidR="00785EE7" w:rsidRPr="00E51EC3">
        <w:rPr>
          <w:szCs w:val="24"/>
        </w:rPr>
        <w:t> </w:t>
      </w:r>
      <w:r w:rsidRPr="00E51EC3">
        <w:rPr>
          <w:szCs w:val="24"/>
        </w:rPr>
        <w:t>447 „Dėl Lietuvos Respublikos kelių priežiūros ir plėtros programos finansavimo įstatymo įgyvendinimo“, prašau į Lietuvos automobilių kelių direkcijos prie Susisiekimo ministerijos valdomą Valstybinės reikšmės kelių eismo informacinę sistemą įtraukti ir (ar) kompensuoti patirtas išlaidas:</w:t>
      </w:r>
    </w:p>
    <w:tbl>
      <w:tblPr>
        <w:tblStyle w:val="Lentelstinklelis"/>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A9368C" w14:paraId="18F9AA7D" w14:textId="77777777" w:rsidTr="00A9368C">
        <w:trPr>
          <w:jc w:val="center"/>
        </w:trPr>
        <w:tc>
          <w:tcPr>
            <w:tcW w:w="9628" w:type="dxa"/>
            <w:tcBorders>
              <w:bottom w:val="single" w:sz="4" w:space="0" w:color="auto"/>
            </w:tcBorders>
          </w:tcPr>
          <w:p w14:paraId="27EF0E05" w14:textId="352FB0D5" w:rsidR="009C1EF1" w:rsidRDefault="009C1EF1" w:rsidP="00A9368C">
            <w:pPr>
              <w:spacing w:line="276" w:lineRule="auto"/>
              <w:jc w:val="both"/>
              <w:rPr>
                <w:szCs w:val="24"/>
              </w:rPr>
            </w:pPr>
          </w:p>
        </w:tc>
      </w:tr>
      <w:tr w:rsidR="00A9368C" w14:paraId="65EBF553" w14:textId="77777777" w:rsidTr="00A9368C">
        <w:trPr>
          <w:jc w:val="center"/>
        </w:trPr>
        <w:tc>
          <w:tcPr>
            <w:tcW w:w="9628" w:type="dxa"/>
            <w:tcBorders>
              <w:top w:val="single" w:sz="4" w:space="0" w:color="auto"/>
              <w:bottom w:val="single" w:sz="4" w:space="0" w:color="auto"/>
            </w:tcBorders>
          </w:tcPr>
          <w:p w14:paraId="3D0E3AA1" w14:textId="77777777" w:rsidR="00A9368C" w:rsidRDefault="00A9368C" w:rsidP="00A9368C">
            <w:pPr>
              <w:spacing w:line="276" w:lineRule="auto"/>
              <w:jc w:val="both"/>
              <w:rPr>
                <w:szCs w:val="24"/>
              </w:rPr>
            </w:pPr>
          </w:p>
        </w:tc>
      </w:tr>
      <w:tr w:rsidR="00A9368C" w14:paraId="397F4265" w14:textId="77777777" w:rsidTr="00A9368C">
        <w:trPr>
          <w:jc w:val="center"/>
        </w:trPr>
        <w:tc>
          <w:tcPr>
            <w:tcW w:w="9628" w:type="dxa"/>
            <w:tcBorders>
              <w:top w:val="single" w:sz="4" w:space="0" w:color="auto"/>
              <w:bottom w:val="single" w:sz="4" w:space="0" w:color="auto"/>
            </w:tcBorders>
          </w:tcPr>
          <w:p w14:paraId="282F4BE4" w14:textId="77777777" w:rsidR="00A9368C" w:rsidRDefault="00A9368C" w:rsidP="00A9368C">
            <w:pPr>
              <w:spacing w:line="276" w:lineRule="auto"/>
              <w:jc w:val="both"/>
              <w:rPr>
                <w:szCs w:val="24"/>
              </w:rPr>
            </w:pPr>
          </w:p>
        </w:tc>
      </w:tr>
      <w:tr w:rsidR="00A9368C" w14:paraId="709DE4FE" w14:textId="77777777" w:rsidTr="00A9368C">
        <w:trPr>
          <w:jc w:val="center"/>
        </w:trPr>
        <w:tc>
          <w:tcPr>
            <w:tcW w:w="9628" w:type="dxa"/>
            <w:tcBorders>
              <w:top w:val="single" w:sz="4" w:space="0" w:color="auto"/>
              <w:bottom w:val="single" w:sz="4" w:space="0" w:color="auto"/>
            </w:tcBorders>
          </w:tcPr>
          <w:p w14:paraId="6222EAFD" w14:textId="77777777" w:rsidR="00A9368C" w:rsidRDefault="00A9368C" w:rsidP="00A9368C">
            <w:pPr>
              <w:spacing w:line="276" w:lineRule="auto"/>
              <w:jc w:val="both"/>
              <w:rPr>
                <w:szCs w:val="24"/>
              </w:rPr>
            </w:pPr>
          </w:p>
        </w:tc>
      </w:tr>
    </w:tbl>
    <w:p w14:paraId="127525F4" w14:textId="77777777" w:rsidR="00E67A8D" w:rsidRPr="00E51EC3" w:rsidRDefault="00E67A8D" w:rsidP="00B1284F">
      <w:pPr>
        <w:tabs>
          <w:tab w:val="left" w:pos="5361"/>
        </w:tabs>
        <w:spacing w:before="120" w:line="276" w:lineRule="auto"/>
        <w:jc w:val="both"/>
        <w:rPr>
          <w:szCs w:val="24"/>
        </w:rPr>
      </w:pPr>
      <w:r w:rsidRPr="00E51EC3">
        <w:rPr>
          <w:szCs w:val="24"/>
        </w:rPr>
        <w:t>(Aprašo 8</w:t>
      </w:r>
      <w:r w:rsidR="00785EE7" w:rsidRPr="00E51EC3">
        <w:rPr>
          <w:szCs w:val="24"/>
        </w:rPr>
        <w:t> </w:t>
      </w:r>
      <w:r w:rsidRPr="00E51EC3">
        <w:rPr>
          <w:szCs w:val="24"/>
        </w:rPr>
        <w:t>punkte numatytu atveju nurodomas nepilnamečio moksleivio vardas pavardė, asmens kodas;</w:t>
      </w:r>
      <w:r w:rsidR="00785EE7" w:rsidRPr="00E51EC3">
        <w:rPr>
          <w:szCs w:val="24"/>
        </w:rPr>
        <w:t xml:space="preserve"> moksleivio pažymėjimo numeris;</w:t>
      </w:r>
    </w:p>
    <w:p w14:paraId="333DC2D4" w14:textId="77777777" w:rsidR="00E67A8D" w:rsidRPr="00E51EC3" w:rsidRDefault="00E67A8D" w:rsidP="00772157">
      <w:pPr>
        <w:tabs>
          <w:tab w:val="left" w:pos="5361"/>
        </w:tabs>
        <w:spacing w:line="276" w:lineRule="auto"/>
        <w:jc w:val="both"/>
        <w:rPr>
          <w:szCs w:val="24"/>
        </w:rPr>
      </w:pPr>
      <w:r w:rsidRPr="00E51EC3">
        <w:rPr>
          <w:szCs w:val="24"/>
        </w:rPr>
        <w:t>Aprašo 23</w:t>
      </w:r>
      <w:r w:rsidR="00785EE7" w:rsidRPr="00E51EC3">
        <w:rPr>
          <w:szCs w:val="24"/>
        </w:rPr>
        <w:t> </w:t>
      </w:r>
      <w:r w:rsidRPr="00E51EC3">
        <w:rPr>
          <w:szCs w:val="24"/>
        </w:rPr>
        <w:t>punkte nurodytu atveju nurodomas asmens vardas pavardė, asmens kodas; arba juridinio asmens darbuotojo vardas pavardė, asmens kodas, registravimo SODRA data; arba transporto priemonės valstybinis registracijos numeris, transporto priemonės kategorija).</w:t>
      </w:r>
    </w:p>
    <w:p w14:paraId="636819E7" w14:textId="77777777" w:rsidR="00E67A8D" w:rsidRPr="00E51EC3" w:rsidRDefault="00E67A8D" w:rsidP="000750D8">
      <w:pPr>
        <w:tabs>
          <w:tab w:val="left" w:pos="5361"/>
        </w:tabs>
        <w:spacing w:before="120" w:line="276" w:lineRule="auto"/>
        <w:ind w:firstLine="567"/>
        <w:jc w:val="both"/>
        <w:rPr>
          <w:szCs w:val="24"/>
        </w:rPr>
      </w:pPr>
      <w:r w:rsidRPr="00E51EC3">
        <w:rPr>
          <w:szCs w:val="24"/>
        </w:rPr>
        <w:t>PRIDEDAMA:</w:t>
      </w:r>
    </w:p>
    <w:p w14:paraId="2BB6996C" w14:textId="4424C310" w:rsidR="00E67A8D" w:rsidRPr="00E51EC3" w:rsidRDefault="00E67A8D" w:rsidP="004324CD">
      <w:pPr>
        <w:pStyle w:val="Sraopastraipa"/>
        <w:numPr>
          <w:ilvl w:val="0"/>
          <w:numId w:val="1"/>
        </w:numPr>
        <w:tabs>
          <w:tab w:val="left" w:pos="851"/>
        </w:tabs>
        <w:spacing w:line="276" w:lineRule="auto"/>
        <w:ind w:left="0" w:firstLine="567"/>
        <w:jc w:val="both"/>
        <w:rPr>
          <w:szCs w:val="24"/>
        </w:rPr>
      </w:pPr>
      <w:r w:rsidRPr="00E51EC3">
        <w:rPr>
          <w:szCs w:val="24"/>
        </w:rPr>
        <w:t>Aprašo 8</w:t>
      </w:r>
      <w:r w:rsidR="004324CD">
        <w:rPr>
          <w:szCs w:val="24"/>
        </w:rPr>
        <w:t> </w:t>
      </w:r>
      <w:r w:rsidRPr="00E51EC3">
        <w:rPr>
          <w:szCs w:val="24"/>
        </w:rPr>
        <w:t>punkte numatytu atveju, moksleivio pažymėjimo kopija;</w:t>
      </w:r>
    </w:p>
    <w:p w14:paraId="17288A4C" w14:textId="5206970F" w:rsidR="00E67A8D" w:rsidRPr="00E51EC3" w:rsidRDefault="00E67A8D" w:rsidP="00631098">
      <w:pPr>
        <w:pStyle w:val="Sraopastraipa"/>
        <w:numPr>
          <w:ilvl w:val="0"/>
          <w:numId w:val="1"/>
        </w:numPr>
        <w:tabs>
          <w:tab w:val="left" w:pos="851"/>
        </w:tabs>
        <w:spacing w:line="276" w:lineRule="auto"/>
        <w:ind w:left="0" w:firstLine="567"/>
        <w:jc w:val="both"/>
        <w:rPr>
          <w:szCs w:val="24"/>
        </w:rPr>
      </w:pPr>
      <w:r w:rsidRPr="00E51EC3">
        <w:rPr>
          <w:szCs w:val="24"/>
        </w:rPr>
        <w:t>Aprašo 23</w:t>
      </w:r>
      <w:r w:rsidR="004324CD">
        <w:rPr>
          <w:szCs w:val="24"/>
        </w:rPr>
        <w:t> </w:t>
      </w:r>
      <w:r w:rsidRPr="00E51EC3">
        <w:rPr>
          <w:szCs w:val="24"/>
        </w:rPr>
        <w:t xml:space="preserve">punkte numatytais atvejais patvirtinto bilieto kopija ir </w:t>
      </w:r>
      <w:r w:rsidRPr="00E51EC3">
        <w:rPr>
          <w:szCs w:val="24"/>
          <w:lang w:eastAsia="lt-LT"/>
        </w:rPr>
        <w:t xml:space="preserve">transporto priemonės registracijos liudijimo kopiją, </w:t>
      </w:r>
      <w:r w:rsidRPr="00E51EC3">
        <w:rPr>
          <w:szCs w:val="24"/>
        </w:rPr>
        <w:t>kai transporto priemonė yra registruota užsienyje ar Žemės ūkio ministerijos valdomame Lietuvos Respublikos traktorių, savaeigių ir žemės ūkio mašinų ir jų priekabų registre.</w:t>
      </w:r>
    </w:p>
    <w:p w14:paraId="094E32B8" w14:textId="0FB17249" w:rsidR="00E67A8D" w:rsidRPr="00E51EC3" w:rsidRDefault="00E67A8D" w:rsidP="000750D8">
      <w:pPr>
        <w:spacing w:before="120" w:line="276" w:lineRule="auto"/>
        <w:ind w:firstLine="567"/>
        <w:jc w:val="both"/>
        <w:rPr>
          <w:szCs w:val="24"/>
        </w:rPr>
      </w:pPr>
      <w:r w:rsidRPr="00E51EC3">
        <w:rPr>
          <w:szCs w:val="24"/>
        </w:rPr>
        <w:t>Sutinku, kad perkėlimo keltais per Klaipėdos valstybinio jūrų uosto akvatoriją į Kuršių neriją ir iš Kuršių nerijos bilieto kainos kompensavimo tikslu būtų tikrinamas pateiktos informacijos teisingumas ir mano asmens duomenys būtų perduoti AB</w:t>
      </w:r>
      <w:r w:rsidR="004324CD">
        <w:rPr>
          <w:szCs w:val="24"/>
        </w:rPr>
        <w:t xml:space="preserve"> </w:t>
      </w:r>
      <w:r w:rsidRPr="00E51EC3">
        <w:rPr>
          <w:szCs w:val="24"/>
        </w:rPr>
        <w:t>„Smiltynės perkėla“.</w:t>
      </w:r>
    </w:p>
    <w:p w14:paraId="25585117" w14:textId="375931B1" w:rsidR="00A9368C" w:rsidRDefault="00A9368C" w:rsidP="00B1284F">
      <w:pPr>
        <w:tabs>
          <w:tab w:val="right" w:leader="underscore" w:pos="9638"/>
        </w:tabs>
        <w:jc w:val="both"/>
        <w:rPr>
          <w:szCs w:val="24"/>
        </w:rPr>
      </w:pPr>
    </w:p>
    <w:p w14:paraId="73D4233F" w14:textId="77777777" w:rsidR="00B1284F" w:rsidRDefault="00B1284F" w:rsidP="00B1284F">
      <w:pPr>
        <w:tabs>
          <w:tab w:val="right" w:leader="underscore" w:pos="9638"/>
        </w:tabs>
        <w:jc w:val="both"/>
        <w:rPr>
          <w:szCs w:val="24"/>
        </w:rPr>
      </w:pPr>
    </w:p>
    <w:tbl>
      <w:tblPr>
        <w:tblStyle w:val="Lentelstinklelis"/>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9"/>
        <w:gridCol w:w="2410"/>
        <w:gridCol w:w="569"/>
        <w:gridCol w:w="4250"/>
      </w:tblGrid>
      <w:tr w:rsidR="00E31044" w14:paraId="41131522" w14:textId="77777777" w:rsidTr="00ED6D80">
        <w:trPr>
          <w:jc w:val="center"/>
        </w:trPr>
        <w:tc>
          <w:tcPr>
            <w:tcW w:w="2407" w:type="dxa"/>
          </w:tcPr>
          <w:p w14:paraId="01079B38" w14:textId="77777777" w:rsidR="00E31044" w:rsidRDefault="00E31044" w:rsidP="00E31044">
            <w:pPr>
              <w:tabs>
                <w:tab w:val="left" w:pos="900"/>
              </w:tabs>
              <w:jc w:val="center"/>
              <w:rPr>
                <w:szCs w:val="24"/>
              </w:rPr>
            </w:pPr>
          </w:p>
        </w:tc>
        <w:tc>
          <w:tcPr>
            <w:tcW w:w="2407" w:type="dxa"/>
            <w:tcBorders>
              <w:bottom w:val="single" w:sz="4" w:space="0" w:color="auto"/>
            </w:tcBorders>
          </w:tcPr>
          <w:p w14:paraId="1BDA5357" w14:textId="77777777" w:rsidR="00E31044" w:rsidRDefault="00E31044" w:rsidP="00E31044">
            <w:pPr>
              <w:tabs>
                <w:tab w:val="left" w:pos="900"/>
              </w:tabs>
              <w:jc w:val="center"/>
              <w:rPr>
                <w:szCs w:val="24"/>
              </w:rPr>
            </w:pPr>
          </w:p>
        </w:tc>
        <w:tc>
          <w:tcPr>
            <w:tcW w:w="568" w:type="dxa"/>
          </w:tcPr>
          <w:p w14:paraId="21BBF997" w14:textId="77777777" w:rsidR="00E31044" w:rsidRDefault="00E31044" w:rsidP="00E31044">
            <w:pPr>
              <w:tabs>
                <w:tab w:val="left" w:pos="900"/>
              </w:tabs>
              <w:jc w:val="center"/>
              <w:rPr>
                <w:szCs w:val="24"/>
              </w:rPr>
            </w:pPr>
          </w:p>
        </w:tc>
        <w:tc>
          <w:tcPr>
            <w:tcW w:w="4246" w:type="dxa"/>
            <w:tcBorders>
              <w:bottom w:val="single" w:sz="4" w:space="0" w:color="auto"/>
            </w:tcBorders>
          </w:tcPr>
          <w:p w14:paraId="4362D1B0" w14:textId="77777777" w:rsidR="00E31044" w:rsidRDefault="00E31044" w:rsidP="00E31044">
            <w:pPr>
              <w:tabs>
                <w:tab w:val="left" w:pos="900"/>
              </w:tabs>
              <w:jc w:val="center"/>
              <w:rPr>
                <w:szCs w:val="24"/>
              </w:rPr>
            </w:pPr>
          </w:p>
        </w:tc>
      </w:tr>
      <w:tr w:rsidR="00E31044" w:rsidRPr="00E31044" w14:paraId="0C7E0F1D" w14:textId="77777777" w:rsidTr="00ED6D80">
        <w:trPr>
          <w:jc w:val="center"/>
        </w:trPr>
        <w:tc>
          <w:tcPr>
            <w:tcW w:w="2407" w:type="dxa"/>
          </w:tcPr>
          <w:p w14:paraId="5CA3D03A" w14:textId="77777777" w:rsidR="00E31044" w:rsidRPr="00E31044" w:rsidRDefault="00E31044" w:rsidP="00E31044">
            <w:pPr>
              <w:tabs>
                <w:tab w:val="left" w:pos="900"/>
              </w:tabs>
              <w:jc w:val="center"/>
              <w:rPr>
                <w:sz w:val="20"/>
              </w:rPr>
            </w:pPr>
          </w:p>
        </w:tc>
        <w:tc>
          <w:tcPr>
            <w:tcW w:w="2407" w:type="dxa"/>
            <w:tcBorders>
              <w:top w:val="single" w:sz="4" w:space="0" w:color="auto"/>
            </w:tcBorders>
          </w:tcPr>
          <w:p w14:paraId="13783A4F" w14:textId="5B168587" w:rsidR="00E31044" w:rsidRPr="00E31044" w:rsidRDefault="00E31044" w:rsidP="00E31044">
            <w:pPr>
              <w:tabs>
                <w:tab w:val="left" w:pos="900"/>
              </w:tabs>
              <w:jc w:val="center"/>
              <w:rPr>
                <w:sz w:val="20"/>
              </w:rPr>
            </w:pPr>
            <w:r w:rsidRPr="00E31044">
              <w:rPr>
                <w:sz w:val="20"/>
              </w:rPr>
              <w:t>Parašas</w:t>
            </w:r>
          </w:p>
        </w:tc>
        <w:tc>
          <w:tcPr>
            <w:tcW w:w="568" w:type="dxa"/>
          </w:tcPr>
          <w:p w14:paraId="06619822" w14:textId="77777777" w:rsidR="00E31044" w:rsidRPr="00E31044" w:rsidRDefault="00E31044" w:rsidP="00E31044">
            <w:pPr>
              <w:tabs>
                <w:tab w:val="left" w:pos="900"/>
              </w:tabs>
              <w:jc w:val="center"/>
              <w:rPr>
                <w:sz w:val="20"/>
              </w:rPr>
            </w:pPr>
          </w:p>
        </w:tc>
        <w:tc>
          <w:tcPr>
            <w:tcW w:w="4246" w:type="dxa"/>
            <w:tcBorders>
              <w:top w:val="single" w:sz="4" w:space="0" w:color="auto"/>
            </w:tcBorders>
          </w:tcPr>
          <w:p w14:paraId="69160300" w14:textId="2340504D" w:rsidR="00E31044" w:rsidRPr="00E31044" w:rsidRDefault="00E31044" w:rsidP="00E31044">
            <w:pPr>
              <w:tabs>
                <w:tab w:val="left" w:pos="900"/>
              </w:tabs>
              <w:jc w:val="center"/>
              <w:rPr>
                <w:sz w:val="20"/>
              </w:rPr>
            </w:pPr>
            <w:r w:rsidRPr="00E31044">
              <w:rPr>
                <w:sz w:val="20"/>
              </w:rPr>
              <w:t>Vardas, pavardė</w:t>
            </w:r>
          </w:p>
        </w:tc>
      </w:tr>
    </w:tbl>
    <w:p w14:paraId="3C81414B" w14:textId="65F2ED70" w:rsidR="00E67A8D" w:rsidRPr="00B1284F" w:rsidRDefault="00E67A8D" w:rsidP="00B1284F">
      <w:pPr>
        <w:tabs>
          <w:tab w:val="right" w:leader="underscore" w:pos="9638"/>
        </w:tabs>
        <w:jc w:val="both"/>
        <w:rPr>
          <w:sz w:val="16"/>
          <w:szCs w:val="16"/>
        </w:rPr>
      </w:pPr>
    </w:p>
    <w:sectPr w:rsidR="00E67A8D" w:rsidRPr="00B1284F" w:rsidSect="004E0153">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8ADDB" w14:textId="77777777" w:rsidR="00552110" w:rsidRDefault="00552110" w:rsidP="00AF5A8C">
      <w:r>
        <w:separator/>
      </w:r>
    </w:p>
  </w:endnote>
  <w:endnote w:type="continuationSeparator" w:id="0">
    <w:p w14:paraId="76A73B45" w14:textId="77777777" w:rsidR="00552110" w:rsidRDefault="00552110" w:rsidP="00AF5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134CE" w14:textId="77777777" w:rsidR="00552110" w:rsidRDefault="00552110" w:rsidP="00AF5A8C">
      <w:r>
        <w:separator/>
      </w:r>
    </w:p>
  </w:footnote>
  <w:footnote w:type="continuationSeparator" w:id="0">
    <w:p w14:paraId="750D167D" w14:textId="77777777" w:rsidR="00552110" w:rsidRDefault="00552110" w:rsidP="00AF5A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8A37EA"/>
    <w:multiLevelType w:val="hybridMultilevel"/>
    <w:tmpl w:val="68DAEB06"/>
    <w:lvl w:ilvl="0" w:tplc="F912EC5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6817355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84"/>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A8D"/>
    <w:rsid w:val="0000337D"/>
    <w:rsid w:val="000750D8"/>
    <w:rsid w:val="000D24BC"/>
    <w:rsid w:val="002248AD"/>
    <w:rsid w:val="0024696D"/>
    <w:rsid w:val="003710D3"/>
    <w:rsid w:val="004324CD"/>
    <w:rsid w:val="004E0153"/>
    <w:rsid w:val="00552110"/>
    <w:rsid w:val="00631098"/>
    <w:rsid w:val="00652738"/>
    <w:rsid w:val="006B2730"/>
    <w:rsid w:val="006E3FDF"/>
    <w:rsid w:val="00772157"/>
    <w:rsid w:val="00785EE7"/>
    <w:rsid w:val="007E388E"/>
    <w:rsid w:val="00844D00"/>
    <w:rsid w:val="009C1EF1"/>
    <w:rsid w:val="00A9368C"/>
    <w:rsid w:val="00AF5A8C"/>
    <w:rsid w:val="00B1284F"/>
    <w:rsid w:val="00E31044"/>
    <w:rsid w:val="00E51EC3"/>
    <w:rsid w:val="00E67A8D"/>
    <w:rsid w:val="00ED03C6"/>
    <w:rsid w:val="00ED6D8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62AE43"/>
  <w15:chartTrackingRefBased/>
  <w15:docId w15:val="{C86C908F-B134-4D4A-A00C-6F71D9F3D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67A8D"/>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E67A8D"/>
    <w:pPr>
      <w:ind w:left="720"/>
      <w:contextualSpacing/>
    </w:pPr>
  </w:style>
  <w:style w:type="paragraph" w:styleId="Antrats">
    <w:name w:val="header"/>
    <w:basedOn w:val="prastasis"/>
    <w:link w:val="AntratsDiagrama"/>
    <w:uiPriority w:val="99"/>
    <w:unhideWhenUsed/>
    <w:rsid w:val="00AF5A8C"/>
    <w:pPr>
      <w:tabs>
        <w:tab w:val="center" w:pos="4819"/>
        <w:tab w:val="right" w:pos="9638"/>
      </w:tabs>
    </w:pPr>
  </w:style>
  <w:style w:type="character" w:customStyle="1" w:styleId="AntratsDiagrama">
    <w:name w:val="Antraštės Diagrama"/>
    <w:basedOn w:val="Numatytasispastraiposriftas"/>
    <w:link w:val="Antrats"/>
    <w:uiPriority w:val="99"/>
    <w:rsid w:val="00AF5A8C"/>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AF5A8C"/>
    <w:pPr>
      <w:tabs>
        <w:tab w:val="center" w:pos="4819"/>
        <w:tab w:val="right" w:pos="9638"/>
      </w:tabs>
    </w:pPr>
  </w:style>
  <w:style w:type="character" w:customStyle="1" w:styleId="PoratDiagrama">
    <w:name w:val="Poraštė Diagrama"/>
    <w:basedOn w:val="Numatytasispastraiposriftas"/>
    <w:link w:val="Porat"/>
    <w:uiPriority w:val="99"/>
    <w:rsid w:val="00AF5A8C"/>
    <w:rPr>
      <w:rFonts w:ascii="Times New Roman" w:eastAsia="Times New Roman" w:hAnsi="Times New Roman" w:cs="Times New Roman"/>
      <w:sz w:val="24"/>
      <w:szCs w:val="20"/>
    </w:rPr>
  </w:style>
  <w:style w:type="table" w:styleId="Lentelstinklelis">
    <w:name w:val="Table Grid"/>
    <w:basedOn w:val="prastojilentel"/>
    <w:uiPriority w:val="39"/>
    <w:rsid w:val="00AF5A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EB69C3-CD3C-4FDF-A213-271AB4FC2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1364</Words>
  <Characters>778</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Eglė Nemanytė</cp:lastModifiedBy>
  <cp:revision>2</cp:revision>
  <dcterms:created xsi:type="dcterms:W3CDTF">2020-09-30T08:33:00Z</dcterms:created>
  <dcterms:modified xsi:type="dcterms:W3CDTF">2026-06-10T11:44:00Z</dcterms:modified>
</cp:coreProperties>
</file>