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96743" w14:textId="77777777" w:rsidR="00A42831" w:rsidRPr="00FB1CEE" w:rsidRDefault="00BE5929" w:rsidP="00A42831">
      <w:pPr>
        <w:pStyle w:val="2016TitelPageProjectTitle10ptbold"/>
      </w:pPr>
      <w:bookmarkStart w:id="0" w:name="scroll-bookmark-1"/>
      <w:bookmarkStart w:id="1" w:name="_Ref32310059"/>
      <w:bookmarkEnd w:id="0"/>
      <w:bookmarkEnd w:id="1"/>
      <w:r w:rsidRPr="00FB1CEE">
        <w:t>LTU Nationwide GNSS Tolling System</w:t>
      </w:r>
    </w:p>
    <w:p w14:paraId="73A5A58F" w14:textId="77777777" w:rsidR="003F2646" w:rsidRPr="00FB1CEE" w:rsidRDefault="00BE5929" w:rsidP="003F2646">
      <w:pPr>
        <w:pStyle w:val="Title"/>
      </w:pPr>
      <w:bookmarkStart w:id="2" w:name="_Toc238632196"/>
      <w:r w:rsidRPr="00FB1CEE">
        <w:t>OBU Providers and EETS Certification Guide and Test Procedures</w:t>
      </w:r>
      <w:bookmarkEnd w:id="2"/>
    </w:p>
    <w:p w14:paraId="34CD41B5" w14:textId="013B1B25" w:rsidR="00B06BE6" w:rsidRPr="00FB1CEE" w:rsidRDefault="00BE5929" w:rsidP="003B09FF">
      <w:pPr>
        <w:pStyle w:val="2016TitelPageDocNoVersion18ptcursiv"/>
        <w:spacing w:after="0"/>
        <w:rPr>
          <w:lang w:val="en-US"/>
        </w:rPr>
      </w:pPr>
      <w:bookmarkStart w:id="3" w:name="_Toc238632197"/>
      <w:r w:rsidRPr="6D596B8D">
        <w:rPr>
          <w:lang w:val="en-US"/>
        </w:rPr>
        <w:t xml:space="preserve">Doc No. </w:t>
      </w:r>
      <w:r w:rsidR="00D7771C">
        <w:t>30009</w:t>
      </w:r>
      <w:bookmarkEnd w:id="3"/>
    </w:p>
    <w:p w14:paraId="415E7FD1" w14:textId="08455D8C" w:rsidR="000B5023" w:rsidRPr="00FB1CEE" w:rsidRDefault="00BE5929" w:rsidP="6D596B8D">
      <w:pPr>
        <w:pStyle w:val="2016Bodytext10pt"/>
        <w:rPr>
          <w:i/>
          <w:iCs/>
          <w:sz w:val="36"/>
          <w:szCs w:val="36"/>
          <w:lang w:val="en-GB" w:eastAsia="de-DE"/>
        </w:rPr>
      </w:pPr>
      <w:r w:rsidRPr="6D596B8D">
        <w:rPr>
          <w:i/>
          <w:iCs/>
          <w:sz w:val="36"/>
          <w:szCs w:val="36"/>
          <w:lang w:val="en-GB" w:eastAsia="de-DE"/>
        </w:rPr>
        <w:t xml:space="preserve">Version </w:t>
      </w:r>
      <w:r w:rsidR="003B73C5" w:rsidRPr="6D596B8D">
        <w:rPr>
          <w:i/>
          <w:iCs/>
          <w:sz w:val="36"/>
          <w:szCs w:val="36"/>
          <w:lang w:val="en-GB" w:eastAsia="de-DE"/>
        </w:rPr>
        <w:t>2</w:t>
      </w:r>
      <w:r w:rsidR="00D7771C" w:rsidRPr="6D596B8D">
        <w:rPr>
          <w:i/>
          <w:iCs/>
          <w:sz w:val="36"/>
          <w:szCs w:val="36"/>
          <w:lang w:val="en-GB" w:eastAsia="de-DE"/>
        </w:rPr>
        <w:t>.</w:t>
      </w:r>
      <w:r w:rsidR="7DA87FDB" w:rsidRPr="6D596B8D">
        <w:rPr>
          <w:i/>
          <w:iCs/>
          <w:sz w:val="36"/>
          <w:szCs w:val="36"/>
          <w:lang w:val="en-GB" w:eastAsia="de-DE"/>
        </w:rPr>
        <w:t>3</w:t>
      </w:r>
    </w:p>
    <w:p w14:paraId="615A3E34" w14:textId="77777777" w:rsidR="000B5023" w:rsidRPr="00FB1CEE" w:rsidRDefault="000B5023" w:rsidP="005A67DA">
      <w:pPr>
        <w:pStyle w:val="2016Bodytext10pt"/>
      </w:pPr>
    </w:p>
    <w:p w14:paraId="5E114374" w14:textId="77777777" w:rsidR="000B5023" w:rsidRPr="00FB1CEE" w:rsidRDefault="000B5023" w:rsidP="005A67DA">
      <w:pPr>
        <w:pStyle w:val="2016Bodytext10pt"/>
      </w:pPr>
    </w:p>
    <w:p w14:paraId="5755AEED" w14:textId="77777777" w:rsidR="005C6B5D" w:rsidRPr="00FB1CEE" w:rsidRDefault="005C6B5D" w:rsidP="005A67DA">
      <w:pPr>
        <w:pStyle w:val="2016Bodytext10pt"/>
      </w:pPr>
    </w:p>
    <w:p w14:paraId="0D24A89F" w14:textId="77777777" w:rsidR="005C6B5D" w:rsidRPr="00FB1CEE" w:rsidRDefault="005C6B5D" w:rsidP="005A67DA">
      <w:pPr>
        <w:pStyle w:val="2016Bodytext10pt"/>
      </w:pPr>
    </w:p>
    <w:p w14:paraId="52658C2A" w14:textId="77777777" w:rsidR="002C181A" w:rsidRPr="00FB1CEE" w:rsidRDefault="002C181A" w:rsidP="005A67DA">
      <w:pPr>
        <w:pStyle w:val="2016Bodytext10pt"/>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875"/>
        <w:gridCol w:w="4740"/>
      </w:tblGrid>
      <w:tr w:rsidR="00B002DB" w:rsidRPr="00B002DB" w14:paraId="72F511D7" w14:textId="77777777">
        <w:trPr>
          <w:trHeight w:val="840"/>
        </w:trPr>
        <w:tc>
          <w:tcPr>
            <w:tcW w:w="4875" w:type="dxa"/>
            <w:tcBorders>
              <w:top w:val="single" w:sz="6" w:space="0" w:color="auto"/>
              <w:left w:val="nil"/>
              <w:bottom w:val="single" w:sz="6" w:space="0" w:color="auto"/>
              <w:right w:val="single" w:sz="6" w:space="0" w:color="auto"/>
            </w:tcBorders>
            <w:vAlign w:val="center"/>
            <w:hideMark/>
          </w:tcPr>
          <w:p w14:paraId="036A1220" w14:textId="77777777" w:rsidR="00B002DB" w:rsidRPr="00B002DB" w:rsidRDefault="00B002DB" w:rsidP="00B002DB">
            <w:pPr>
              <w:pStyle w:val="2016TableofContent10ptbold"/>
              <w:rPr>
                <w:lang w:val="de-AT"/>
              </w:rPr>
            </w:pPr>
            <w:r w:rsidRPr="00B002DB">
              <w:rPr>
                <w:lang w:val="de-AT"/>
              </w:rPr>
              <w:t>Author  </w:t>
            </w:r>
          </w:p>
        </w:tc>
        <w:tc>
          <w:tcPr>
            <w:tcW w:w="4740" w:type="dxa"/>
            <w:tcBorders>
              <w:top w:val="single" w:sz="6" w:space="0" w:color="auto"/>
              <w:left w:val="single" w:sz="6" w:space="0" w:color="auto"/>
              <w:bottom w:val="single" w:sz="6" w:space="0" w:color="auto"/>
              <w:right w:val="nil"/>
            </w:tcBorders>
            <w:vAlign w:val="center"/>
            <w:hideMark/>
          </w:tcPr>
          <w:p w14:paraId="1745FC84" w14:textId="2E6D00CF" w:rsidR="00B002DB" w:rsidRPr="00B002DB" w:rsidRDefault="00B5742D" w:rsidP="00B002DB">
            <w:pPr>
              <w:pStyle w:val="2016TableofContent10ptbold"/>
              <w:rPr>
                <w:lang w:val="de-AT"/>
              </w:rPr>
            </w:pPr>
            <w:r>
              <w:t xml:space="preserve"> </w:t>
            </w:r>
            <w:r w:rsidR="00B002DB" w:rsidRPr="00B002DB">
              <w:t>Martin Herzig</w:t>
            </w:r>
            <w:r w:rsidR="00B002DB" w:rsidRPr="00B002DB">
              <w:rPr>
                <w:lang w:val="de-AT"/>
              </w:rPr>
              <w:t> </w:t>
            </w:r>
          </w:p>
        </w:tc>
      </w:tr>
      <w:tr w:rsidR="00B002DB" w:rsidRPr="00B002DB" w14:paraId="14E0BCCF" w14:textId="77777777">
        <w:trPr>
          <w:trHeight w:val="840"/>
        </w:trPr>
        <w:tc>
          <w:tcPr>
            <w:tcW w:w="4875" w:type="dxa"/>
            <w:tcBorders>
              <w:top w:val="single" w:sz="6" w:space="0" w:color="auto"/>
              <w:left w:val="nil"/>
              <w:bottom w:val="single" w:sz="6" w:space="0" w:color="auto"/>
              <w:right w:val="single" w:sz="6" w:space="0" w:color="auto"/>
            </w:tcBorders>
            <w:vAlign w:val="center"/>
            <w:hideMark/>
          </w:tcPr>
          <w:p w14:paraId="3EBA66A8" w14:textId="77777777" w:rsidR="00B002DB" w:rsidRPr="00B002DB" w:rsidRDefault="00B002DB" w:rsidP="00B002DB">
            <w:pPr>
              <w:pStyle w:val="2016TableofContent10ptbold"/>
              <w:rPr>
                <w:lang w:val="de-AT"/>
              </w:rPr>
            </w:pPr>
            <w:r w:rsidRPr="00B002DB">
              <w:rPr>
                <w:lang w:val="de-AT"/>
              </w:rPr>
              <w:t>Reviewed: </w:t>
            </w:r>
          </w:p>
        </w:tc>
        <w:tc>
          <w:tcPr>
            <w:tcW w:w="4740" w:type="dxa"/>
            <w:tcBorders>
              <w:top w:val="single" w:sz="6" w:space="0" w:color="auto"/>
              <w:left w:val="single" w:sz="6" w:space="0" w:color="auto"/>
              <w:bottom w:val="single" w:sz="6" w:space="0" w:color="auto"/>
              <w:right w:val="nil"/>
            </w:tcBorders>
            <w:vAlign w:val="center"/>
            <w:hideMark/>
          </w:tcPr>
          <w:p w14:paraId="1001171F" w14:textId="77777777" w:rsidR="00B002DB" w:rsidRPr="00B002DB" w:rsidRDefault="00B002DB" w:rsidP="00B002DB">
            <w:pPr>
              <w:pStyle w:val="2016TableofContent10ptbold"/>
              <w:rPr>
                <w:lang w:val="de-AT"/>
              </w:rPr>
            </w:pPr>
            <w:r w:rsidRPr="00B002DB">
              <w:t> Oliver Bändl</w:t>
            </w:r>
            <w:r w:rsidRPr="00B002DB">
              <w:rPr>
                <w:lang w:val="de-AT"/>
              </w:rPr>
              <w:t> </w:t>
            </w:r>
          </w:p>
        </w:tc>
      </w:tr>
      <w:tr w:rsidR="00B002DB" w:rsidRPr="00B002DB" w14:paraId="5AD54ED3" w14:textId="77777777">
        <w:trPr>
          <w:trHeight w:val="840"/>
        </w:trPr>
        <w:tc>
          <w:tcPr>
            <w:tcW w:w="4875" w:type="dxa"/>
            <w:tcBorders>
              <w:top w:val="single" w:sz="6" w:space="0" w:color="auto"/>
              <w:left w:val="nil"/>
              <w:bottom w:val="single" w:sz="6" w:space="0" w:color="auto"/>
              <w:right w:val="single" w:sz="6" w:space="0" w:color="auto"/>
            </w:tcBorders>
            <w:vAlign w:val="center"/>
            <w:hideMark/>
          </w:tcPr>
          <w:p w14:paraId="0CB7FBB0" w14:textId="77777777" w:rsidR="00B002DB" w:rsidRPr="00B002DB" w:rsidRDefault="00B002DB" w:rsidP="00B002DB">
            <w:pPr>
              <w:pStyle w:val="2016TableofContent10ptbold"/>
              <w:rPr>
                <w:lang w:val="de-AT"/>
              </w:rPr>
            </w:pPr>
            <w:r w:rsidRPr="00B002DB">
              <w:rPr>
                <w:lang w:val="de-AT"/>
              </w:rPr>
              <w:t>Approved by: </w:t>
            </w:r>
          </w:p>
        </w:tc>
        <w:tc>
          <w:tcPr>
            <w:tcW w:w="4740" w:type="dxa"/>
            <w:tcBorders>
              <w:top w:val="single" w:sz="6" w:space="0" w:color="auto"/>
              <w:left w:val="single" w:sz="6" w:space="0" w:color="auto"/>
              <w:bottom w:val="single" w:sz="6" w:space="0" w:color="auto"/>
              <w:right w:val="nil"/>
            </w:tcBorders>
            <w:vAlign w:val="center"/>
            <w:hideMark/>
          </w:tcPr>
          <w:p w14:paraId="093F420B" w14:textId="77777777" w:rsidR="00B002DB" w:rsidRPr="00B002DB" w:rsidRDefault="00B002DB" w:rsidP="00B002DB">
            <w:pPr>
              <w:pStyle w:val="2016TableofContent10ptbold"/>
              <w:rPr>
                <w:lang w:val="de-AT"/>
              </w:rPr>
            </w:pPr>
            <w:r w:rsidRPr="00B002DB">
              <w:t> Hans Gidoff</w:t>
            </w:r>
            <w:r w:rsidRPr="00B002DB">
              <w:rPr>
                <w:lang w:val="de-AT"/>
              </w:rPr>
              <w:t> </w:t>
            </w:r>
          </w:p>
        </w:tc>
      </w:tr>
    </w:tbl>
    <w:p w14:paraId="792DD82C" w14:textId="77777777" w:rsidR="009030F8" w:rsidRPr="00FB1CEE" w:rsidRDefault="009030F8" w:rsidP="00FA41BE">
      <w:pPr>
        <w:pStyle w:val="2016TableofContent10ptbold"/>
        <w:sectPr w:rsidR="009030F8" w:rsidRPr="00FB1CEE" w:rsidSect="0012169B">
          <w:headerReference w:type="even" r:id="rId12"/>
          <w:headerReference w:type="default" r:id="rId13"/>
          <w:footerReference w:type="even" r:id="rId14"/>
          <w:footerReference w:type="default" r:id="rId15"/>
          <w:headerReference w:type="first" r:id="rId16"/>
          <w:footerReference w:type="first" r:id="rId17"/>
          <w:type w:val="continuous"/>
          <w:pgSz w:w="11906" w:h="16838" w:code="9"/>
          <w:pgMar w:top="3119" w:right="1134" w:bottom="851" w:left="1134" w:header="0" w:footer="437" w:gutter="0"/>
          <w:cols w:space="708"/>
          <w:titlePg/>
          <w:docGrid w:linePitch="360"/>
        </w:sectPr>
      </w:pPr>
    </w:p>
    <w:p w14:paraId="18C5ACE6" w14:textId="77777777" w:rsidR="00561844" w:rsidRPr="007B07A9" w:rsidRDefault="00561844" w:rsidP="00561844">
      <w:pPr>
        <w:pStyle w:val="2016TableofContent10ptbold"/>
      </w:pPr>
      <w:bookmarkStart w:id="4" w:name="scroll-bookmark-3"/>
      <w:r w:rsidRPr="007B07A9">
        <w:lastRenderedPageBreak/>
        <w:t>Overview of changes</w:t>
      </w:r>
      <w:r>
        <w:t>.</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57" w:type="dxa"/>
          <w:left w:w="57" w:type="dxa"/>
          <w:right w:w="57" w:type="dxa"/>
        </w:tblCellMar>
        <w:tblLook w:val="04A0" w:firstRow="1" w:lastRow="0" w:firstColumn="1" w:lastColumn="0" w:noHBand="0" w:noVBand="1"/>
      </w:tblPr>
      <w:tblGrid>
        <w:gridCol w:w="558"/>
        <w:gridCol w:w="851"/>
        <w:gridCol w:w="1278"/>
        <w:gridCol w:w="1416"/>
        <w:gridCol w:w="2552"/>
        <w:gridCol w:w="2967"/>
      </w:tblGrid>
      <w:tr w:rsidR="00561844" w14:paraId="028CC2B3" w14:textId="77777777" w:rsidTr="00437600">
        <w:tc>
          <w:tcPr>
            <w:tcW w:w="290" w:type="pct"/>
            <w:tcBorders>
              <w:top w:val="single" w:sz="6" w:space="0" w:color="auto"/>
              <w:left w:val="single" w:sz="6" w:space="0" w:color="auto"/>
              <w:bottom w:val="single" w:sz="6" w:space="0" w:color="auto"/>
              <w:right w:val="single" w:sz="6" w:space="0" w:color="auto"/>
              <w:tl2br w:val="nil"/>
              <w:tr2bl w:val="nil"/>
            </w:tcBorders>
            <w:shd w:val="clear" w:color="auto" w:fill="D9D9D9"/>
            <w:tcMar>
              <w:top w:w="57" w:type="dxa"/>
              <w:left w:w="57" w:type="dxa"/>
              <w:bottom w:w="0" w:type="dxa"/>
              <w:right w:w="57" w:type="dxa"/>
            </w:tcMar>
          </w:tcPr>
          <w:p w14:paraId="7286C41A" w14:textId="77777777" w:rsidR="00561844" w:rsidRPr="001A28CA" w:rsidRDefault="00561844" w:rsidP="00437600">
            <w:pPr>
              <w:pStyle w:val="2016TableHeader10ptbold"/>
            </w:pPr>
            <w:r w:rsidRPr="001A28CA">
              <w:t>No.</w:t>
            </w:r>
          </w:p>
        </w:tc>
        <w:tc>
          <w:tcPr>
            <w:tcW w:w="442" w:type="pct"/>
            <w:tcBorders>
              <w:top w:val="single" w:sz="6" w:space="0" w:color="auto"/>
              <w:left w:val="single" w:sz="6" w:space="0" w:color="auto"/>
              <w:bottom w:val="single" w:sz="6" w:space="0" w:color="auto"/>
              <w:right w:val="single" w:sz="6" w:space="0" w:color="auto"/>
              <w:tl2br w:val="nil"/>
              <w:tr2bl w:val="nil"/>
            </w:tcBorders>
            <w:shd w:val="clear" w:color="auto" w:fill="D9D9D9"/>
            <w:tcMar>
              <w:top w:w="57" w:type="dxa"/>
              <w:left w:w="57" w:type="dxa"/>
              <w:bottom w:w="0" w:type="dxa"/>
              <w:right w:w="57" w:type="dxa"/>
            </w:tcMar>
          </w:tcPr>
          <w:p w14:paraId="371DFD67" w14:textId="77777777" w:rsidR="00561844" w:rsidRPr="001A28CA" w:rsidRDefault="00561844" w:rsidP="00437600">
            <w:pPr>
              <w:pStyle w:val="2016TableHeader10ptbold"/>
            </w:pPr>
            <w:r w:rsidRPr="001A28CA">
              <w:t>Version</w:t>
            </w:r>
          </w:p>
        </w:tc>
        <w:tc>
          <w:tcPr>
            <w:tcW w:w="664" w:type="pct"/>
            <w:tcBorders>
              <w:top w:val="single" w:sz="6" w:space="0" w:color="auto"/>
              <w:left w:val="single" w:sz="6" w:space="0" w:color="auto"/>
              <w:bottom w:val="single" w:sz="6" w:space="0" w:color="auto"/>
              <w:right w:val="single" w:sz="6" w:space="0" w:color="auto"/>
              <w:tl2br w:val="nil"/>
              <w:tr2bl w:val="nil"/>
            </w:tcBorders>
            <w:shd w:val="clear" w:color="auto" w:fill="D9D9D9"/>
            <w:tcMar>
              <w:top w:w="57" w:type="dxa"/>
              <w:left w:w="57" w:type="dxa"/>
              <w:bottom w:w="0" w:type="dxa"/>
              <w:right w:w="57" w:type="dxa"/>
            </w:tcMar>
          </w:tcPr>
          <w:p w14:paraId="148F17E3" w14:textId="77777777" w:rsidR="00561844" w:rsidRPr="001A28CA" w:rsidRDefault="00561844" w:rsidP="00437600">
            <w:pPr>
              <w:pStyle w:val="2016TableHeader10ptbold"/>
            </w:pPr>
            <w:r w:rsidRPr="001A28CA">
              <w:t>Status</w:t>
            </w:r>
          </w:p>
        </w:tc>
        <w:tc>
          <w:tcPr>
            <w:tcW w:w="736" w:type="pct"/>
            <w:tcBorders>
              <w:top w:val="single" w:sz="6" w:space="0" w:color="auto"/>
              <w:left w:val="single" w:sz="6" w:space="0" w:color="auto"/>
              <w:bottom w:val="single" w:sz="6" w:space="0" w:color="auto"/>
              <w:right w:val="single" w:sz="6" w:space="0" w:color="auto"/>
              <w:tl2br w:val="nil"/>
              <w:tr2bl w:val="nil"/>
            </w:tcBorders>
            <w:shd w:val="clear" w:color="auto" w:fill="D9D9D9"/>
            <w:tcMar>
              <w:top w:w="57" w:type="dxa"/>
              <w:left w:w="57" w:type="dxa"/>
              <w:bottom w:w="0" w:type="dxa"/>
              <w:right w:w="57" w:type="dxa"/>
            </w:tcMar>
          </w:tcPr>
          <w:p w14:paraId="50940D2C" w14:textId="77777777" w:rsidR="00561844" w:rsidRPr="001A28CA" w:rsidRDefault="00561844" w:rsidP="00437600">
            <w:pPr>
              <w:pStyle w:val="2016TableHeader10ptbold"/>
            </w:pPr>
            <w:r w:rsidRPr="001A28CA">
              <w:t>Date</w:t>
            </w:r>
          </w:p>
        </w:tc>
        <w:tc>
          <w:tcPr>
            <w:tcW w:w="1326" w:type="pct"/>
            <w:tcBorders>
              <w:top w:val="single" w:sz="6" w:space="0" w:color="auto"/>
              <w:left w:val="single" w:sz="6" w:space="0" w:color="auto"/>
              <w:bottom w:val="single" w:sz="6" w:space="0" w:color="auto"/>
              <w:right w:val="single" w:sz="6" w:space="0" w:color="auto"/>
              <w:tl2br w:val="nil"/>
              <w:tr2bl w:val="nil"/>
            </w:tcBorders>
            <w:shd w:val="clear" w:color="auto" w:fill="D9D9D9"/>
            <w:tcMar>
              <w:top w:w="57" w:type="dxa"/>
              <w:left w:w="57" w:type="dxa"/>
              <w:bottom w:w="0" w:type="dxa"/>
              <w:right w:w="57" w:type="dxa"/>
            </w:tcMar>
          </w:tcPr>
          <w:p w14:paraId="5ACA232E" w14:textId="77777777" w:rsidR="00561844" w:rsidRPr="001A28CA" w:rsidRDefault="00561844" w:rsidP="00437600">
            <w:pPr>
              <w:pStyle w:val="2016TableHeader10ptbold"/>
            </w:pPr>
            <w:r w:rsidRPr="001A28CA">
              <w:t>Contributor</w:t>
            </w:r>
          </w:p>
        </w:tc>
        <w:tc>
          <w:tcPr>
            <w:tcW w:w="1542" w:type="pct"/>
            <w:tcBorders>
              <w:top w:val="single" w:sz="6" w:space="0" w:color="auto"/>
              <w:left w:val="single" w:sz="6" w:space="0" w:color="auto"/>
              <w:bottom w:val="single" w:sz="6" w:space="0" w:color="auto"/>
              <w:right w:val="single" w:sz="6" w:space="0" w:color="auto"/>
              <w:tl2br w:val="nil"/>
              <w:tr2bl w:val="nil"/>
            </w:tcBorders>
            <w:shd w:val="clear" w:color="auto" w:fill="D9D9D9"/>
            <w:tcMar>
              <w:top w:w="57" w:type="dxa"/>
              <w:left w:w="57" w:type="dxa"/>
              <w:bottom w:w="0" w:type="dxa"/>
              <w:right w:w="57" w:type="dxa"/>
            </w:tcMar>
          </w:tcPr>
          <w:p w14:paraId="17B47F85" w14:textId="77777777" w:rsidR="00561844" w:rsidRPr="001A28CA" w:rsidRDefault="00561844" w:rsidP="00437600">
            <w:pPr>
              <w:pStyle w:val="2016TableHeader10ptbold"/>
            </w:pPr>
            <w:r w:rsidRPr="001A28CA">
              <w:t>Type of the change</w:t>
            </w:r>
          </w:p>
        </w:tc>
      </w:tr>
      <w:tr w:rsidR="00561844" w14:paraId="292EA3B3" w14:textId="77777777" w:rsidTr="00437600">
        <w:tc>
          <w:tcPr>
            <w:tcW w:w="290" w:type="pct"/>
            <w:shd w:val="clear" w:color="auto" w:fill="FFFFFF"/>
            <w:tcMar>
              <w:top w:w="57" w:type="dxa"/>
              <w:left w:w="57" w:type="dxa"/>
              <w:bottom w:w="0" w:type="dxa"/>
              <w:right w:w="57" w:type="dxa"/>
            </w:tcMar>
          </w:tcPr>
          <w:p w14:paraId="6D15F509" w14:textId="77777777" w:rsidR="00561844" w:rsidRPr="00C409DE" w:rsidRDefault="00561844" w:rsidP="00437600">
            <w:pPr>
              <w:pStyle w:val="2016Table10pt"/>
            </w:pPr>
            <w:r w:rsidRPr="00C409DE">
              <w:t>1</w:t>
            </w:r>
          </w:p>
        </w:tc>
        <w:tc>
          <w:tcPr>
            <w:tcW w:w="442" w:type="pct"/>
            <w:shd w:val="clear" w:color="auto" w:fill="FFFFFF"/>
            <w:tcMar>
              <w:top w:w="57" w:type="dxa"/>
              <w:left w:w="57" w:type="dxa"/>
              <w:bottom w:w="0" w:type="dxa"/>
              <w:right w:w="57" w:type="dxa"/>
            </w:tcMar>
          </w:tcPr>
          <w:p w14:paraId="7E665A52" w14:textId="77777777" w:rsidR="00561844" w:rsidRPr="009A7668" w:rsidRDefault="00561844" w:rsidP="00437600">
            <w:pPr>
              <w:pStyle w:val="2016Table10pt"/>
              <w:rPr>
                <w:lang w:val="en-US"/>
              </w:rPr>
            </w:pPr>
            <w:r>
              <w:rPr>
                <w:lang w:val="en-US"/>
              </w:rPr>
              <w:t>0.1</w:t>
            </w:r>
          </w:p>
        </w:tc>
        <w:tc>
          <w:tcPr>
            <w:tcW w:w="664" w:type="pct"/>
            <w:shd w:val="clear" w:color="auto" w:fill="FFFFFF"/>
            <w:tcMar>
              <w:top w:w="57" w:type="dxa"/>
              <w:left w:w="57" w:type="dxa"/>
              <w:bottom w:w="0" w:type="dxa"/>
              <w:right w:w="57" w:type="dxa"/>
            </w:tcMar>
          </w:tcPr>
          <w:p w14:paraId="37A3FCE4" w14:textId="77777777" w:rsidR="00561844" w:rsidRPr="009A7668" w:rsidRDefault="00561844" w:rsidP="00437600">
            <w:pPr>
              <w:pStyle w:val="2016Table10pt"/>
              <w:rPr>
                <w:lang w:val="en-US"/>
              </w:rPr>
            </w:pPr>
            <w:r>
              <w:rPr>
                <w:lang w:val="en-US"/>
              </w:rPr>
              <w:t>Draft</w:t>
            </w:r>
          </w:p>
        </w:tc>
        <w:tc>
          <w:tcPr>
            <w:tcW w:w="736" w:type="pct"/>
            <w:shd w:val="clear" w:color="auto" w:fill="FFFFFF"/>
            <w:tcMar>
              <w:top w:w="57" w:type="dxa"/>
              <w:left w:w="57" w:type="dxa"/>
              <w:bottom w:w="0" w:type="dxa"/>
              <w:right w:w="57" w:type="dxa"/>
            </w:tcMar>
          </w:tcPr>
          <w:p w14:paraId="29298F78" w14:textId="5DCF7ED0" w:rsidR="00561844" w:rsidRPr="002F617C" w:rsidRDefault="00561844" w:rsidP="00437600">
            <w:pPr>
              <w:pStyle w:val="2016Table10pt"/>
              <w:rPr>
                <w:lang w:val="en-US"/>
              </w:rPr>
            </w:pPr>
            <w:r>
              <w:rPr>
                <w:lang w:val="en-US"/>
              </w:rPr>
              <w:t>16.</w:t>
            </w:r>
            <w:r w:rsidR="00935E0F">
              <w:rPr>
                <w:lang w:val="en-US"/>
              </w:rPr>
              <w:t>0</w:t>
            </w:r>
            <w:r>
              <w:rPr>
                <w:lang w:val="en-US"/>
              </w:rPr>
              <w:t>6.202</w:t>
            </w:r>
            <w:r w:rsidRPr="002F617C">
              <w:rPr>
                <w:lang w:val="en-US"/>
              </w:rPr>
              <w:t>6</w:t>
            </w:r>
          </w:p>
        </w:tc>
        <w:tc>
          <w:tcPr>
            <w:tcW w:w="1326" w:type="pct"/>
            <w:shd w:val="clear" w:color="auto" w:fill="FFFFFF"/>
            <w:tcMar>
              <w:top w:w="57" w:type="dxa"/>
              <w:left w:w="57" w:type="dxa"/>
              <w:bottom w:w="0" w:type="dxa"/>
              <w:right w:w="57" w:type="dxa"/>
            </w:tcMar>
          </w:tcPr>
          <w:p w14:paraId="3A71C3DD" w14:textId="25F5BFDD" w:rsidR="00561844" w:rsidRPr="00C409DE" w:rsidRDefault="00561844" w:rsidP="00437600">
            <w:pPr>
              <w:pStyle w:val="2016Table10pt"/>
            </w:pPr>
            <w:r>
              <w:t>Oliver Bändl</w:t>
            </w:r>
          </w:p>
        </w:tc>
        <w:tc>
          <w:tcPr>
            <w:tcW w:w="1542" w:type="pct"/>
            <w:shd w:val="clear" w:color="auto" w:fill="FFFFFF"/>
            <w:tcMar>
              <w:top w:w="57" w:type="dxa"/>
              <w:left w:w="57" w:type="dxa"/>
              <w:bottom w:w="0" w:type="dxa"/>
              <w:right w:w="57" w:type="dxa"/>
            </w:tcMar>
          </w:tcPr>
          <w:p w14:paraId="3973C3E3" w14:textId="77777777" w:rsidR="00561844" w:rsidRPr="00C409DE" w:rsidRDefault="00561844" w:rsidP="00437600">
            <w:r>
              <w:t>First Version</w:t>
            </w:r>
          </w:p>
        </w:tc>
      </w:tr>
      <w:tr w:rsidR="00561844" w14:paraId="6F96109C" w14:textId="77777777" w:rsidTr="00437600">
        <w:tc>
          <w:tcPr>
            <w:tcW w:w="290" w:type="pct"/>
            <w:shd w:val="clear" w:color="auto" w:fill="FFFFFF"/>
            <w:tcMar>
              <w:top w:w="57" w:type="dxa"/>
              <w:left w:w="57" w:type="dxa"/>
              <w:bottom w:w="0" w:type="dxa"/>
              <w:right w:w="57" w:type="dxa"/>
            </w:tcMar>
          </w:tcPr>
          <w:p w14:paraId="7D4AC165" w14:textId="769189E7" w:rsidR="00561844" w:rsidRPr="00C409DE" w:rsidRDefault="00935E0F" w:rsidP="00437600">
            <w:pPr>
              <w:pStyle w:val="2016Table10pt"/>
            </w:pPr>
            <w:r>
              <w:t>2</w:t>
            </w:r>
          </w:p>
        </w:tc>
        <w:tc>
          <w:tcPr>
            <w:tcW w:w="442" w:type="pct"/>
            <w:shd w:val="clear" w:color="auto" w:fill="FFFFFF"/>
            <w:tcMar>
              <w:top w:w="57" w:type="dxa"/>
              <w:left w:w="57" w:type="dxa"/>
              <w:bottom w:w="0" w:type="dxa"/>
              <w:right w:w="57" w:type="dxa"/>
            </w:tcMar>
          </w:tcPr>
          <w:p w14:paraId="37EA48D0" w14:textId="5182D963" w:rsidR="00561844" w:rsidRPr="00935E0F" w:rsidRDefault="00935E0F" w:rsidP="00437600">
            <w:pPr>
              <w:pStyle w:val="2016Table10pt"/>
              <w:rPr>
                <w:lang w:val="en-US"/>
              </w:rPr>
            </w:pPr>
            <w:r>
              <w:rPr>
                <w:lang w:val="en-US"/>
              </w:rPr>
              <w:t>1.0</w:t>
            </w:r>
          </w:p>
        </w:tc>
        <w:tc>
          <w:tcPr>
            <w:tcW w:w="664" w:type="pct"/>
            <w:shd w:val="clear" w:color="auto" w:fill="FFFFFF"/>
            <w:tcMar>
              <w:top w:w="57" w:type="dxa"/>
              <w:left w:w="57" w:type="dxa"/>
              <w:bottom w:w="0" w:type="dxa"/>
              <w:right w:w="57" w:type="dxa"/>
            </w:tcMar>
          </w:tcPr>
          <w:p w14:paraId="31F816A0" w14:textId="42E98B00" w:rsidR="00561844" w:rsidRPr="00935E0F" w:rsidRDefault="00935E0F" w:rsidP="00437600">
            <w:pPr>
              <w:pStyle w:val="2016Table10pt"/>
              <w:rPr>
                <w:lang w:val="en-US"/>
              </w:rPr>
            </w:pPr>
            <w:r>
              <w:rPr>
                <w:lang w:val="en-US"/>
              </w:rPr>
              <w:t>Released</w:t>
            </w:r>
          </w:p>
        </w:tc>
        <w:tc>
          <w:tcPr>
            <w:tcW w:w="736" w:type="pct"/>
            <w:shd w:val="clear" w:color="auto" w:fill="FFFFFF"/>
            <w:tcMar>
              <w:top w:w="57" w:type="dxa"/>
              <w:left w:w="57" w:type="dxa"/>
              <w:bottom w:w="0" w:type="dxa"/>
              <w:right w:w="57" w:type="dxa"/>
            </w:tcMar>
          </w:tcPr>
          <w:p w14:paraId="1588C168" w14:textId="504E102D" w:rsidR="00561844" w:rsidRPr="00935E0F" w:rsidRDefault="00935E0F" w:rsidP="00437600">
            <w:pPr>
              <w:pStyle w:val="2016Table10pt"/>
              <w:rPr>
                <w:lang w:val="en-US"/>
              </w:rPr>
            </w:pPr>
            <w:r>
              <w:rPr>
                <w:lang w:val="en-US"/>
              </w:rPr>
              <w:t>22.06.2026</w:t>
            </w:r>
          </w:p>
        </w:tc>
        <w:tc>
          <w:tcPr>
            <w:tcW w:w="1326" w:type="pct"/>
            <w:shd w:val="clear" w:color="auto" w:fill="FFFFFF"/>
            <w:tcMar>
              <w:top w:w="57" w:type="dxa"/>
              <w:left w:w="57" w:type="dxa"/>
              <w:bottom w:w="0" w:type="dxa"/>
              <w:right w:w="57" w:type="dxa"/>
            </w:tcMar>
          </w:tcPr>
          <w:p w14:paraId="3A707EFC" w14:textId="0EA1A73F" w:rsidR="00561844" w:rsidRPr="00935E0F" w:rsidRDefault="00935E0F" w:rsidP="00437600">
            <w:pPr>
              <w:pStyle w:val="2016Table10pt"/>
              <w:rPr>
                <w:lang w:val="en-US"/>
              </w:rPr>
            </w:pPr>
            <w:r>
              <w:rPr>
                <w:lang w:val="en-US"/>
              </w:rPr>
              <w:t>Oliver Bändl</w:t>
            </w:r>
          </w:p>
        </w:tc>
        <w:tc>
          <w:tcPr>
            <w:tcW w:w="1542" w:type="pct"/>
            <w:shd w:val="clear" w:color="auto" w:fill="FFFFFF"/>
            <w:tcMar>
              <w:top w:w="57" w:type="dxa"/>
              <w:left w:w="57" w:type="dxa"/>
              <w:bottom w:w="0" w:type="dxa"/>
              <w:right w:w="57" w:type="dxa"/>
            </w:tcMar>
          </w:tcPr>
          <w:p w14:paraId="08C458F9" w14:textId="0259C023" w:rsidR="00561844" w:rsidRPr="003E054D" w:rsidRDefault="00935E0F" w:rsidP="00437600">
            <w:pPr>
              <w:rPr>
                <w:lang w:val="en-US"/>
              </w:rPr>
            </w:pPr>
            <w:r>
              <w:rPr>
                <w:lang w:val="en-US"/>
              </w:rPr>
              <w:t>Final approved version</w:t>
            </w:r>
          </w:p>
        </w:tc>
      </w:tr>
      <w:tr w:rsidR="00561844" w14:paraId="0CD344D8" w14:textId="77777777" w:rsidTr="00437600">
        <w:tc>
          <w:tcPr>
            <w:tcW w:w="290" w:type="pct"/>
            <w:shd w:val="clear" w:color="auto" w:fill="FFFFFF"/>
            <w:tcMar>
              <w:top w:w="57" w:type="dxa"/>
              <w:left w:w="57" w:type="dxa"/>
              <w:bottom w:w="0" w:type="dxa"/>
              <w:right w:w="57" w:type="dxa"/>
            </w:tcMar>
          </w:tcPr>
          <w:p w14:paraId="6B082DCD" w14:textId="48645542" w:rsidR="00561844" w:rsidRPr="00935E0F" w:rsidRDefault="00935E0F" w:rsidP="00437600">
            <w:pPr>
              <w:pStyle w:val="2016Table10pt"/>
              <w:rPr>
                <w:lang w:val="en-US"/>
              </w:rPr>
            </w:pPr>
            <w:r>
              <w:rPr>
                <w:lang w:val="en-US"/>
              </w:rPr>
              <w:t>3</w:t>
            </w:r>
          </w:p>
        </w:tc>
        <w:tc>
          <w:tcPr>
            <w:tcW w:w="442" w:type="pct"/>
            <w:shd w:val="clear" w:color="auto" w:fill="FFFFFF"/>
            <w:tcMar>
              <w:top w:w="57" w:type="dxa"/>
              <w:left w:w="57" w:type="dxa"/>
              <w:bottom w:w="0" w:type="dxa"/>
              <w:right w:w="57" w:type="dxa"/>
            </w:tcMar>
          </w:tcPr>
          <w:p w14:paraId="33D1F880" w14:textId="4E874179" w:rsidR="00561844" w:rsidRPr="00935E0F" w:rsidRDefault="00935E0F" w:rsidP="00437600">
            <w:pPr>
              <w:pStyle w:val="2016Table10pt"/>
              <w:rPr>
                <w:lang w:val="en-US"/>
              </w:rPr>
            </w:pPr>
            <w:r>
              <w:rPr>
                <w:lang w:val="en-US"/>
              </w:rPr>
              <w:t>2.0</w:t>
            </w:r>
          </w:p>
        </w:tc>
        <w:tc>
          <w:tcPr>
            <w:tcW w:w="664" w:type="pct"/>
            <w:shd w:val="clear" w:color="auto" w:fill="FFFFFF"/>
            <w:tcMar>
              <w:top w:w="57" w:type="dxa"/>
              <w:left w:w="57" w:type="dxa"/>
              <w:bottom w:w="0" w:type="dxa"/>
              <w:right w:w="57" w:type="dxa"/>
            </w:tcMar>
          </w:tcPr>
          <w:p w14:paraId="1937170D" w14:textId="1E6FAA73" w:rsidR="00561844" w:rsidRPr="00935E0F" w:rsidRDefault="00935E0F" w:rsidP="00437600">
            <w:pPr>
              <w:pStyle w:val="2016Table10pt"/>
              <w:rPr>
                <w:lang w:val="en-US"/>
              </w:rPr>
            </w:pPr>
            <w:r>
              <w:rPr>
                <w:lang w:val="en-US"/>
              </w:rPr>
              <w:t>Released</w:t>
            </w:r>
          </w:p>
        </w:tc>
        <w:tc>
          <w:tcPr>
            <w:tcW w:w="736" w:type="pct"/>
            <w:shd w:val="clear" w:color="auto" w:fill="FFFFFF"/>
            <w:tcMar>
              <w:top w:w="57" w:type="dxa"/>
              <w:left w:w="57" w:type="dxa"/>
              <w:bottom w:w="0" w:type="dxa"/>
              <w:right w:w="57" w:type="dxa"/>
            </w:tcMar>
          </w:tcPr>
          <w:p w14:paraId="717C0B50" w14:textId="696A7689" w:rsidR="00561844" w:rsidRPr="00935E0F" w:rsidRDefault="00935E0F" w:rsidP="00437600">
            <w:pPr>
              <w:pStyle w:val="2016Table10pt"/>
              <w:rPr>
                <w:lang w:val="en-US"/>
              </w:rPr>
            </w:pPr>
            <w:r>
              <w:rPr>
                <w:lang w:val="en-US"/>
              </w:rPr>
              <w:t>25.06.2026</w:t>
            </w:r>
          </w:p>
        </w:tc>
        <w:tc>
          <w:tcPr>
            <w:tcW w:w="1326" w:type="pct"/>
            <w:shd w:val="clear" w:color="auto" w:fill="FFFFFF"/>
            <w:tcMar>
              <w:top w:w="57" w:type="dxa"/>
              <w:left w:w="57" w:type="dxa"/>
              <w:bottom w:w="0" w:type="dxa"/>
              <w:right w:w="57" w:type="dxa"/>
            </w:tcMar>
          </w:tcPr>
          <w:p w14:paraId="3ECAE1BE" w14:textId="3DEFA33C" w:rsidR="00561844" w:rsidRPr="00935E0F" w:rsidRDefault="00935E0F" w:rsidP="00437600">
            <w:pPr>
              <w:pStyle w:val="2016Table10pt"/>
              <w:rPr>
                <w:lang w:val="en-US"/>
              </w:rPr>
            </w:pPr>
            <w:r>
              <w:rPr>
                <w:lang w:val="en-US"/>
              </w:rPr>
              <w:t>Oliver</w:t>
            </w:r>
            <w:r w:rsidR="007B1011">
              <w:rPr>
                <w:lang w:val="en-US"/>
              </w:rPr>
              <w:t xml:space="preserve"> Bändl</w:t>
            </w:r>
          </w:p>
        </w:tc>
        <w:tc>
          <w:tcPr>
            <w:tcW w:w="1542" w:type="pct"/>
            <w:shd w:val="clear" w:color="auto" w:fill="FFFFFF"/>
            <w:tcMar>
              <w:top w:w="57" w:type="dxa"/>
              <w:left w:w="57" w:type="dxa"/>
              <w:bottom w:w="0" w:type="dxa"/>
              <w:right w:w="57" w:type="dxa"/>
            </w:tcMar>
          </w:tcPr>
          <w:p w14:paraId="0842FC3C" w14:textId="53A9B527" w:rsidR="00561844" w:rsidRPr="00F450F2" w:rsidRDefault="00935E0F" w:rsidP="00437600">
            <w:pPr>
              <w:pStyle w:val="2016Table10pt"/>
              <w:rPr>
                <w:lang w:val="en-US"/>
              </w:rPr>
            </w:pPr>
            <w:r>
              <w:rPr>
                <w:lang w:val="en-US"/>
              </w:rPr>
              <w:t>Minor comments integrated</w:t>
            </w:r>
          </w:p>
        </w:tc>
      </w:tr>
      <w:tr w:rsidR="00002DE5" w14:paraId="3352E606" w14:textId="77777777" w:rsidTr="00437600">
        <w:tc>
          <w:tcPr>
            <w:tcW w:w="290" w:type="pct"/>
            <w:shd w:val="clear" w:color="auto" w:fill="FFFFFF"/>
            <w:tcMar>
              <w:top w:w="57" w:type="dxa"/>
              <w:left w:w="57" w:type="dxa"/>
              <w:bottom w:w="0" w:type="dxa"/>
              <w:right w:w="57" w:type="dxa"/>
            </w:tcMar>
          </w:tcPr>
          <w:p w14:paraId="75C794CC" w14:textId="0E4F39DE" w:rsidR="00002DE5" w:rsidRDefault="00002DE5" w:rsidP="00437600">
            <w:pPr>
              <w:pStyle w:val="2016Table10pt"/>
              <w:rPr>
                <w:lang w:val="en-US"/>
              </w:rPr>
            </w:pPr>
            <w:r>
              <w:rPr>
                <w:lang w:val="en-US"/>
              </w:rPr>
              <w:t>4</w:t>
            </w:r>
          </w:p>
        </w:tc>
        <w:tc>
          <w:tcPr>
            <w:tcW w:w="442" w:type="pct"/>
            <w:shd w:val="clear" w:color="auto" w:fill="FFFFFF"/>
            <w:tcMar>
              <w:top w:w="57" w:type="dxa"/>
              <w:left w:w="57" w:type="dxa"/>
              <w:bottom w:w="0" w:type="dxa"/>
              <w:right w:w="57" w:type="dxa"/>
            </w:tcMar>
          </w:tcPr>
          <w:p w14:paraId="04A45557" w14:textId="259C6328" w:rsidR="00002DE5" w:rsidRDefault="00002DE5" w:rsidP="00437600">
            <w:pPr>
              <w:pStyle w:val="2016Table10pt"/>
              <w:rPr>
                <w:lang w:val="en-US"/>
              </w:rPr>
            </w:pPr>
            <w:r>
              <w:rPr>
                <w:lang w:val="en-US"/>
              </w:rPr>
              <w:t>2.1</w:t>
            </w:r>
          </w:p>
        </w:tc>
        <w:tc>
          <w:tcPr>
            <w:tcW w:w="664" w:type="pct"/>
            <w:shd w:val="clear" w:color="auto" w:fill="FFFFFF"/>
            <w:tcMar>
              <w:top w:w="57" w:type="dxa"/>
              <w:left w:w="57" w:type="dxa"/>
              <w:bottom w:w="0" w:type="dxa"/>
              <w:right w:w="57" w:type="dxa"/>
            </w:tcMar>
          </w:tcPr>
          <w:p w14:paraId="2F6AAE91" w14:textId="5E302386" w:rsidR="00002DE5" w:rsidRDefault="00002DE5" w:rsidP="00437600">
            <w:pPr>
              <w:pStyle w:val="2016Table10pt"/>
              <w:rPr>
                <w:lang w:val="en-US"/>
              </w:rPr>
            </w:pPr>
            <w:r>
              <w:rPr>
                <w:lang w:val="en-US"/>
              </w:rPr>
              <w:t>Released</w:t>
            </w:r>
          </w:p>
        </w:tc>
        <w:tc>
          <w:tcPr>
            <w:tcW w:w="736" w:type="pct"/>
            <w:shd w:val="clear" w:color="auto" w:fill="FFFFFF"/>
            <w:tcMar>
              <w:top w:w="57" w:type="dxa"/>
              <w:left w:w="57" w:type="dxa"/>
              <w:bottom w:w="0" w:type="dxa"/>
              <w:right w:w="57" w:type="dxa"/>
            </w:tcMar>
          </w:tcPr>
          <w:p w14:paraId="2AB7C0DA" w14:textId="522D2892" w:rsidR="00002DE5" w:rsidRDefault="00002DE5" w:rsidP="00437600">
            <w:pPr>
              <w:pStyle w:val="2016Table10pt"/>
              <w:rPr>
                <w:lang w:val="en-US"/>
              </w:rPr>
            </w:pPr>
            <w:r>
              <w:rPr>
                <w:lang w:val="en-US"/>
              </w:rPr>
              <w:t>29.06.2026</w:t>
            </w:r>
          </w:p>
        </w:tc>
        <w:tc>
          <w:tcPr>
            <w:tcW w:w="1326" w:type="pct"/>
            <w:shd w:val="clear" w:color="auto" w:fill="FFFFFF"/>
            <w:tcMar>
              <w:top w:w="57" w:type="dxa"/>
              <w:left w:w="57" w:type="dxa"/>
              <w:bottom w:w="0" w:type="dxa"/>
              <w:right w:w="57" w:type="dxa"/>
            </w:tcMar>
          </w:tcPr>
          <w:p w14:paraId="666E2C4E" w14:textId="5D35E909" w:rsidR="00002DE5" w:rsidRDefault="00002DE5" w:rsidP="00437600">
            <w:pPr>
              <w:pStyle w:val="2016Table10pt"/>
              <w:rPr>
                <w:lang w:val="en-US"/>
              </w:rPr>
            </w:pPr>
            <w:r>
              <w:rPr>
                <w:lang w:val="en-US"/>
              </w:rPr>
              <w:t>PMO</w:t>
            </w:r>
          </w:p>
        </w:tc>
        <w:tc>
          <w:tcPr>
            <w:tcW w:w="1542" w:type="pct"/>
            <w:shd w:val="clear" w:color="auto" w:fill="FFFFFF"/>
            <w:tcMar>
              <w:top w:w="57" w:type="dxa"/>
              <w:left w:w="57" w:type="dxa"/>
              <w:bottom w:w="0" w:type="dxa"/>
              <w:right w:w="57" w:type="dxa"/>
            </w:tcMar>
          </w:tcPr>
          <w:p w14:paraId="2BA6A69F" w14:textId="0CAD459D" w:rsidR="00002DE5" w:rsidRDefault="00004719" w:rsidP="00437600">
            <w:pPr>
              <w:pStyle w:val="2016Table10pt"/>
              <w:rPr>
                <w:lang w:val="en-US"/>
              </w:rPr>
            </w:pPr>
            <w:r>
              <w:rPr>
                <w:lang w:val="en-US"/>
              </w:rPr>
              <w:t>Second version</w:t>
            </w:r>
          </w:p>
        </w:tc>
      </w:tr>
      <w:tr w:rsidR="00A81B35" w14:paraId="44A8D622" w14:textId="77777777" w:rsidTr="00437600">
        <w:tc>
          <w:tcPr>
            <w:tcW w:w="290" w:type="pct"/>
            <w:shd w:val="clear" w:color="auto" w:fill="FFFFFF"/>
            <w:tcMar>
              <w:top w:w="57" w:type="dxa"/>
              <w:left w:w="57" w:type="dxa"/>
              <w:bottom w:w="0" w:type="dxa"/>
              <w:right w:w="57" w:type="dxa"/>
            </w:tcMar>
          </w:tcPr>
          <w:p w14:paraId="46639182" w14:textId="1C2BBD61" w:rsidR="00A81B35" w:rsidRDefault="00A81B35" w:rsidP="00437600">
            <w:pPr>
              <w:pStyle w:val="2016Table10pt"/>
              <w:rPr>
                <w:lang w:val="en-US"/>
              </w:rPr>
            </w:pPr>
            <w:r>
              <w:rPr>
                <w:lang w:val="en-US"/>
              </w:rPr>
              <w:t>5</w:t>
            </w:r>
          </w:p>
        </w:tc>
        <w:tc>
          <w:tcPr>
            <w:tcW w:w="442" w:type="pct"/>
            <w:shd w:val="clear" w:color="auto" w:fill="FFFFFF"/>
            <w:tcMar>
              <w:top w:w="57" w:type="dxa"/>
              <w:left w:w="57" w:type="dxa"/>
              <w:bottom w:w="0" w:type="dxa"/>
              <w:right w:w="57" w:type="dxa"/>
            </w:tcMar>
          </w:tcPr>
          <w:p w14:paraId="74D20EBA" w14:textId="4D88183E" w:rsidR="00A81B35" w:rsidRDefault="00A81B35" w:rsidP="00437600">
            <w:pPr>
              <w:pStyle w:val="2016Table10pt"/>
              <w:rPr>
                <w:lang w:val="en-US"/>
              </w:rPr>
            </w:pPr>
            <w:r>
              <w:rPr>
                <w:lang w:val="en-US"/>
              </w:rPr>
              <w:t>2.2</w:t>
            </w:r>
          </w:p>
        </w:tc>
        <w:tc>
          <w:tcPr>
            <w:tcW w:w="664" w:type="pct"/>
            <w:shd w:val="clear" w:color="auto" w:fill="FFFFFF"/>
            <w:tcMar>
              <w:top w:w="57" w:type="dxa"/>
              <w:left w:w="57" w:type="dxa"/>
              <w:bottom w:w="0" w:type="dxa"/>
              <w:right w:w="57" w:type="dxa"/>
            </w:tcMar>
          </w:tcPr>
          <w:p w14:paraId="398BE1FE" w14:textId="0CAF2275" w:rsidR="00A81B35" w:rsidRDefault="00A81B35" w:rsidP="00437600">
            <w:pPr>
              <w:pStyle w:val="2016Table10pt"/>
              <w:rPr>
                <w:lang w:val="en-US"/>
              </w:rPr>
            </w:pPr>
            <w:r>
              <w:rPr>
                <w:lang w:val="en-US"/>
              </w:rPr>
              <w:t>Released</w:t>
            </w:r>
          </w:p>
        </w:tc>
        <w:tc>
          <w:tcPr>
            <w:tcW w:w="736" w:type="pct"/>
            <w:shd w:val="clear" w:color="auto" w:fill="FFFFFF"/>
            <w:tcMar>
              <w:top w:w="57" w:type="dxa"/>
              <w:left w:w="57" w:type="dxa"/>
              <w:bottom w:w="0" w:type="dxa"/>
              <w:right w:w="57" w:type="dxa"/>
            </w:tcMar>
          </w:tcPr>
          <w:p w14:paraId="4669A0D2" w14:textId="4C8C8632" w:rsidR="00A81B35" w:rsidRDefault="00A81B35" w:rsidP="00437600">
            <w:pPr>
              <w:pStyle w:val="2016Table10pt"/>
              <w:rPr>
                <w:lang w:val="en-US"/>
              </w:rPr>
            </w:pPr>
            <w:r>
              <w:rPr>
                <w:lang w:val="en-US"/>
              </w:rPr>
              <w:t>29.06.2026</w:t>
            </w:r>
          </w:p>
        </w:tc>
        <w:tc>
          <w:tcPr>
            <w:tcW w:w="1326" w:type="pct"/>
            <w:shd w:val="clear" w:color="auto" w:fill="FFFFFF"/>
            <w:tcMar>
              <w:top w:w="57" w:type="dxa"/>
              <w:left w:w="57" w:type="dxa"/>
              <w:bottom w:w="0" w:type="dxa"/>
              <w:right w:w="57" w:type="dxa"/>
            </w:tcMar>
          </w:tcPr>
          <w:p w14:paraId="5D4B6012" w14:textId="350671B7" w:rsidR="00A81B35" w:rsidRDefault="00A81B35" w:rsidP="00437600">
            <w:pPr>
              <w:pStyle w:val="2016Table10pt"/>
              <w:rPr>
                <w:lang w:val="en-US"/>
              </w:rPr>
            </w:pPr>
            <w:r>
              <w:rPr>
                <w:lang w:val="en-US"/>
              </w:rPr>
              <w:t>PMO</w:t>
            </w:r>
          </w:p>
        </w:tc>
        <w:tc>
          <w:tcPr>
            <w:tcW w:w="1542" w:type="pct"/>
            <w:shd w:val="clear" w:color="auto" w:fill="FFFFFF"/>
            <w:tcMar>
              <w:top w:w="57" w:type="dxa"/>
              <w:left w:w="57" w:type="dxa"/>
              <w:bottom w:w="0" w:type="dxa"/>
              <w:right w:w="57" w:type="dxa"/>
            </w:tcMar>
          </w:tcPr>
          <w:p w14:paraId="2FB16CD4" w14:textId="41ECFA9C" w:rsidR="00A81B35" w:rsidRDefault="00A81B35" w:rsidP="00437600">
            <w:pPr>
              <w:pStyle w:val="2016Table10pt"/>
              <w:rPr>
                <w:lang w:val="en-US"/>
              </w:rPr>
            </w:pPr>
            <w:r>
              <w:rPr>
                <w:lang w:val="en-US"/>
              </w:rPr>
              <w:t>PDF Version</w:t>
            </w:r>
          </w:p>
        </w:tc>
      </w:tr>
      <w:tr w:rsidR="00A81B35" w14:paraId="4F421E09" w14:textId="77777777" w:rsidTr="00437600">
        <w:tc>
          <w:tcPr>
            <w:tcW w:w="290" w:type="pct"/>
            <w:shd w:val="clear" w:color="auto" w:fill="FFFFFF"/>
            <w:tcMar>
              <w:top w:w="57" w:type="dxa"/>
              <w:left w:w="57" w:type="dxa"/>
              <w:bottom w:w="0" w:type="dxa"/>
              <w:right w:w="57" w:type="dxa"/>
            </w:tcMar>
          </w:tcPr>
          <w:p w14:paraId="6DA91E31" w14:textId="36871E21" w:rsidR="00A81B35" w:rsidRDefault="00A81B35" w:rsidP="00437600">
            <w:pPr>
              <w:pStyle w:val="2016Table10pt"/>
              <w:rPr>
                <w:lang w:val="en-US"/>
              </w:rPr>
            </w:pPr>
            <w:r>
              <w:rPr>
                <w:lang w:val="en-US"/>
              </w:rPr>
              <w:t>6</w:t>
            </w:r>
          </w:p>
        </w:tc>
        <w:tc>
          <w:tcPr>
            <w:tcW w:w="442" w:type="pct"/>
            <w:shd w:val="clear" w:color="auto" w:fill="FFFFFF"/>
            <w:tcMar>
              <w:top w:w="57" w:type="dxa"/>
              <w:left w:w="57" w:type="dxa"/>
              <w:bottom w:w="0" w:type="dxa"/>
              <w:right w:w="57" w:type="dxa"/>
            </w:tcMar>
          </w:tcPr>
          <w:p w14:paraId="0BF8389D" w14:textId="517B96BB" w:rsidR="00A81B35" w:rsidRDefault="00A81B35" w:rsidP="00437600">
            <w:pPr>
              <w:pStyle w:val="2016Table10pt"/>
              <w:rPr>
                <w:lang w:val="en-US"/>
              </w:rPr>
            </w:pPr>
            <w:r>
              <w:rPr>
                <w:lang w:val="en-US"/>
              </w:rPr>
              <w:t>2.3</w:t>
            </w:r>
          </w:p>
        </w:tc>
        <w:tc>
          <w:tcPr>
            <w:tcW w:w="664" w:type="pct"/>
            <w:shd w:val="clear" w:color="auto" w:fill="FFFFFF"/>
            <w:tcMar>
              <w:top w:w="57" w:type="dxa"/>
              <w:left w:w="57" w:type="dxa"/>
              <w:bottom w:w="0" w:type="dxa"/>
              <w:right w:w="57" w:type="dxa"/>
            </w:tcMar>
          </w:tcPr>
          <w:p w14:paraId="4CA0876C" w14:textId="61C1D0A7" w:rsidR="00A81B35" w:rsidRDefault="00A81B35" w:rsidP="00437600">
            <w:pPr>
              <w:pStyle w:val="2016Table10pt"/>
              <w:rPr>
                <w:lang w:val="en-US"/>
              </w:rPr>
            </w:pPr>
            <w:r>
              <w:rPr>
                <w:lang w:val="en-US"/>
              </w:rPr>
              <w:t>Released</w:t>
            </w:r>
          </w:p>
        </w:tc>
        <w:tc>
          <w:tcPr>
            <w:tcW w:w="736" w:type="pct"/>
            <w:shd w:val="clear" w:color="auto" w:fill="FFFFFF"/>
            <w:tcMar>
              <w:top w:w="57" w:type="dxa"/>
              <w:left w:w="57" w:type="dxa"/>
              <w:bottom w:w="0" w:type="dxa"/>
              <w:right w:w="57" w:type="dxa"/>
            </w:tcMar>
          </w:tcPr>
          <w:p w14:paraId="45781067" w14:textId="2A58B099" w:rsidR="00A81B35" w:rsidRDefault="00A81B35" w:rsidP="00437600">
            <w:pPr>
              <w:pStyle w:val="2016Table10pt"/>
              <w:rPr>
                <w:lang w:val="en-US"/>
              </w:rPr>
            </w:pPr>
            <w:r>
              <w:rPr>
                <w:lang w:val="en-US"/>
              </w:rPr>
              <w:t>26.08.2026</w:t>
            </w:r>
          </w:p>
        </w:tc>
        <w:tc>
          <w:tcPr>
            <w:tcW w:w="1326" w:type="pct"/>
            <w:shd w:val="clear" w:color="auto" w:fill="FFFFFF"/>
            <w:tcMar>
              <w:top w:w="57" w:type="dxa"/>
              <w:left w:w="57" w:type="dxa"/>
              <w:bottom w:w="0" w:type="dxa"/>
              <w:right w:w="57" w:type="dxa"/>
            </w:tcMar>
          </w:tcPr>
          <w:p w14:paraId="2A1A14EA" w14:textId="7218DF22" w:rsidR="00A81B35" w:rsidRDefault="00A81B35" w:rsidP="00437600">
            <w:pPr>
              <w:pStyle w:val="2016Table10pt"/>
              <w:rPr>
                <w:lang w:val="en-US"/>
              </w:rPr>
            </w:pPr>
            <w:r>
              <w:rPr>
                <w:lang w:val="en-US"/>
              </w:rPr>
              <w:t>Oliver Bändl</w:t>
            </w:r>
          </w:p>
        </w:tc>
        <w:tc>
          <w:tcPr>
            <w:tcW w:w="1542" w:type="pct"/>
            <w:shd w:val="clear" w:color="auto" w:fill="FFFFFF"/>
            <w:tcMar>
              <w:top w:w="57" w:type="dxa"/>
              <w:left w:w="57" w:type="dxa"/>
              <w:bottom w:w="0" w:type="dxa"/>
              <w:right w:w="57" w:type="dxa"/>
            </w:tcMar>
          </w:tcPr>
          <w:p w14:paraId="45A11226" w14:textId="269E4731" w:rsidR="00A81B35" w:rsidRDefault="00A81B35" w:rsidP="00437600">
            <w:pPr>
              <w:pStyle w:val="2016Table10pt"/>
              <w:rPr>
                <w:lang w:val="en-US"/>
              </w:rPr>
            </w:pPr>
            <w:r>
              <w:rPr>
                <w:lang w:val="en-US"/>
              </w:rPr>
              <w:t>Minor update</w:t>
            </w:r>
          </w:p>
        </w:tc>
      </w:tr>
    </w:tbl>
    <w:p w14:paraId="2004CB0B" w14:textId="2FD2EBD1" w:rsidR="00561844" w:rsidRDefault="00561844" w:rsidP="00561844">
      <w:pPr>
        <w:pStyle w:val="2016Marking"/>
        <w:rPr>
          <w:lang w:val="en-US"/>
        </w:rPr>
      </w:pPr>
      <w:bookmarkStart w:id="5" w:name="_Toc415425188"/>
      <w:bookmarkStart w:id="6" w:name="_Toc233633606"/>
      <w:r>
        <w:t xml:space="preserve">Table </w:t>
      </w:r>
      <w:r>
        <w:fldChar w:fldCharType="begin"/>
      </w:r>
      <w:r>
        <w:instrText xml:space="preserve"> SEQ Table \* ARABIC </w:instrText>
      </w:r>
      <w:r>
        <w:fldChar w:fldCharType="separate"/>
      </w:r>
      <w:r w:rsidR="006C5973">
        <w:rPr>
          <w:noProof/>
        </w:rPr>
        <w:t>1</w:t>
      </w:r>
      <w:r>
        <w:fldChar w:fldCharType="end"/>
      </w:r>
      <w:r w:rsidRPr="000B4D43">
        <w:rPr>
          <w:lang w:val="en-US"/>
        </w:rPr>
        <w:tab/>
        <w:t xml:space="preserve">Overview of </w:t>
      </w:r>
      <w:r w:rsidRPr="00F230AF">
        <w:rPr>
          <w:lang w:val="en-US"/>
        </w:rPr>
        <w:t>changes</w:t>
      </w:r>
      <w:bookmarkEnd w:id="5"/>
      <w:bookmarkEnd w:id="6"/>
    </w:p>
    <w:p w14:paraId="72EE1DCA" w14:textId="77777777" w:rsidR="00561844" w:rsidRPr="00561844" w:rsidRDefault="00561844" w:rsidP="00561844">
      <w:pPr>
        <w:pStyle w:val="2016Bodytext10pt"/>
      </w:pPr>
    </w:p>
    <w:p w14:paraId="33F9C273" w14:textId="77777777" w:rsidR="00561844" w:rsidRPr="008470B9" w:rsidRDefault="00561844" w:rsidP="00561844">
      <w:pPr>
        <w:pStyle w:val="2016TableofContent10ptbold"/>
        <w:rPr>
          <w:lang w:val="en-US"/>
        </w:rPr>
      </w:pPr>
      <w:r w:rsidRPr="002C181A">
        <w:t>Reference</w:t>
      </w:r>
      <w:r>
        <w:t xml:space="preserve"> </w:t>
      </w:r>
      <w:r w:rsidRPr="002C181A">
        <w:t>to the status, versions and data classification.</w:t>
      </w:r>
    </w:p>
    <w:tbl>
      <w:tblPr>
        <w:tblW w:w="5000" w:type="pct"/>
        <w:tblCellMar>
          <w:top w:w="57" w:type="dxa"/>
          <w:left w:w="57" w:type="dxa"/>
          <w:right w:w="57" w:type="dxa"/>
        </w:tblCellMar>
        <w:tblLook w:val="04A0" w:firstRow="1" w:lastRow="0" w:firstColumn="1" w:lastColumn="0" w:noHBand="0" w:noVBand="1"/>
      </w:tblPr>
      <w:tblGrid>
        <w:gridCol w:w="1878"/>
        <w:gridCol w:w="19"/>
        <w:gridCol w:w="7741"/>
      </w:tblGrid>
      <w:tr w:rsidR="00561844" w14:paraId="29111D93" w14:textId="77777777" w:rsidTr="00437600">
        <w:tc>
          <w:tcPr>
            <w:tcW w:w="974" w:type="pct"/>
            <w:shd w:val="clear" w:color="auto" w:fill="BFBFBF"/>
          </w:tcPr>
          <w:p w14:paraId="0FA57731" w14:textId="77777777" w:rsidR="00561844" w:rsidRPr="00C73DBB" w:rsidRDefault="00561844" w:rsidP="00437600">
            <w:pPr>
              <w:pStyle w:val="Formatvorlage2016Table10ptbold"/>
            </w:pPr>
            <w:r w:rsidRPr="00C73DBB">
              <w:t>Status:</w:t>
            </w:r>
          </w:p>
        </w:tc>
        <w:tc>
          <w:tcPr>
            <w:tcW w:w="4026" w:type="pct"/>
            <w:gridSpan w:val="2"/>
            <w:shd w:val="clear" w:color="auto" w:fill="BFBFBF"/>
          </w:tcPr>
          <w:p w14:paraId="59DA5C3B" w14:textId="77777777" w:rsidR="00561844" w:rsidRPr="00C73DBB" w:rsidRDefault="00561844" w:rsidP="00437600">
            <w:pPr>
              <w:pStyle w:val="2016Table10pt"/>
              <w:rPr>
                <w:lang w:val="en-US"/>
              </w:rPr>
            </w:pPr>
          </w:p>
        </w:tc>
      </w:tr>
      <w:tr w:rsidR="00561844" w14:paraId="7844BEC6" w14:textId="77777777" w:rsidTr="00437600">
        <w:tc>
          <w:tcPr>
            <w:tcW w:w="974" w:type="pct"/>
            <w:shd w:val="clear" w:color="auto" w:fill="D9D9D9"/>
          </w:tcPr>
          <w:p w14:paraId="10A85796" w14:textId="77777777" w:rsidR="00561844" w:rsidRPr="00C73DBB" w:rsidRDefault="00561844" w:rsidP="00437600">
            <w:pPr>
              <w:pStyle w:val="2016Table10pt"/>
              <w:rPr>
                <w:lang w:val="en-US"/>
              </w:rPr>
            </w:pPr>
            <w:r w:rsidRPr="00C73DBB">
              <w:rPr>
                <w:lang w:val="en-US"/>
              </w:rPr>
              <w:t>Draft</w:t>
            </w:r>
          </w:p>
        </w:tc>
        <w:tc>
          <w:tcPr>
            <w:tcW w:w="4026" w:type="pct"/>
            <w:gridSpan w:val="2"/>
            <w:shd w:val="clear" w:color="auto" w:fill="D9D9D9"/>
          </w:tcPr>
          <w:p w14:paraId="2534DE66" w14:textId="77777777" w:rsidR="00561844" w:rsidRPr="00C73DBB" w:rsidRDefault="00561844" w:rsidP="00437600">
            <w:pPr>
              <w:pStyle w:val="2016Table10pt"/>
              <w:rPr>
                <w:lang w:val="en-US"/>
              </w:rPr>
            </w:pPr>
            <w:proofErr w:type="gramStart"/>
            <w:r w:rsidRPr="00C73DBB">
              <w:rPr>
                <w:lang w:val="en-US"/>
              </w:rPr>
              <w:t>the</w:t>
            </w:r>
            <w:proofErr w:type="gramEnd"/>
            <w:r w:rsidRPr="00C73DBB">
              <w:rPr>
                <w:lang w:val="en-US"/>
              </w:rPr>
              <w:t xml:space="preserve"> document is being processed</w:t>
            </w:r>
          </w:p>
        </w:tc>
      </w:tr>
      <w:tr w:rsidR="00561844" w14:paraId="7FFBA491" w14:textId="77777777" w:rsidTr="00437600">
        <w:tc>
          <w:tcPr>
            <w:tcW w:w="974" w:type="pct"/>
            <w:shd w:val="clear" w:color="auto" w:fill="D9D9D9"/>
          </w:tcPr>
          <w:p w14:paraId="0057BC54" w14:textId="77777777" w:rsidR="00561844" w:rsidRPr="001156FA" w:rsidRDefault="00561844" w:rsidP="00437600">
            <w:pPr>
              <w:pStyle w:val="2016Table10pt"/>
              <w:rPr>
                <w:b/>
                <w:lang w:val="en-US"/>
              </w:rPr>
            </w:pPr>
            <w:r w:rsidRPr="001156FA">
              <w:rPr>
                <w:b/>
                <w:lang w:val="en-US"/>
              </w:rPr>
              <w:t>Released</w:t>
            </w:r>
          </w:p>
        </w:tc>
        <w:tc>
          <w:tcPr>
            <w:tcW w:w="4026" w:type="pct"/>
            <w:gridSpan w:val="2"/>
            <w:shd w:val="clear" w:color="auto" w:fill="D9D9D9"/>
          </w:tcPr>
          <w:p w14:paraId="40E08283" w14:textId="77777777" w:rsidR="00561844" w:rsidRPr="00C73DBB" w:rsidRDefault="00561844" w:rsidP="00437600">
            <w:pPr>
              <w:pStyle w:val="2016Table10pt"/>
              <w:rPr>
                <w:lang w:val="en-US"/>
              </w:rPr>
            </w:pPr>
            <w:proofErr w:type="gramStart"/>
            <w:r w:rsidRPr="00C73DBB">
              <w:rPr>
                <w:lang w:val="en-US"/>
              </w:rPr>
              <w:t>the</w:t>
            </w:r>
            <w:proofErr w:type="gramEnd"/>
            <w:r w:rsidRPr="00C73DBB">
              <w:rPr>
                <w:lang w:val="en-US"/>
              </w:rPr>
              <w:t xml:space="preserve"> document </w:t>
            </w:r>
            <w:proofErr w:type="gramStart"/>
            <w:r w:rsidRPr="00C73DBB">
              <w:rPr>
                <w:lang w:val="en-US"/>
              </w:rPr>
              <w:t>has been checked and released,</w:t>
            </w:r>
            <w:proofErr w:type="gramEnd"/>
            <w:r w:rsidRPr="00C73DBB">
              <w:rPr>
                <w:lang w:val="en-US"/>
              </w:rPr>
              <w:t xml:space="preserve"> it can only be modified if the version number is updated.</w:t>
            </w:r>
          </w:p>
        </w:tc>
      </w:tr>
      <w:tr w:rsidR="00561844" w14:paraId="7C3F8413" w14:textId="77777777" w:rsidTr="00437600">
        <w:tc>
          <w:tcPr>
            <w:tcW w:w="974" w:type="pct"/>
            <w:shd w:val="clear" w:color="auto" w:fill="D9D9D9"/>
          </w:tcPr>
          <w:p w14:paraId="73E55A1D" w14:textId="77777777" w:rsidR="00561844" w:rsidRPr="00C73DBB" w:rsidRDefault="00561844" w:rsidP="00437600">
            <w:pPr>
              <w:pStyle w:val="2016Table10pt"/>
              <w:rPr>
                <w:lang w:val="en-US"/>
              </w:rPr>
            </w:pPr>
            <w:r w:rsidRPr="00C73DBB">
              <w:rPr>
                <w:lang w:val="en-US"/>
              </w:rPr>
              <w:t>Obsolete</w:t>
            </w:r>
          </w:p>
        </w:tc>
        <w:tc>
          <w:tcPr>
            <w:tcW w:w="4026" w:type="pct"/>
            <w:gridSpan w:val="2"/>
            <w:shd w:val="clear" w:color="auto" w:fill="D9D9D9"/>
          </w:tcPr>
          <w:p w14:paraId="40BF0C16" w14:textId="77777777" w:rsidR="00561844" w:rsidRPr="00C73DBB" w:rsidRDefault="00561844" w:rsidP="00437600">
            <w:pPr>
              <w:pStyle w:val="2016Table10pt"/>
              <w:rPr>
                <w:lang w:val="en-US"/>
              </w:rPr>
            </w:pPr>
            <w:r w:rsidRPr="00C73DBB">
              <w:rPr>
                <w:lang w:val="en-US"/>
              </w:rPr>
              <w:t>the document is not valid anymore</w:t>
            </w:r>
          </w:p>
        </w:tc>
      </w:tr>
      <w:tr w:rsidR="00561844" w14:paraId="425992D8" w14:textId="77777777" w:rsidTr="00437600">
        <w:tc>
          <w:tcPr>
            <w:tcW w:w="974" w:type="pct"/>
            <w:shd w:val="clear" w:color="auto" w:fill="BFBFBF"/>
          </w:tcPr>
          <w:p w14:paraId="2BBAD62C" w14:textId="77777777" w:rsidR="00561844" w:rsidRPr="00C73DBB" w:rsidRDefault="00561844" w:rsidP="00437600">
            <w:pPr>
              <w:pStyle w:val="Formatvorlage2016Table10ptbold"/>
            </w:pPr>
            <w:r w:rsidRPr="00C73DBB">
              <w:t>Versions:</w:t>
            </w:r>
          </w:p>
        </w:tc>
        <w:tc>
          <w:tcPr>
            <w:tcW w:w="4026" w:type="pct"/>
            <w:gridSpan w:val="2"/>
            <w:shd w:val="clear" w:color="auto" w:fill="BFBFBF"/>
          </w:tcPr>
          <w:p w14:paraId="39B726D5" w14:textId="77777777" w:rsidR="00561844" w:rsidRPr="00C73DBB" w:rsidRDefault="00561844" w:rsidP="00437600">
            <w:pPr>
              <w:pStyle w:val="2016Table10pt"/>
              <w:rPr>
                <w:lang w:val="en-US"/>
              </w:rPr>
            </w:pPr>
          </w:p>
        </w:tc>
      </w:tr>
      <w:tr w:rsidR="00561844" w14:paraId="039B4AAF" w14:textId="77777777" w:rsidTr="00437600">
        <w:tc>
          <w:tcPr>
            <w:tcW w:w="974" w:type="pct"/>
            <w:shd w:val="clear" w:color="auto" w:fill="D9D9D9"/>
          </w:tcPr>
          <w:p w14:paraId="01633DAB" w14:textId="77777777" w:rsidR="00561844" w:rsidRPr="00C73DBB" w:rsidRDefault="00561844" w:rsidP="00437600">
            <w:pPr>
              <w:pStyle w:val="2016Table10pt"/>
              <w:rPr>
                <w:lang w:val="en-US"/>
              </w:rPr>
            </w:pPr>
            <w:r>
              <w:rPr>
                <w:lang w:val="en-US"/>
              </w:rPr>
              <w:t>0.1, 0.2</w:t>
            </w:r>
          </w:p>
        </w:tc>
        <w:tc>
          <w:tcPr>
            <w:tcW w:w="4026" w:type="pct"/>
            <w:gridSpan w:val="2"/>
            <w:shd w:val="clear" w:color="auto" w:fill="D9D9D9"/>
          </w:tcPr>
          <w:p w14:paraId="57416A63" w14:textId="77777777" w:rsidR="00561844" w:rsidRPr="00C73DBB" w:rsidRDefault="00561844" w:rsidP="00437600">
            <w:pPr>
              <w:pStyle w:val="2016Table10pt"/>
              <w:rPr>
                <w:lang w:val="en-US"/>
              </w:rPr>
            </w:pPr>
            <w:r w:rsidRPr="00C73DBB">
              <w:rPr>
                <w:lang w:val="en-US"/>
              </w:rPr>
              <w:t>draft versions</w:t>
            </w:r>
          </w:p>
        </w:tc>
      </w:tr>
      <w:tr w:rsidR="00561844" w14:paraId="0AF5715E" w14:textId="77777777" w:rsidTr="00437600">
        <w:tc>
          <w:tcPr>
            <w:tcW w:w="974" w:type="pct"/>
            <w:shd w:val="clear" w:color="auto" w:fill="D9D9D9"/>
          </w:tcPr>
          <w:p w14:paraId="778CDE08" w14:textId="77777777" w:rsidR="00561844" w:rsidRPr="00FC7D09" w:rsidRDefault="00561844" w:rsidP="00437600">
            <w:pPr>
              <w:pStyle w:val="2016Table10pt"/>
              <w:rPr>
                <w:b/>
                <w:lang w:val="en-US"/>
              </w:rPr>
            </w:pPr>
            <w:r>
              <w:rPr>
                <w:b/>
                <w:lang w:val="en-US"/>
              </w:rPr>
              <w:t>1.0</w:t>
            </w:r>
          </w:p>
        </w:tc>
        <w:tc>
          <w:tcPr>
            <w:tcW w:w="4026" w:type="pct"/>
            <w:gridSpan w:val="2"/>
            <w:shd w:val="clear" w:color="auto" w:fill="D9D9D9"/>
          </w:tcPr>
          <w:p w14:paraId="722EDD87" w14:textId="77777777" w:rsidR="00561844" w:rsidRPr="005B39E4" w:rsidRDefault="00561844" w:rsidP="00437600">
            <w:pPr>
              <w:pStyle w:val="Formatvorlage2016Table10ptbold"/>
              <w:rPr>
                <w:lang w:val="en-US"/>
              </w:rPr>
            </w:pPr>
            <w:r w:rsidRPr="005B39E4">
              <w:rPr>
                <w:lang w:val="en-US"/>
              </w:rPr>
              <w:t>first released version with the status “</w:t>
            </w:r>
            <w:proofErr w:type="gramStart"/>
            <w:r w:rsidRPr="005B39E4">
              <w:rPr>
                <w:lang w:val="en-US"/>
              </w:rPr>
              <w:t>Released“</w:t>
            </w:r>
            <w:proofErr w:type="gramEnd"/>
          </w:p>
        </w:tc>
      </w:tr>
      <w:tr w:rsidR="00561844" w14:paraId="7F5E7F9F" w14:textId="77777777" w:rsidTr="00437600">
        <w:tc>
          <w:tcPr>
            <w:tcW w:w="974" w:type="pct"/>
            <w:shd w:val="clear" w:color="auto" w:fill="D9D9D9"/>
          </w:tcPr>
          <w:p w14:paraId="050AD73A" w14:textId="77777777" w:rsidR="00561844" w:rsidRPr="00C73DBB" w:rsidRDefault="00561844" w:rsidP="00437600">
            <w:pPr>
              <w:pStyle w:val="2016Table10pt"/>
              <w:rPr>
                <w:lang w:val="en-US"/>
              </w:rPr>
            </w:pPr>
            <w:r>
              <w:rPr>
                <w:lang w:val="en-US"/>
              </w:rPr>
              <w:t>1.1</w:t>
            </w:r>
            <w:r w:rsidRPr="00C73DBB">
              <w:rPr>
                <w:lang w:val="en-US"/>
              </w:rPr>
              <w:t xml:space="preserve">, </w:t>
            </w:r>
            <w:r>
              <w:rPr>
                <w:lang w:val="en-US"/>
              </w:rPr>
              <w:t>1.2</w:t>
            </w:r>
            <w:r w:rsidRPr="00C73DBB">
              <w:rPr>
                <w:lang w:val="en-US"/>
              </w:rPr>
              <w:t>, etc.</w:t>
            </w:r>
          </w:p>
        </w:tc>
        <w:tc>
          <w:tcPr>
            <w:tcW w:w="4026" w:type="pct"/>
            <w:gridSpan w:val="2"/>
            <w:shd w:val="clear" w:color="auto" w:fill="D9D9D9"/>
          </w:tcPr>
          <w:p w14:paraId="0BEF88C4" w14:textId="77777777" w:rsidR="00561844" w:rsidRPr="00C73DBB" w:rsidRDefault="00561844" w:rsidP="00437600">
            <w:pPr>
              <w:pStyle w:val="2016Table10pt"/>
              <w:rPr>
                <w:lang w:val="en-US"/>
              </w:rPr>
            </w:pPr>
            <w:r w:rsidRPr="00C73DBB">
              <w:rPr>
                <w:lang w:val="en-US"/>
              </w:rPr>
              <w:t xml:space="preserve">draft versions, that supplement version </w:t>
            </w:r>
            <w:r>
              <w:rPr>
                <w:lang w:val="en-US"/>
              </w:rPr>
              <w:t>1.0</w:t>
            </w:r>
          </w:p>
        </w:tc>
      </w:tr>
      <w:tr w:rsidR="00561844" w14:paraId="41F43E62" w14:textId="77777777" w:rsidTr="00437600">
        <w:tc>
          <w:tcPr>
            <w:tcW w:w="974" w:type="pct"/>
            <w:shd w:val="clear" w:color="auto" w:fill="D9D9D9"/>
          </w:tcPr>
          <w:p w14:paraId="6752EE58" w14:textId="77777777" w:rsidR="00561844" w:rsidRPr="00FC7D09" w:rsidRDefault="00561844" w:rsidP="00437600">
            <w:pPr>
              <w:pStyle w:val="2016Table10pt"/>
              <w:rPr>
                <w:b/>
                <w:lang w:val="en-US"/>
              </w:rPr>
            </w:pPr>
            <w:r>
              <w:rPr>
                <w:b/>
                <w:lang w:val="en-US"/>
              </w:rPr>
              <w:t>2.0</w:t>
            </w:r>
          </w:p>
        </w:tc>
        <w:tc>
          <w:tcPr>
            <w:tcW w:w="4026" w:type="pct"/>
            <w:gridSpan w:val="2"/>
            <w:shd w:val="clear" w:color="auto" w:fill="D9D9D9"/>
          </w:tcPr>
          <w:p w14:paraId="738EA246" w14:textId="77777777" w:rsidR="00561844" w:rsidRPr="005B39E4" w:rsidRDefault="00561844" w:rsidP="00437600">
            <w:pPr>
              <w:pStyle w:val="Formatvorlage2016Table10ptbold"/>
              <w:rPr>
                <w:lang w:val="en-US"/>
              </w:rPr>
            </w:pPr>
            <w:r w:rsidRPr="005B39E4">
              <w:rPr>
                <w:lang w:val="en-US"/>
              </w:rPr>
              <w:t>second released version with the status “Released”</w:t>
            </w:r>
          </w:p>
        </w:tc>
      </w:tr>
      <w:tr w:rsidR="00561844" w14:paraId="64924FA8" w14:textId="77777777" w:rsidTr="00437600">
        <w:tc>
          <w:tcPr>
            <w:tcW w:w="0" w:type="auto"/>
            <w:gridSpan w:val="3"/>
            <w:shd w:val="clear" w:color="auto" w:fill="BFBFBF"/>
          </w:tcPr>
          <w:p w14:paraId="5209FF41" w14:textId="77777777" w:rsidR="00561844" w:rsidRPr="00C73DBB" w:rsidRDefault="00561844" w:rsidP="00437600">
            <w:pPr>
              <w:pStyle w:val="Formatvorlage2016Table10ptbold"/>
              <w:rPr>
                <w:lang w:val="en-US"/>
              </w:rPr>
            </w:pPr>
            <w:r w:rsidRPr="002C181A">
              <w:t>Data classification</w:t>
            </w:r>
          </w:p>
        </w:tc>
      </w:tr>
      <w:tr w:rsidR="00561844" w14:paraId="4DABA940" w14:textId="77777777" w:rsidTr="00437600">
        <w:tc>
          <w:tcPr>
            <w:tcW w:w="984" w:type="pct"/>
            <w:gridSpan w:val="2"/>
            <w:shd w:val="clear" w:color="auto" w:fill="D9D9D9"/>
          </w:tcPr>
          <w:p w14:paraId="5C06C136" w14:textId="77777777" w:rsidR="00561844" w:rsidRPr="00F74092" w:rsidRDefault="00561844" w:rsidP="00437600">
            <w:pPr>
              <w:pStyle w:val="2016Table10pt"/>
            </w:pPr>
            <w:r w:rsidRPr="00F74092">
              <w:t>Public</w:t>
            </w:r>
          </w:p>
        </w:tc>
        <w:tc>
          <w:tcPr>
            <w:tcW w:w="4016" w:type="pct"/>
            <w:shd w:val="clear" w:color="auto" w:fill="D9D9D9"/>
          </w:tcPr>
          <w:p w14:paraId="0A2F2503" w14:textId="77777777" w:rsidR="00561844" w:rsidRPr="00C73DBB" w:rsidRDefault="00561844" w:rsidP="00437600">
            <w:pPr>
              <w:pStyle w:val="2016Table10pt"/>
              <w:rPr>
                <w:lang w:val="en-US"/>
              </w:rPr>
            </w:pPr>
            <w:r w:rsidRPr="00C73DBB">
              <w:rPr>
                <w:lang w:val="en-US"/>
              </w:rPr>
              <w:t>No restriction</w:t>
            </w:r>
          </w:p>
        </w:tc>
      </w:tr>
      <w:tr w:rsidR="00561844" w14:paraId="2BCD6949" w14:textId="77777777" w:rsidTr="00437600">
        <w:tc>
          <w:tcPr>
            <w:tcW w:w="984" w:type="pct"/>
            <w:gridSpan w:val="2"/>
            <w:shd w:val="clear" w:color="auto" w:fill="D9D9D9"/>
          </w:tcPr>
          <w:p w14:paraId="4D88C8D4" w14:textId="77777777" w:rsidR="00561844" w:rsidRPr="00963777" w:rsidRDefault="00561844" w:rsidP="00437600">
            <w:pPr>
              <w:pStyle w:val="2016TableHeader10ptbold"/>
              <w:rPr>
                <w:b w:val="0"/>
              </w:rPr>
            </w:pPr>
            <w:r w:rsidRPr="00963777">
              <w:rPr>
                <w:b w:val="0"/>
              </w:rPr>
              <w:t>Internal</w:t>
            </w:r>
          </w:p>
        </w:tc>
        <w:tc>
          <w:tcPr>
            <w:tcW w:w="4016" w:type="pct"/>
            <w:shd w:val="clear" w:color="auto" w:fill="D9D9D9"/>
          </w:tcPr>
          <w:p w14:paraId="138D38EC" w14:textId="77777777" w:rsidR="00561844" w:rsidRPr="00963777" w:rsidRDefault="00561844" w:rsidP="00437600">
            <w:pPr>
              <w:pStyle w:val="Formatvorlage2016Table10ptbold"/>
              <w:rPr>
                <w:b w:val="0"/>
                <w:lang w:val="en-US"/>
              </w:rPr>
            </w:pPr>
            <w:r w:rsidRPr="00963777">
              <w:rPr>
                <w:b w:val="0"/>
                <w:lang w:val="en-US"/>
              </w:rPr>
              <w:t>Restricted to internal and external Kapsch employees</w:t>
            </w:r>
          </w:p>
        </w:tc>
      </w:tr>
      <w:tr w:rsidR="00561844" w14:paraId="6E30C9DC" w14:textId="77777777" w:rsidTr="00437600">
        <w:tc>
          <w:tcPr>
            <w:tcW w:w="984" w:type="pct"/>
            <w:gridSpan w:val="2"/>
            <w:shd w:val="clear" w:color="auto" w:fill="D9D9D9"/>
          </w:tcPr>
          <w:p w14:paraId="024CEE2A" w14:textId="77777777" w:rsidR="00561844" w:rsidRPr="00963777" w:rsidRDefault="00561844" w:rsidP="00437600">
            <w:pPr>
              <w:pStyle w:val="2016Table10pt"/>
              <w:rPr>
                <w:b/>
              </w:rPr>
            </w:pPr>
            <w:r w:rsidRPr="00963777">
              <w:rPr>
                <w:b/>
              </w:rPr>
              <w:t>Confidential</w:t>
            </w:r>
          </w:p>
        </w:tc>
        <w:tc>
          <w:tcPr>
            <w:tcW w:w="4016" w:type="pct"/>
            <w:shd w:val="clear" w:color="auto" w:fill="D9D9D9"/>
          </w:tcPr>
          <w:p w14:paraId="5C597029" w14:textId="77777777" w:rsidR="00561844" w:rsidRPr="00963777" w:rsidRDefault="00561844" w:rsidP="00437600">
            <w:pPr>
              <w:pStyle w:val="2016Table10pt"/>
              <w:rPr>
                <w:b/>
                <w:lang w:val="en-US"/>
              </w:rPr>
            </w:pPr>
            <w:r w:rsidRPr="00963777">
              <w:rPr>
                <w:b/>
                <w:lang w:val="en-US"/>
              </w:rPr>
              <w:t>Restricted to selected active directory and/or sharepoint groups (default)</w:t>
            </w:r>
          </w:p>
        </w:tc>
      </w:tr>
      <w:tr w:rsidR="00561844" w14:paraId="42F4CAFA" w14:textId="77777777" w:rsidTr="00437600">
        <w:tc>
          <w:tcPr>
            <w:tcW w:w="984" w:type="pct"/>
            <w:gridSpan w:val="2"/>
            <w:shd w:val="clear" w:color="auto" w:fill="D9D9D9"/>
          </w:tcPr>
          <w:p w14:paraId="60BCDC27" w14:textId="77777777" w:rsidR="00561844" w:rsidRPr="00F74092" w:rsidRDefault="00561844" w:rsidP="00437600">
            <w:pPr>
              <w:pStyle w:val="2016Table10pt"/>
            </w:pPr>
            <w:r w:rsidRPr="00F74092">
              <w:t>Secret</w:t>
            </w:r>
          </w:p>
        </w:tc>
        <w:tc>
          <w:tcPr>
            <w:tcW w:w="4016" w:type="pct"/>
            <w:shd w:val="clear" w:color="auto" w:fill="D9D9D9"/>
          </w:tcPr>
          <w:p w14:paraId="4856BF46" w14:textId="77777777" w:rsidR="00561844" w:rsidRPr="00C73DBB" w:rsidRDefault="00561844" w:rsidP="00437600">
            <w:pPr>
              <w:pStyle w:val="2016Table10pt"/>
              <w:rPr>
                <w:lang w:val="en-US"/>
              </w:rPr>
            </w:pPr>
            <w:r w:rsidRPr="00C73DBB">
              <w:rPr>
                <w:lang w:val="en-US"/>
              </w:rPr>
              <w:t>Restricted to selected employees, server encryption needed</w:t>
            </w:r>
          </w:p>
        </w:tc>
      </w:tr>
    </w:tbl>
    <w:p w14:paraId="441BBDE6" w14:textId="77777777" w:rsidR="00561844" w:rsidRPr="006971DF" w:rsidRDefault="00561844" w:rsidP="00561844">
      <w:pPr>
        <w:pStyle w:val="2016TableofContent10ptbold"/>
      </w:pPr>
      <w:r w:rsidRPr="00052E6D">
        <w:rPr>
          <w:lang w:val="en-US"/>
        </w:rPr>
        <w:br w:type="page"/>
      </w:r>
    </w:p>
    <w:p w14:paraId="7750FBAA" w14:textId="77777777" w:rsidR="00561844" w:rsidRDefault="00561844" w:rsidP="00561844">
      <w:pPr>
        <w:pStyle w:val="2016ContentsPageright"/>
        <w:rPr>
          <w:lang w:val="en-US"/>
        </w:rPr>
      </w:pPr>
      <w:r w:rsidRPr="00AD173D">
        <w:rPr>
          <w:lang w:val="en-US"/>
        </w:rPr>
        <w:lastRenderedPageBreak/>
        <w:t>Page</w:t>
      </w:r>
    </w:p>
    <w:sdt>
      <w:sdtPr>
        <w:rPr>
          <w:rFonts w:eastAsia="Times"/>
          <w:b w:val="0"/>
          <w:bCs w:val="0"/>
          <w:kern w:val="32"/>
          <w:lang w:val="en-US"/>
        </w:rPr>
        <w:id w:val="-225380738"/>
        <w:docPartObj>
          <w:docPartGallery w:val="Table of Contents"/>
          <w:docPartUnique/>
        </w:docPartObj>
      </w:sdtPr>
      <w:sdtEndPr>
        <w:rPr>
          <w:noProof/>
          <w:lang w:val="en-GB"/>
        </w:rPr>
      </w:sdtEndPr>
      <w:sdtContent>
        <w:p w14:paraId="78D3A429" w14:textId="77777777" w:rsidR="00561844" w:rsidRPr="00992D27" w:rsidRDefault="00561844" w:rsidP="00561844">
          <w:pPr>
            <w:pStyle w:val="2016TableofContent10ptbold"/>
            <w:rPr>
              <w:lang w:val="en-US"/>
            </w:rPr>
          </w:pPr>
          <w:r w:rsidRPr="00992D27">
            <w:rPr>
              <w:lang w:val="en-US"/>
            </w:rPr>
            <w:t>Table of Contents</w:t>
          </w:r>
        </w:p>
        <w:p w14:paraId="6CA02079" w14:textId="340C7772" w:rsidR="00B531A9" w:rsidRDefault="00561844">
          <w:pPr>
            <w:pStyle w:val="TOC1"/>
            <w:rPr>
              <w:rFonts w:asciiTheme="minorHAnsi" w:eastAsiaTheme="minorEastAsia" w:hAnsiTheme="minorHAnsi" w:cstheme="minorBidi"/>
              <w:b w:val="0"/>
              <w:noProof/>
              <w:kern w:val="2"/>
              <w:sz w:val="24"/>
              <w:szCs w:val="24"/>
              <w:lang w:val="de-AT" w:eastAsia="de-AT"/>
              <w14:ligatures w14:val="standardContextual"/>
            </w:rPr>
          </w:pPr>
          <w:r>
            <w:rPr>
              <w:bCs/>
              <w:noProof/>
            </w:rPr>
            <w:fldChar w:fldCharType="begin"/>
          </w:r>
          <w:r>
            <w:rPr>
              <w:bCs/>
              <w:noProof/>
            </w:rPr>
            <w:instrText xml:space="preserve"> TOC \o "1-5" \h \z \u </w:instrText>
          </w:r>
          <w:r>
            <w:rPr>
              <w:bCs/>
              <w:noProof/>
            </w:rPr>
            <w:fldChar w:fldCharType="separate"/>
          </w:r>
          <w:hyperlink w:anchor="_Toc238632196" w:history="1">
            <w:r w:rsidR="00B531A9" w:rsidRPr="00CA048F">
              <w:rPr>
                <w:rStyle w:val="Hyperlink"/>
                <w:noProof/>
              </w:rPr>
              <w:t>OBU Providers and EETS Certification Guide and Test Procedures</w:t>
            </w:r>
            <w:r w:rsidR="00B531A9">
              <w:rPr>
                <w:noProof/>
                <w:webHidden/>
              </w:rPr>
              <w:tab/>
            </w:r>
            <w:r w:rsidR="00B531A9">
              <w:rPr>
                <w:noProof/>
                <w:webHidden/>
              </w:rPr>
              <w:fldChar w:fldCharType="begin"/>
            </w:r>
            <w:r w:rsidR="00B531A9">
              <w:rPr>
                <w:noProof/>
                <w:webHidden/>
              </w:rPr>
              <w:instrText xml:space="preserve"> PAGEREF _Toc238632196 \h </w:instrText>
            </w:r>
            <w:r w:rsidR="00B531A9">
              <w:rPr>
                <w:noProof/>
                <w:webHidden/>
              </w:rPr>
            </w:r>
            <w:r w:rsidR="00B531A9">
              <w:rPr>
                <w:noProof/>
                <w:webHidden/>
              </w:rPr>
              <w:fldChar w:fldCharType="separate"/>
            </w:r>
            <w:r w:rsidR="00B531A9">
              <w:rPr>
                <w:noProof/>
                <w:webHidden/>
              </w:rPr>
              <w:t>1</w:t>
            </w:r>
            <w:r w:rsidR="00B531A9">
              <w:rPr>
                <w:noProof/>
                <w:webHidden/>
              </w:rPr>
              <w:fldChar w:fldCharType="end"/>
            </w:r>
          </w:hyperlink>
        </w:p>
        <w:p w14:paraId="560AB306" w14:textId="3F03E915" w:rsidR="00B531A9" w:rsidRDefault="00B531A9">
          <w:pPr>
            <w:pStyle w:val="TOC1"/>
            <w:rPr>
              <w:rFonts w:asciiTheme="minorHAnsi" w:eastAsiaTheme="minorEastAsia" w:hAnsiTheme="minorHAnsi" w:cstheme="minorBidi"/>
              <w:b w:val="0"/>
              <w:noProof/>
              <w:kern w:val="2"/>
              <w:sz w:val="24"/>
              <w:szCs w:val="24"/>
              <w:lang w:val="de-AT" w:eastAsia="de-AT"/>
              <w14:ligatures w14:val="standardContextual"/>
            </w:rPr>
          </w:pPr>
          <w:hyperlink w:anchor="_Toc238632197" w:history="1">
            <w:r w:rsidRPr="00CA048F">
              <w:rPr>
                <w:rStyle w:val="Hyperlink"/>
                <w:noProof/>
                <w:lang w:val="en-US"/>
              </w:rPr>
              <w:t xml:space="preserve">Doc No. </w:t>
            </w:r>
            <w:r w:rsidRPr="00CA048F">
              <w:rPr>
                <w:rStyle w:val="Hyperlink"/>
                <w:noProof/>
              </w:rPr>
              <w:t>30009</w:t>
            </w:r>
            <w:r>
              <w:rPr>
                <w:noProof/>
                <w:webHidden/>
              </w:rPr>
              <w:tab/>
            </w:r>
            <w:r>
              <w:rPr>
                <w:noProof/>
                <w:webHidden/>
              </w:rPr>
              <w:fldChar w:fldCharType="begin"/>
            </w:r>
            <w:r>
              <w:rPr>
                <w:noProof/>
                <w:webHidden/>
              </w:rPr>
              <w:instrText xml:space="preserve"> PAGEREF _Toc238632197 \h </w:instrText>
            </w:r>
            <w:r>
              <w:rPr>
                <w:noProof/>
                <w:webHidden/>
              </w:rPr>
            </w:r>
            <w:r>
              <w:rPr>
                <w:noProof/>
                <w:webHidden/>
              </w:rPr>
              <w:fldChar w:fldCharType="separate"/>
            </w:r>
            <w:r>
              <w:rPr>
                <w:noProof/>
                <w:webHidden/>
              </w:rPr>
              <w:t>1</w:t>
            </w:r>
            <w:r>
              <w:rPr>
                <w:noProof/>
                <w:webHidden/>
              </w:rPr>
              <w:fldChar w:fldCharType="end"/>
            </w:r>
          </w:hyperlink>
        </w:p>
        <w:p w14:paraId="7382CAC3" w14:textId="02753191" w:rsidR="00B531A9" w:rsidRDefault="00B531A9">
          <w:pPr>
            <w:pStyle w:val="TOC1"/>
            <w:rPr>
              <w:rFonts w:asciiTheme="minorHAnsi" w:eastAsiaTheme="minorEastAsia" w:hAnsiTheme="minorHAnsi" w:cstheme="minorBidi"/>
              <w:b w:val="0"/>
              <w:noProof/>
              <w:kern w:val="2"/>
              <w:sz w:val="24"/>
              <w:szCs w:val="24"/>
              <w:lang w:val="de-AT" w:eastAsia="de-AT"/>
              <w14:ligatures w14:val="standardContextual"/>
            </w:rPr>
          </w:pPr>
          <w:hyperlink w:anchor="_Toc238632198" w:history="1">
            <w:r w:rsidRPr="00CA048F">
              <w:rPr>
                <w:rStyle w:val="Hyperlink"/>
                <w:noProof/>
              </w:rPr>
              <w:t>1</w:t>
            </w:r>
            <w:r>
              <w:rPr>
                <w:rFonts w:asciiTheme="minorHAnsi" w:eastAsiaTheme="minorEastAsia" w:hAnsiTheme="minorHAnsi" w:cstheme="minorBidi"/>
                <w:b w:val="0"/>
                <w:noProof/>
                <w:kern w:val="2"/>
                <w:sz w:val="24"/>
                <w:szCs w:val="24"/>
                <w:lang w:val="de-AT" w:eastAsia="de-AT"/>
                <w14:ligatures w14:val="standardContextual"/>
              </w:rPr>
              <w:tab/>
            </w:r>
            <w:r w:rsidRPr="00CA048F">
              <w:rPr>
                <w:rStyle w:val="Hyperlink"/>
                <w:noProof/>
              </w:rPr>
              <w:t>General</w:t>
            </w:r>
            <w:r>
              <w:rPr>
                <w:noProof/>
                <w:webHidden/>
              </w:rPr>
              <w:tab/>
            </w:r>
            <w:r>
              <w:rPr>
                <w:noProof/>
                <w:webHidden/>
              </w:rPr>
              <w:fldChar w:fldCharType="begin"/>
            </w:r>
            <w:r>
              <w:rPr>
                <w:noProof/>
                <w:webHidden/>
              </w:rPr>
              <w:instrText xml:space="preserve"> PAGEREF _Toc238632198 \h </w:instrText>
            </w:r>
            <w:r>
              <w:rPr>
                <w:noProof/>
                <w:webHidden/>
              </w:rPr>
            </w:r>
            <w:r>
              <w:rPr>
                <w:noProof/>
                <w:webHidden/>
              </w:rPr>
              <w:fldChar w:fldCharType="separate"/>
            </w:r>
            <w:r>
              <w:rPr>
                <w:noProof/>
                <w:webHidden/>
              </w:rPr>
              <w:t>5</w:t>
            </w:r>
            <w:r>
              <w:rPr>
                <w:noProof/>
                <w:webHidden/>
              </w:rPr>
              <w:fldChar w:fldCharType="end"/>
            </w:r>
          </w:hyperlink>
        </w:p>
        <w:p w14:paraId="7BA99605" w14:textId="125BB867" w:rsidR="00B531A9" w:rsidRDefault="00B531A9">
          <w:pPr>
            <w:pStyle w:val="TOC2"/>
            <w:rPr>
              <w:rFonts w:asciiTheme="minorHAnsi" w:eastAsiaTheme="minorEastAsia" w:hAnsiTheme="minorHAnsi" w:cstheme="minorBidi"/>
              <w:noProof/>
              <w:kern w:val="2"/>
              <w:sz w:val="24"/>
              <w:szCs w:val="24"/>
              <w:lang w:val="de-AT" w:eastAsia="de-AT"/>
              <w14:ligatures w14:val="standardContextual"/>
            </w:rPr>
          </w:pPr>
          <w:hyperlink w:anchor="_Toc238632199" w:history="1">
            <w:r w:rsidRPr="00CA048F">
              <w:rPr>
                <w:rStyle w:val="Hyperlink"/>
                <w:noProof/>
              </w:rPr>
              <w:t>1.1</w:t>
            </w:r>
            <w:r>
              <w:rPr>
                <w:rFonts w:asciiTheme="minorHAnsi" w:eastAsiaTheme="minorEastAsia" w:hAnsiTheme="minorHAnsi" w:cstheme="minorBidi"/>
                <w:noProof/>
                <w:kern w:val="2"/>
                <w:sz w:val="24"/>
                <w:szCs w:val="24"/>
                <w:lang w:val="de-AT" w:eastAsia="de-AT"/>
                <w14:ligatures w14:val="standardContextual"/>
              </w:rPr>
              <w:tab/>
            </w:r>
            <w:r w:rsidRPr="00CA048F">
              <w:rPr>
                <w:rStyle w:val="Hyperlink"/>
                <w:noProof/>
              </w:rPr>
              <w:t>Purpose of the Document</w:t>
            </w:r>
            <w:r>
              <w:rPr>
                <w:noProof/>
                <w:webHidden/>
              </w:rPr>
              <w:tab/>
            </w:r>
            <w:r>
              <w:rPr>
                <w:noProof/>
                <w:webHidden/>
              </w:rPr>
              <w:fldChar w:fldCharType="begin"/>
            </w:r>
            <w:r>
              <w:rPr>
                <w:noProof/>
                <w:webHidden/>
              </w:rPr>
              <w:instrText xml:space="preserve"> PAGEREF _Toc238632199 \h </w:instrText>
            </w:r>
            <w:r>
              <w:rPr>
                <w:noProof/>
                <w:webHidden/>
              </w:rPr>
            </w:r>
            <w:r>
              <w:rPr>
                <w:noProof/>
                <w:webHidden/>
              </w:rPr>
              <w:fldChar w:fldCharType="separate"/>
            </w:r>
            <w:r>
              <w:rPr>
                <w:noProof/>
                <w:webHidden/>
              </w:rPr>
              <w:t>5</w:t>
            </w:r>
            <w:r>
              <w:rPr>
                <w:noProof/>
                <w:webHidden/>
              </w:rPr>
              <w:fldChar w:fldCharType="end"/>
            </w:r>
          </w:hyperlink>
        </w:p>
        <w:p w14:paraId="33ED2F55" w14:textId="0926E230" w:rsidR="00B531A9" w:rsidRDefault="00B531A9">
          <w:pPr>
            <w:pStyle w:val="TOC2"/>
            <w:rPr>
              <w:rFonts w:asciiTheme="minorHAnsi" w:eastAsiaTheme="minorEastAsia" w:hAnsiTheme="minorHAnsi" w:cstheme="minorBidi"/>
              <w:noProof/>
              <w:kern w:val="2"/>
              <w:sz w:val="24"/>
              <w:szCs w:val="24"/>
              <w:lang w:val="de-AT" w:eastAsia="de-AT"/>
              <w14:ligatures w14:val="standardContextual"/>
            </w:rPr>
          </w:pPr>
          <w:hyperlink w:anchor="_Toc238632200" w:history="1">
            <w:r w:rsidRPr="00CA048F">
              <w:rPr>
                <w:rStyle w:val="Hyperlink"/>
                <w:noProof/>
              </w:rPr>
              <w:t>1.2</w:t>
            </w:r>
            <w:r>
              <w:rPr>
                <w:rFonts w:asciiTheme="minorHAnsi" w:eastAsiaTheme="minorEastAsia" w:hAnsiTheme="minorHAnsi" w:cstheme="minorBidi"/>
                <w:noProof/>
                <w:kern w:val="2"/>
                <w:sz w:val="24"/>
                <w:szCs w:val="24"/>
                <w:lang w:val="de-AT" w:eastAsia="de-AT"/>
                <w14:ligatures w14:val="standardContextual"/>
              </w:rPr>
              <w:tab/>
            </w:r>
            <w:r w:rsidRPr="00CA048F">
              <w:rPr>
                <w:rStyle w:val="Hyperlink"/>
                <w:noProof/>
              </w:rPr>
              <w:t>Abbreviations</w:t>
            </w:r>
            <w:r>
              <w:rPr>
                <w:noProof/>
                <w:webHidden/>
              </w:rPr>
              <w:tab/>
            </w:r>
            <w:r>
              <w:rPr>
                <w:noProof/>
                <w:webHidden/>
              </w:rPr>
              <w:fldChar w:fldCharType="begin"/>
            </w:r>
            <w:r>
              <w:rPr>
                <w:noProof/>
                <w:webHidden/>
              </w:rPr>
              <w:instrText xml:space="preserve"> PAGEREF _Toc238632200 \h </w:instrText>
            </w:r>
            <w:r>
              <w:rPr>
                <w:noProof/>
                <w:webHidden/>
              </w:rPr>
            </w:r>
            <w:r>
              <w:rPr>
                <w:noProof/>
                <w:webHidden/>
              </w:rPr>
              <w:fldChar w:fldCharType="separate"/>
            </w:r>
            <w:r>
              <w:rPr>
                <w:noProof/>
                <w:webHidden/>
              </w:rPr>
              <w:t>6</w:t>
            </w:r>
            <w:r>
              <w:rPr>
                <w:noProof/>
                <w:webHidden/>
              </w:rPr>
              <w:fldChar w:fldCharType="end"/>
            </w:r>
          </w:hyperlink>
        </w:p>
        <w:p w14:paraId="2D3DB0EA" w14:textId="67F0C530" w:rsidR="00B531A9" w:rsidRDefault="00B531A9">
          <w:pPr>
            <w:pStyle w:val="TOC2"/>
            <w:rPr>
              <w:rFonts w:asciiTheme="minorHAnsi" w:eastAsiaTheme="minorEastAsia" w:hAnsiTheme="minorHAnsi" w:cstheme="minorBidi"/>
              <w:noProof/>
              <w:kern w:val="2"/>
              <w:sz w:val="24"/>
              <w:szCs w:val="24"/>
              <w:lang w:val="de-AT" w:eastAsia="de-AT"/>
              <w14:ligatures w14:val="standardContextual"/>
            </w:rPr>
          </w:pPr>
          <w:hyperlink w:anchor="_Toc238632201" w:history="1">
            <w:r w:rsidRPr="00CA048F">
              <w:rPr>
                <w:rStyle w:val="Hyperlink"/>
                <w:noProof/>
              </w:rPr>
              <w:t>1.3</w:t>
            </w:r>
            <w:r>
              <w:rPr>
                <w:rFonts w:asciiTheme="minorHAnsi" w:eastAsiaTheme="minorEastAsia" w:hAnsiTheme="minorHAnsi" w:cstheme="minorBidi"/>
                <w:noProof/>
                <w:kern w:val="2"/>
                <w:sz w:val="24"/>
                <w:szCs w:val="24"/>
                <w:lang w:val="de-AT" w:eastAsia="de-AT"/>
                <w14:ligatures w14:val="standardContextual"/>
              </w:rPr>
              <w:tab/>
            </w:r>
            <w:r w:rsidRPr="00CA048F">
              <w:rPr>
                <w:rStyle w:val="Hyperlink"/>
                <w:noProof/>
              </w:rPr>
              <w:t>Definitions</w:t>
            </w:r>
            <w:r>
              <w:rPr>
                <w:noProof/>
                <w:webHidden/>
              </w:rPr>
              <w:tab/>
            </w:r>
            <w:r>
              <w:rPr>
                <w:noProof/>
                <w:webHidden/>
              </w:rPr>
              <w:fldChar w:fldCharType="begin"/>
            </w:r>
            <w:r>
              <w:rPr>
                <w:noProof/>
                <w:webHidden/>
              </w:rPr>
              <w:instrText xml:space="preserve"> PAGEREF _Toc238632201 \h </w:instrText>
            </w:r>
            <w:r>
              <w:rPr>
                <w:noProof/>
                <w:webHidden/>
              </w:rPr>
            </w:r>
            <w:r>
              <w:rPr>
                <w:noProof/>
                <w:webHidden/>
              </w:rPr>
              <w:fldChar w:fldCharType="separate"/>
            </w:r>
            <w:r>
              <w:rPr>
                <w:noProof/>
                <w:webHidden/>
              </w:rPr>
              <w:t>6</w:t>
            </w:r>
            <w:r>
              <w:rPr>
                <w:noProof/>
                <w:webHidden/>
              </w:rPr>
              <w:fldChar w:fldCharType="end"/>
            </w:r>
          </w:hyperlink>
        </w:p>
        <w:p w14:paraId="32B8BD1A" w14:textId="43FE7BA5" w:rsidR="00B531A9" w:rsidRDefault="00B531A9">
          <w:pPr>
            <w:pStyle w:val="TOC2"/>
            <w:rPr>
              <w:rFonts w:asciiTheme="minorHAnsi" w:eastAsiaTheme="minorEastAsia" w:hAnsiTheme="minorHAnsi" w:cstheme="minorBidi"/>
              <w:noProof/>
              <w:kern w:val="2"/>
              <w:sz w:val="24"/>
              <w:szCs w:val="24"/>
              <w:lang w:val="de-AT" w:eastAsia="de-AT"/>
              <w14:ligatures w14:val="standardContextual"/>
            </w:rPr>
          </w:pPr>
          <w:hyperlink w:anchor="_Toc238632202" w:history="1">
            <w:r w:rsidRPr="00CA048F">
              <w:rPr>
                <w:rStyle w:val="Hyperlink"/>
                <w:noProof/>
              </w:rPr>
              <w:t>1.4</w:t>
            </w:r>
            <w:r>
              <w:rPr>
                <w:rFonts w:asciiTheme="minorHAnsi" w:eastAsiaTheme="minorEastAsia" w:hAnsiTheme="minorHAnsi" w:cstheme="minorBidi"/>
                <w:noProof/>
                <w:kern w:val="2"/>
                <w:sz w:val="24"/>
                <w:szCs w:val="24"/>
                <w:lang w:val="de-AT" w:eastAsia="de-AT"/>
                <w14:ligatures w14:val="standardContextual"/>
              </w:rPr>
              <w:tab/>
            </w:r>
            <w:r w:rsidRPr="00CA048F">
              <w:rPr>
                <w:rStyle w:val="Hyperlink"/>
                <w:noProof/>
              </w:rPr>
              <w:t>List of Referenced Documents</w:t>
            </w:r>
            <w:r>
              <w:rPr>
                <w:noProof/>
                <w:webHidden/>
              </w:rPr>
              <w:tab/>
            </w:r>
            <w:r>
              <w:rPr>
                <w:noProof/>
                <w:webHidden/>
              </w:rPr>
              <w:fldChar w:fldCharType="begin"/>
            </w:r>
            <w:r>
              <w:rPr>
                <w:noProof/>
                <w:webHidden/>
              </w:rPr>
              <w:instrText xml:space="preserve"> PAGEREF _Toc238632202 \h </w:instrText>
            </w:r>
            <w:r>
              <w:rPr>
                <w:noProof/>
                <w:webHidden/>
              </w:rPr>
            </w:r>
            <w:r>
              <w:rPr>
                <w:noProof/>
                <w:webHidden/>
              </w:rPr>
              <w:fldChar w:fldCharType="separate"/>
            </w:r>
            <w:r>
              <w:rPr>
                <w:noProof/>
                <w:webHidden/>
              </w:rPr>
              <w:t>6</w:t>
            </w:r>
            <w:r>
              <w:rPr>
                <w:noProof/>
                <w:webHidden/>
              </w:rPr>
              <w:fldChar w:fldCharType="end"/>
            </w:r>
          </w:hyperlink>
        </w:p>
        <w:p w14:paraId="743B5BD8" w14:textId="1523DA1D" w:rsidR="00B531A9" w:rsidRDefault="00B531A9">
          <w:pPr>
            <w:pStyle w:val="TOC1"/>
            <w:rPr>
              <w:rFonts w:asciiTheme="minorHAnsi" w:eastAsiaTheme="minorEastAsia" w:hAnsiTheme="minorHAnsi" w:cstheme="minorBidi"/>
              <w:b w:val="0"/>
              <w:noProof/>
              <w:kern w:val="2"/>
              <w:sz w:val="24"/>
              <w:szCs w:val="24"/>
              <w:lang w:val="de-AT" w:eastAsia="de-AT"/>
              <w14:ligatures w14:val="standardContextual"/>
            </w:rPr>
          </w:pPr>
          <w:hyperlink w:anchor="_Toc238632203" w:history="1">
            <w:r w:rsidRPr="00CA048F">
              <w:rPr>
                <w:rStyle w:val="Hyperlink"/>
                <w:noProof/>
              </w:rPr>
              <w:t>2</w:t>
            </w:r>
            <w:r>
              <w:rPr>
                <w:rFonts w:asciiTheme="minorHAnsi" w:eastAsiaTheme="minorEastAsia" w:hAnsiTheme="minorHAnsi" w:cstheme="minorBidi"/>
                <w:b w:val="0"/>
                <w:noProof/>
                <w:kern w:val="2"/>
                <w:sz w:val="24"/>
                <w:szCs w:val="24"/>
                <w:lang w:val="de-AT" w:eastAsia="de-AT"/>
                <w14:ligatures w14:val="standardContextual"/>
              </w:rPr>
              <w:tab/>
            </w:r>
            <w:r w:rsidRPr="00CA048F">
              <w:rPr>
                <w:rStyle w:val="Hyperlink"/>
                <w:noProof/>
              </w:rPr>
              <w:t>Test Overview</w:t>
            </w:r>
            <w:r>
              <w:rPr>
                <w:noProof/>
                <w:webHidden/>
              </w:rPr>
              <w:tab/>
            </w:r>
            <w:r>
              <w:rPr>
                <w:noProof/>
                <w:webHidden/>
              </w:rPr>
              <w:fldChar w:fldCharType="begin"/>
            </w:r>
            <w:r>
              <w:rPr>
                <w:noProof/>
                <w:webHidden/>
              </w:rPr>
              <w:instrText xml:space="preserve"> PAGEREF _Toc238632203 \h </w:instrText>
            </w:r>
            <w:r>
              <w:rPr>
                <w:noProof/>
                <w:webHidden/>
              </w:rPr>
            </w:r>
            <w:r>
              <w:rPr>
                <w:noProof/>
                <w:webHidden/>
              </w:rPr>
              <w:fldChar w:fldCharType="separate"/>
            </w:r>
            <w:r>
              <w:rPr>
                <w:noProof/>
                <w:webHidden/>
              </w:rPr>
              <w:t>7</w:t>
            </w:r>
            <w:r>
              <w:rPr>
                <w:noProof/>
                <w:webHidden/>
              </w:rPr>
              <w:fldChar w:fldCharType="end"/>
            </w:r>
          </w:hyperlink>
        </w:p>
        <w:p w14:paraId="243F5FA9" w14:textId="32018987" w:rsidR="00B531A9" w:rsidRDefault="00B531A9">
          <w:pPr>
            <w:pStyle w:val="TOC2"/>
            <w:rPr>
              <w:rFonts w:asciiTheme="minorHAnsi" w:eastAsiaTheme="minorEastAsia" w:hAnsiTheme="minorHAnsi" w:cstheme="minorBidi"/>
              <w:noProof/>
              <w:kern w:val="2"/>
              <w:sz w:val="24"/>
              <w:szCs w:val="24"/>
              <w:lang w:val="de-AT" w:eastAsia="de-AT"/>
              <w14:ligatures w14:val="standardContextual"/>
            </w:rPr>
          </w:pPr>
          <w:hyperlink w:anchor="_Toc238632204" w:history="1">
            <w:r w:rsidRPr="00CA048F">
              <w:rPr>
                <w:rStyle w:val="Hyperlink"/>
                <w:noProof/>
              </w:rPr>
              <w:t>2.1</w:t>
            </w:r>
            <w:r>
              <w:rPr>
                <w:rFonts w:asciiTheme="minorHAnsi" w:eastAsiaTheme="minorEastAsia" w:hAnsiTheme="minorHAnsi" w:cstheme="minorBidi"/>
                <w:noProof/>
                <w:kern w:val="2"/>
                <w:sz w:val="24"/>
                <w:szCs w:val="24"/>
                <w:lang w:val="de-AT" w:eastAsia="de-AT"/>
                <w14:ligatures w14:val="standardContextual"/>
              </w:rPr>
              <w:tab/>
            </w:r>
            <w:r w:rsidRPr="00CA048F">
              <w:rPr>
                <w:rStyle w:val="Hyperlink"/>
                <w:noProof/>
              </w:rPr>
              <w:t>EETS Interface Layer</w:t>
            </w:r>
            <w:r>
              <w:rPr>
                <w:noProof/>
                <w:webHidden/>
              </w:rPr>
              <w:tab/>
            </w:r>
            <w:r>
              <w:rPr>
                <w:noProof/>
                <w:webHidden/>
              </w:rPr>
              <w:fldChar w:fldCharType="begin"/>
            </w:r>
            <w:r>
              <w:rPr>
                <w:noProof/>
                <w:webHidden/>
              </w:rPr>
              <w:instrText xml:space="preserve"> PAGEREF _Toc238632204 \h </w:instrText>
            </w:r>
            <w:r>
              <w:rPr>
                <w:noProof/>
                <w:webHidden/>
              </w:rPr>
            </w:r>
            <w:r>
              <w:rPr>
                <w:noProof/>
                <w:webHidden/>
              </w:rPr>
              <w:fldChar w:fldCharType="separate"/>
            </w:r>
            <w:r>
              <w:rPr>
                <w:noProof/>
                <w:webHidden/>
              </w:rPr>
              <w:t>7</w:t>
            </w:r>
            <w:r>
              <w:rPr>
                <w:noProof/>
                <w:webHidden/>
              </w:rPr>
              <w:fldChar w:fldCharType="end"/>
            </w:r>
          </w:hyperlink>
        </w:p>
        <w:p w14:paraId="2E45A957" w14:textId="77F54DC4" w:rsidR="00B531A9" w:rsidRDefault="00B531A9">
          <w:pPr>
            <w:pStyle w:val="TOC1"/>
            <w:rPr>
              <w:rFonts w:asciiTheme="minorHAnsi" w:eastAsiaTheme="minorEastAsia" w:hAnsiTheme="minorHAnsi" w:cstheme="minorBidi"/>
              <w:b w:val="0"/>
              <w:noProof/>
              <w:kern w:val="2"/>
              <w:sz w:val="24"/>
              <w:szCs w:val="24"/>
              <w:lang w:val="de-AT" w:eastAsia="de-AT"/>
              <w14:ligatures w14:val="standardContextual"/>
            </w:rPr>
          </w:pPr>
          <w:hyperlink w:anchor="_Toc238632205" w:history="1">
            <w:r w:rsidRPr="00CA048F">
              <w:rPr>
                <w:rStyle w:val="Hyperlink"/>
                <w:noProof/>
              </w:rPr>
              <w:t>3</w:t>
            </w:r>
            <w:r>
              <w:rPr>
                <w:rFonts w:asciiTheme="minorHAnsi" w:eastAsiaTheme="minorEastAsia" w:hAnsiTheme="minorHAnsi" w:cstheme="minorBidi"/>
                <w:b w:val="0"/>
                <w:noProof/>
                <w:kern w:val="2"/>
                <w:sz w:val="24"/>
                <w:szCs w:val="24"/>
                <w:lang w:val="de-AT" w:eastAsia="de-AT"/>
                <w14:ligatures w14:val="standardContextual"/>
              </w:rPr>
              <w:tab/>
            </w:r>
            <w:r w:rsidRPr="00CA048F">
              <w:rPr>
                <w:rStyle w:val="Hyperlink"/>
                <w:noProof/>
              </w:rPr>
              <w:t>Test Preparations</w:t>
            </w:r>
            <w:r>
              <w:rPr>
                <w:noProof/>
                <w:webHidden/>
              </w:rPr>
              <w:tab/>
            </w:r>
            <w:r>
              <w:rPr>
                <w:noProof/>
                <w:webHidden/>
              </w:rPr>
              <w:fldChar w:fldCharType="begin"/>
            </w:r>
            <w:r>
              <w:rPr>
                <w:noProof/>
                <w:webHidden/>
              </w:rPr>
              <w:instrText xml:space="preserve"> PAGEREF _Toc238632205 \h </w:instrText>
            </w:r>
            <w:r>
              <w:rPr>
                <w:noProof/>
                <w:webHidden/>
              </w:rPr>
            </w:r>
            <w:r>
              <w:rPr>
                <w:noProof/>
                <w:webHidden/>
              </w:rPr>
              <w:fldChar w:fldCharType="separate"/>
            </w:r>
            <w:r>
              <w:rPr>
                <w:noProof/>
                <w:webHidden/>
              </w:rPr>
              <w:t>8</w:t>
            </w:r>
            <w:r>
              <w:rPr>
                <w:noProof/>
                <w:webHidden/>
              </w:rPr>
              <w:fldChar w:fldCharType="end"/>
            </w:r>
          </w:hyperlink>
        </w:p>
        <w:p w14:paraId="417E4B5E" w14:textId="0049CAAE" w:rsidR="00B531A9" w:rsidRDefault="00B531A9">
          <w:pPr>
            <w:pStyle w:val="TOC2"/>
            <w:rPr>
              <w:rFonts w:asciiTheme="minorHAnsi" w:eastAsiaTheme="minorEastAsia" w:hAnsiTheme="minorHAnsi" w:cstheme="minorBidi"/>
              <w:noProof/>
              <w:kern w:val="2"/>
              <w:sz w:val="24"/>
              <w:szCs w:val="24"/>
              <w:lang w:val="de-AT" w:eastAsia="de-AT"/>
              <w14:ligatures w14:val="standardContextual"/>
            </w:rPr>
          </w:pPr>
          <w:hyperlink w:anchor="_Toc238632206" w:history="1">
            <w:r w:rsidRPr="00CA048F">
              <w:rPr>
                <w:rStyle w:val="Hyperlink"/>
                <w:noProof/>
              </w:rPr>
              <w:t>3.1</w:t>
            </w:r>
            <w:r>
              <w:rPr>
                <w:rFonts w:asciiTheme="minorHAnsi" w:eastAsiaTheme="minorEastAsia" w:hAnsiTheme="minorHAnsi" w:cstheme="minorBidi"/>
                <w:noProof/>
                <w:kern w:val="2"/>
                <w:sz w:val="24"/>
                <w:szCs w:val="24"/>
                <w:lang w:val="de-AT" w:eastAsia="de-AT"/>
                <w14:ligatures w14:val="standardContextual"/>
              </w:rPr>
              <w:tab/>
            </w:r>
            <w:r w:rsidRPr="00CA048F">
              <w:rPr>
                <w:rStyle w:val="Hyperlink"/>
                <w:noProof/>
              </w:rPr>
              <w:t>Test Environment and Location</w:t>
            </w:r>
            <w:r>
              <w:rPr>
                <w:noProof/>
                <w:webHidden/>
              </w:rPr>
              <w:tab/>
            </w:r>
            <w:r>
              <w:rPr>
                <w:noProof/>
                <w:webHidden/>
              </w:rPr>
              <w:fldChar w:fldCharType="begin"/>
            </w:r>
            <w:r>
              <w:rPr>
                <w:noProof/>
                <w:webHidden/>
              </w:rPr>
              <w:instrText xml:space="preserve"> PAGEREF _Toc238632206 \h </w:instrText>
            </w:r>
            <w:r>
              <w:rPr>
                <w:noProof/>
                <w:webHidden/>
              </w:rPr>
            </w:r>
            <w:r>
              <w:rPr>
                <w:noProof/>
                <w:webHidden/>
              </w:rPr>
              <w:fldChar w:fldCharType="separate"/>
            </w:r>
            <w:r>
              <w:rPr>
                <w:noProof/>
                <w:webHidden/>
              </w:rPr>
              <w:t>8</w:t>
            </w:r>
            <w:r>
              <w:rPr>
                <w:noProof/>
                <w:webHidden/>
              </w:rPr>
              <w:fldChar w:fldCharType="end"/>
            </w:r>
          </w:hyperlink>
        </w:p>
        <w:p w14:paraId="251E2A0B" w14:textId="20ECB98E" w:rsidR="00B531A9" w:rsidRDefault="00B531A9">
          <w:pPr>
            <w:pStyle w:val="TOC2"/>
            <w:rPr>
              <w:rFonts w:asciiTheme="minorHAnsi" w:eastAsiaTheme="minorEastAsia" w:hAnsiTheme="minorHAnsi" w:cstheme="minorBidi"/>
              <w:noProof/>
              <w:kern w:val="2"/>
              <w:sz w:val="24"/>
              <w:szCs w:val="24"/>
              <w:lang w:val="de-AT" w:eastAsia="de-AT"/>
              <w14:ligatures w14:val="standardContextual"/>
            </w:rPr>
          </w:pPr>
          <w:hyperlink w:anchor="_Toc238632207" w:history="1">
            <w:r w:rsidRPr="00CA048F">
              <w:rPr>
                <w:rStyle w:val="Hyperlink"/>
                <w:noProof/>
              </w:rPr>
              <w:t>3.2</w:t>
            </w:r>
            <w:r>
              <w:rPr>
                <w:rFonts w:asciiTheme="minorHAnsi" w:eastAsiaTheme="minorEastAsia" w:hAnsiTheme="minorHAnsi" w:cstheme="minorBidi"/>
                <w:noProof/>
                <w:kern w:val="2"/>
                <w:sz w:val="24"/>
                <w:szCs w:val="24"/>
                <w:lang w:val="de-AT" w:eastAsia="de-AT"/>
                <w14:ligatures w14:val="standardContextual"/>
              </w:rPr>
              <w:tab/>
            </w:r>
            <w:r w:rsidRPr="00CA048F">
              <w:rPr>
                <w:rStyle w:val="Hyperlink"/>
                <w:noProof/>
              </w:rPr>
              <w:t>Test Data</w:t>
            </w:r>
            <w:r>
              <w:rPr>
                <w:noProof/>
                <w:webHidden/>
              </w:rPr>
              <w:tab/>
            </w:r>
            <w:r>
              <w:rPr>
                <w:noProof/>
                <w:webHidden/>
              </w:rPr>
              <w:fldChar w:fldCharType="begin"/>
            </w:r>
            <w:r>
              <w:rPr>
                <w:noProof/>
                <w:webHidden/>
              </w:rPr>
              <w:instrText xml:space="preserve"> PAGEREF _Toc238632207 \h </w:instrText>
            </w:r>
            <w:r>
              <w:rPr>
                <w:noProof/>
                <w:webHidden/>
              </w:rPr>
            </w:r>
            <w:r>
              <w:rPr>
                <w:noProof/>
                <w:webHidden/>
              </w:rPr>
              <w:fldChar w:fldCharType="separate"/>
            </w:r>
            <w:r>
              <w:rPr>
                <w:noProof/>
                <w:webHidden/>
              </w:rPr>
              <w:t>8</w:t>
            </w:r>
            <w:r>
              <w:rPr>
                <w:noProof/>
                <w:webHidden/>
              </w:rPr>
              <w:fldChar w:fldCharType="end"/>
            </w:r>
          </w:hyperlink>
        </w:p>
        <w:p w14:paraId="113FBA1F" w14:textId="2C430C20" w:rsidR="00B531A9" w:rsidRDefault="00B531A9">
          <w:pPr>
            <w:pStyle w:val="TOC2"/>
            <w:rPr>
              <w:rFonts w:asciiTheme="minorHAnsi" w:eastAsiaTheme="minorEastAsia" w:hAnsiTheme="minorHAnsi" w:cstheme="minorBidi"/>
              <w:noProof/>
              <w:kern w:val="2"/>
              <w:sz w:val="24"/>
              <w:szCs w:val="24"/>
              <w:lang w:val="de-AT" w:eastAsia="de-AT"/>
              <w14:ligatures w14:val="standardContextual"/>
            </w:rPr>
          </w:pPr>
          <w:hyperlink w:anchor="_Toc238632208" w:history="1">
            <w:r w:rsidRPr="00CA048F">
              <w:rPr>
                <w:rStyle w:val="Hyperlink"/>
                <w:noProof/>
              </w:rPr>
              <w:t>3.3</w:t>
            </w:r>
            <w:r>
              <w:rPr>
                <w:rFonts w:asciiTheme="minorHAnsi" w:eastAsiaTheme="minorEastAsia" w:hAnsiTheme="minorHAnsi" w:cstheme="minorBidi"/>
                <w:noProof/>
                <w:kern w:val="2"/>
                <w:sz w:val="24"/>
                <w:szCs w:val="24"/>
                <w:lang w:val="de-AT" w:eastAsia="de-AT"/>
                <w14:ligatures w14:val="standardContextual"/>
              </w:rPr>
              <w:tab/>
            </w:r>
            <w:r w:rsidRPr="00CA048F">
              <w:rPr>
                <w:rStyle w:val="Hyperlink"/>
                <w:noProof/>
              </w:rPr>
              <w:t>Test Personnel / Organization</w:t>
            </w:r>
            <w:r>
              <w:rPr>
                <w:noProof/>
                <w:webHidden/>
              </w:rPr>
              <w:tab/>
            </w:r>
            <w:r>
              <w:rPr>
                <w:noProof/>
                <w:webHidden/>
              </w:rPr>
              <w:fldChar w:fldCharType="begin"/>
            </w:r>
            <w:r>
              <w:rPr>
                <w:noProof/>
                <w:webHidden/>
              </w:rPr>
              <w:instrText xml:space="preserve"> PAGEREF _Toc238632208 \h </w:instrText>
            </w:r>
            <w:r>
              <w:rPr>
                <w:noProof/>
                <w:webHidden/>
              </w:rPr>
            </w:r>
            <w:r>
              <w:rPr>
                <w:noProof/>
                <w:webHidden/>
              </w:rPr>
              <w:fldChar w:fldCharType="separate"/>
            </w:r>
            <w:r>
              <w:rPr>
                <w:noProof/>
                <w:webHidden/>
              </w:rPr>
              <w:t>8</w:t>
            </w:r>
            <w:r>
              <w:rPr>
                <w:noProof/>
                <w:webHidden/>
              </w:rPr>
              <w:fldChar w:fldCharType="end"/>
            </w:r>
          </w:hyperlink>
        </w:p>
        <w:p w14:paraId="54D3EDBC" w14:textId="41B178FC" w:rsidR="00B531A9" w:rsidRDefault="00B531A9">
          <w:pPr>
            <w:pStyle w:val="TOC1"/>
            <w:rPr>
              <w:rFonts w:asciiTheme="minorHAnsi" w:eastAsiaTheme="minorEastAsia" w:hAnsiTheme="minorHAnsi" w:cstheme="minorBidi"/>
              <w:b w:val="0"/>
              <w:noProof/>
              <w:kern w:val="2"/>
              <w:sz w:val="24"/>
              <w:szCs w:val="24"/>
              <w:lang w:val="de-AT" w:eastAsia="de-AT"/>
              <w14:ligatures w14:val="standardContextual"/>
            </w:rPr>
          </w:pPr>
          <w:hyperlink w:anchor="_Toc238632209" w:history="1">
            <w:r w:rsidRPr="00CA048F">
              <w:rPr>
                <w:rStyle w:val="Hyperlink"/>
                <w:noProof/>
              </w:rPr>
              <w:t>4</w:t>
            </w:r>
            <w:r>
              <w:rPr>
                <w:rFonts w:asciiTheme="minorHAnsi" w:eastAsiaTheme="minorEastAsia" w:hAnsiTheme="minorHAnsi" w:cstheme="minorBidi"/>
                <w:b w:val="0"/>
                <w:noProof/>
                <w:kern w:val="2"/>
                <w:sz w:val="24"/>
                <w:szCs w:val="24"/>
                <w:lang w:val="de-AT" w:eastAsia="de-AT"/>
                <w14:ligatures w14:val="standardContextual"/>
              </w:rPr>
              <w:tab/>
            </w:r>
            <w:r w:rsidRPr="00CA048F">
              <w:rPr>
                <w:rStyle w:val="Hyperlink"/>
                <w:noProof/>
              </w:rPr>
              <w:t>Test Execution Procedure</w:t>
            </w:r>
            <w:r>
              <w:rPr>
                <w:noProof/>
                <w:webHidden/>
              </w:rPr>
              <w:tab/>
            </w:r>
            <w:r>
              <w:rPr>
                <w:noProof/>
                <w:webHidden/>
              </w:rPr>
              <w:fldChar w:fldCharType="begin"/>
            </w:r>
            <w:r>
              <w:rPr>
                <w:noProof/>
                <w:webHidden/>
              </w:rPr>
              <w:instrText xml:space="preserve"> PAGEREF _Toc238632209 \h </w:instrText>
            </w:r>
            <w:r>
              <w:rPr>
                <w:noProof/>
                <w:webHidden/>
              </w:rPr>
            </w:r>
            <w:r>
              <w:rPr>
                <w:noProof/>
                <w:webHidden/>
              </w:rPr>
              <w:fldChar w:fldCharType="separate"/>
            </w:r>
            <w:r>
              <w:rPr>
                <w:noProof/>
                <w:webHidden/>
              </w:rPr>
              <w:t>8</w:t>
            </w:r>
            <w:r>
              <w:rPr>
                <w:noProof/>
                <w:webHidden/>
              </w:rPr>
              <w:fldChar w:fldCharType="end"/>
            </w:r>
          </w:hyperlink>
        </w:p>
        <w:p w14:paraId="61542128" w14:textId="1ED929E0" w:rsidR="00B531A9" w:rsidRDefault="00B531A9">
          <w:pPr>
            <w:pStyle w:val="TOC1"/>
            <w:rPr>
              <w:rFonts w:asciiTheme="minorHAnsi" w:eastAsiaTheme="minorEastAsia" w:hAnsiTheme="minorHAnsi" w:cstheme="minorBidi"/>
              <w:b w:val="0"/>
              <w:noProof/>
              <w:kern w:val="2"/>
              <w:sz w:val="24"/>
              <w:szCs w:val="24"/>
              <w:lang w:val="de-AT" w:eastAsia="de-AT"/>
              <w14:ligatures w14:val="standardContextual"/>
            </w:rPr>
          </w:pPr>
          <w:hyperlink w:anchor="_Toc238632210" w:history="1">
            <w:r w:rsidRPr="00CA048F">
              <w:rPr>
                <w:rStyle w:val="Hyperlink"/>
                <w:noProof/>
              </w:rPr>
              <w:t>5</w:t>
            </w:r>
            <w:r>
              <w:rPr>
                <w:rFonts w:asciiTheme="minorHAnsi" w:eastAsiaTheme="minorEastAsia" w:hAnsiTheme="minorHAnsi" w:cstheme="minorBidi"/>
                <w:b w:val="0"/>
                <w:noProof/>
                <w:kern w:val="2"/>
                <w:sz w:val="24"/>
                <w:szCs w:val="24"/>
                <w:lang w:val="de-AT" w:eastAsia="de-AT"/>
                <w14:ligatures w14:val="standardContextual"/>
              </w:rPr>
              <w:tab/>
            </w:r>
            <w:r w:rsidRPr="00CA048F">
              <w:rPr>
                <w:rStyle w:val="Hyperlink"/>
                <w:noProof/>
              </w:rPr>
              <w:t>End</w:t>
            </w:r>
            <w:r w:rsidRPr="00CA048F">
              <w:rPr>
                <w:rStyle w:val="Hyperlink"/>
                <w:rFonts w:ascii="Cambria Math" w:hAnsi="Cambria Math" w:cs="Cambria Math"/>
                <w:noProof/>
              </w:rPr>
              <w:t>‑</w:t>
            </w:r>
            <w:r w:rsidRPr="00CA048F">
              <w:rPr>
                <w:rStyle w:val="Hyperlink"/>
                <w:noProof/>
              </w:rPr>
              <w:t>to</w:t>
            </w:r>
            <w:r w:rsidRPr="00CA048F">
              <w:rPr>
                <w:rStyle w:val="Hyperlink"/>
                <w:rFonts w:ascii="Cambria Math" w:hAnsi="Cambria Math" w:cs="Cambria Math"/>
                <w:noProof/>
              </w:rPr>
              <w:t>‑</w:t>
            </w:r>
            <w:r w:rsidRPr="00CA048F">
              <w:rPr>
                <w:rStyle w:val="Hyperlink"/>
                <w:noProof/>
              </w:rPr>
              <w:t>End Integration Test Principles</w:t>
            </w:r>
            <w:r>
              <w:rPr>
                <w:noProof/>
                <w:webHidden/>
              </w:rPr>
              <w:tab/>
            </w:r>
            <w:r>
              <w:rPr>
                <w:noProof/>
                <w:webHidden/>
              </w:rPr>
              <w:fldChar w:fldCharType="begin"/>
            </w:r>
            <w:r>
              <w:rPr>
                <w:noProof/>
                <w:webHidden/>
              </w:rPr>
              <w:instrText xml:space="preserve"> PAGEREF _Toc238632210 \h </w:instrText>
            </w:r>
            <w:r>
              <w:rPr>
                <w:noProof/>
                <w:webHidden/>
              </w:rPr>
            </w:r>
            <w:r>
              <w:rPr>
                <w:noProof/>
                <w:webHidden/>
              </w:rPr>
              <w:fldChar w:fldCharType="separate"/>
            </w:r>
            <w:r>
              <w:rPr>
                <w:noProof/>
                <w:webHidden/>
              </w:rPr>
              <w:t>9</w:t>
            </w:r>
            <w:r>
              <w:rPr>
                <w:noProof/>
                <w:webHidden/>
              </w:rPr>
              <w:fldChar w:fldCharType="end"/>
            </w:r>
          </w:hyperlink>
        </w:p>
        <w:p w14:paraId="7388EFE4" w14:textId="7F471A6B" w:rsidR="00B531A9" w:rsidRDefault="00B531A9">
          <w:pPr>
            <w:pStyle w:val="TOC1"/>
            <w:rPr>
              <w:rFonts w:asciiTheme="minorHAnsi" w:eastAsiaTheme="minorEastAsia" w:hAnsiTheme="minorHAnsi" w:cstheme="minorBidi"/>
              <w:b w:val="0"/>
              <w:noProof/>
              <w:kern w:val="2"/>
              <w:sz w:val="24"/>
              <w:szCs w:val="24"/>
              <w:lang w:val="de-AT" w:eastAsia="de-AT"/>
              <w14:ligatures w14:val="standardContextual"/>
            </w:rPr>
          </w:pPr>
          <w:hyperlink w:anchor="_Toc238632211" w:history="1">
            <w:r w:rsidRPr="00CA048F">
              <w:rPr>
                <w:rStyle w:val="Hyperlink"/>
                <w:noProof/>
              </w:rPr>
              <w:t>6</w:t>
            </w:r>
            <w:r>
              <w:rPr>
                <w:rFonts w:asciiTheme="minorHAnsi" w:eastAsiaTheme="minorEastAsia" w:hAnsiTheme="minorHAnsi" w:cstheme="minorBidi"/>
                <w:b w:val="0"/>
                <w:noProof/>
                <w:kern w:val="2"/>
                <w:sz w:val="24"/>
                <w:szCs w:val="24"/>
                <w:lang w:val="de-AT" w:eastAsia="de-AT"/>
                <w14:ligatures w14:val="standardContextual"/>
              </w:rPr>
              <w:tab/>
            </w:r>
            <w:r w:rsidRPr="00CA048F">
              <w:rPr>
                <w:rStyle w:val="Hyperlink"/>
                <w:noProof/>
              </w:rPr>
              <w:t>General Preconditions for All E2E Integration Tests</w:t>
            </w:r>
            <w:r>
              <w:rPr>
                <w:noProof/>
                <w:webHidden/>
              </w:rPr>
              <w:tab/>
            </w:r>
            <w:r>
              <w:rPr>
                <w:noProof/>
                <w:webHidden/>
              </w:rPr>
              <w:fldChar w:fldCharType="begin"/>
            </w:r>
            <w:r>
              <w:rPr>
                <w:noProof/>
                <w:webHidden/>
              </w:rPr>
              <w:instrText xml:space="preserve"> PAGEREF _Toc238632211 \h </w:instrText>
            </w:r>
            <w:r>
              <w:rPr>
                <w:noProof/>
                <w:webHidden/>
              </w:rPr>
            </w:r>
            <w:r>
              <w:rPr>
                <w:noProof/>
                <w:webHidden/>
              </w:rPr>
              <w:fldChar w:fldCharType="separate"/>
            </w:r>
            <w:r>
              <w:rPr>
                <w:noProof/>
                <w:webHidden/>
              </w:rPr>
              <w:t>9</w:t>
            </w:r>
            <w:r>
              <w:rPr>
                <w:noProof/>
                <w:webHidden/>
              </w:rPr>
              <w:fldChar w:fldCharType="end"/>
            </w:r>
          </w:hyperlink>
        </w:p>
        <w:p w14:paraId="67680166" w14:textId="1841EADB" w:rsidR="00B531A9" w:rsidRDefault="00B531A9">
          <w:pPr>
            <w:pStyle w:val="TOC1"/>
            <w:rPr>
              <w:rFonts w:asciiTheme="minorHAnsi" w:eastAsiaTheme="minorEastAsia" w:hAnsiTheme="minorHAnsi" w:cstheme="minorBidi"/>
              <w:b w:val="0"/>
              <w:noProof/>
              <w:kern w:val="2"/>
              <w:sz w:val="24"/>
              <w:szCs w:val="24"/>
              <w:lang w:val="de-AT" w:eastAsia="de-AT"/>
              <w14:ligatures w14:val="standardContextual"/>
            </w:rPr>
          </w:pPr>
          <w:hyperlink w:anchor="_Toc238632212" w:history="1">
            <w:r w:rsidRPr="00CA048F">
              <w:rPr>
                <w:rStyle w:val="Hyperlink"/>
                <w:noProof/>
              </w:rPr>
              <w:t>7</w:t>
            </w:r>
            <w:r>
              <w:rPr>
                <w:rFonts w:asciiTheme="minorHAnsi" w:eastAsiaTheme="minorEastAsia" w:hAnsiTheme="minorHAnsi" w:cstheme="minorBidi"/>
                <w:b w:val="0"/>
                <w:noProof/>
                <w:kern w:val="2"/>
                <w:sz w:val="24"/>
                <w:szCs w:val="24"/>
                <w:lang w:val="de-AT" w:eastAsia="de-AT"/>
                <w14:ligatures w14:val="standardContextual"/>
              </w:rPr>
              <w:tab/>
            </w:r>
            <w:r w:rsidRPr="00CA048F">
              <w:rPr>
                <w:rStyle w:val="Hyperlink"/>
                <w:noProof/>
              </w:rPr>
              <w:t>End</w:t>
            </w:r>
            <w:r w:rsidRPr="00CA048F">
              <w:rPr>
                <w:rStyle w:val="Hyperlink"/>
                <w:rFonts w:ascii="Cambria Math" w:hAnsi="Cambria Math" w:cs="Cambria Math"/>
                <w:noProof/>
              </w:rPr>
              <w:t>‑</w:t>
            </w:r>
            <w:r w:rsidRPr="00CA048F">
              <w:rPr>
                <w:rStyle w:val="Hyperlink"/>
                <w:noProof/>
              </w:rPr>
              <w:t>to</w:t>
            </w:r>
            <w:r w:rsidRPr="00CA048F">
              <w:rPr>
                <w:rStyle w:val="Hyperlink"/>
                <w:rFonts w:ascii="Cambria Math" w:hAnsi="Cambria Math" w:cs="Cambria Math"/>
                <w:noProof/>
              </w:rPr>
              <w:t>‑</w:t>
            </w:r>
            <w:r w:rsidRPr="00CA048F">
              <w:rPr>
                <w:rStyle w:val="Hyperlink"/>
                <w:noProof/>
              </w:rPr>
              <w:t>End Test Case Management</w:t>
            </w:r>
            <w:r>
              <w:rPr>
                <w:noProof/>
                <w:webHidden/>
              </w:rPr>
              <w:tab/>
            </w:r>
            <w:r>
              <w:rPr>
                <w:noProof/>
                <w:webHidden/>
              </w:rPr>
              <w:fldChar w:fldCharType="begin"/>
            </w:r>
            <w:r>
              <w:rPr>
                <w:noProof/>
                <w:webHidden/>
              </w:rPr>
              <w:instrText xml:space="preserve"> PAGEREF _Toc238632212 \h </w:instrText>
            </w:r>
            <w:r>
              <w:rPr>
                <w:noProof/>
                <w:webHidden/>
              </w:rPr>
            </w:r>
            <w:r>
              <w:rPr>
                <w:noProof/>
                <w:webHidden/>
              </w:rPr>
              <w:fldChar w:fldCharType="separate"/>
            </w:r>
            <w:r>
              <w:rPr>
                <w:noProof/>
                <w:webHidden/>
              </w:rPr>
              <w:t>9</w:t>
            </w:r>
            <w:r>
              <w:rPr>
                <w:noProof/>
                <w:webHidden/>
              </w:rPr>
              <w:fldChar w:fldCharType="end"/>
            </w:r>
          </w:hyperlink>
        </w:p>
        <w:p w14:paraId="1C0AA4C3" w14:textId="07D55613" w:rsidR="00B531A9" w:rsidRDefault="00B531A9">
          <w:pPr>
            <w:pStyle w:val="TOC1"/>
            <w:rPr>
              <w:rFonts w:asciiTheme="minorHAnsi" w:eastAsiaTheme="minorEastAsia" w:hAnsiTheme="minorHAnsi" w:cstheme="minorBidi"/>
              <w:b w:val="0"/>
              <w:noProof/>
              <w:kern w:val="2"/>
              <w:sz w:val="24"/>
              <w:szCs w:val="24"/>
              <w:lang w:val="de-AT" w:eastAsia="de-AT"/>
              <w14:ligatures w14:val="standardContextual"/>
            </w:rPr>
          </w:pPr>
          <w:hyperlink w:anchor="_Toc238632213" w:history="1">
            <w:r w:rsidRPr="00CA048F">
              <w:rPr>
                <w:rStyle w:val="Hyperlink"/>
                <w:noProof/>
              </w:rPr>
              <w:t>8</w:t>
            </w:r>
            <w:r>
              <w:rPr>
                <w:rFonts w:asciiTheme="minorHAnsi" w:eastAsiaTheme="minorEastAsia" w:hAnsiTheme="minorHAnsi" w:cstheme="minorBidi"/>
                <w:b w:val="0"/>
                <w:noProof/>
                <w:kern w:val="2"/>
                <w:sz w:val="24"/>
                <w:szCs w:val="24"/>
                <w:lang w:val="de-AT" w:eastAsia="de-AT"/>
                <w14:ligatures w14:val="standardContextual"/>
              </w:rPr>
              <w:tab/>
            </w:r>
            <w:r w:rsidRPr="00CA048F">
              <w:rPr>
                <w:rStyle w:val="Hyperlink"/>
                <w:noProof/>
              </w:rPr>
              <w:t>Field Tests / Driving Validation</w:t>
            </w:r>
            <w:r>
              <w:rPr>
                <w:noProof/>
                <w:webHidden/>
              </w:rPr>
              <w:tab/>
            </w:r>
            <w:r>
              <w:rPr>
                <w:noProof/>
                <w:webHidden/>
              </w:rPr>
              <w:fldChar w:fldCharType="begin"/>
            </w:r>
            <w:r>
              <w:rPr>
                <w:noProof/>
                <w:webHidden/>
              </w:rPr>
              <w:instrText xml:space="preserve"> PAGEREF _Toc238632213 \h </w:instrText>
            </w:r>
            <w:r>
              <w:rPr>
                <w:noProof/>
                <w:webHidden/>
              </w:rPr>
            </w:r>
            <w:r>
              <w:rPr>
                <w:noProof/>
                <w:webHidden/>
              </w:rPr>
              <w:fldChar w:fldCharType="separate"/>
            </w:r>
            <w:r>
              <w:rPr>
                <w:noProof/>
                <w:webHidden/>
              </w:rPr>
              <w:t>10</w:t>
            </w:r>
            <w:r>
              <w:rPr>
                <w:noProof/>
                <w:webHidden/>
              </w:rPr>
              <w:fldChar w:fldCharType="end"/>
            </w:r>
          </w:hyperlink>
        </w:p>
        <w:p w14:paraId="5F5F863C" w14:textId="10149694" w:rsidR="00B531A9" w:rsidRDefault="00B531A9">
          <w:pPr>
            <w:pStyle w:val="TOC2"/>
            <w:rPr>
              <w:rFonts w:asciiTheme="minorHAnsi" w:eastAsiaTheme="minorEastAsia" w:hAnsiTheme="minorHAnsi" w:cstheme="minorBidi"/>
              <w:noProof/>
              <w:kern w:val="2"/>
              <w:sz w:val="24"/>
              <w:szCs w:val="24"/>
              <w:lang w:val="de-AT" w:eastAsia="de-AT"/>
              <w14:ligatures w14:val="standardContextual"/>
            </w:rPr>
          </w:pPr>
          <w:hyperlink w:anchor="_Toc238632214" w:history="1">
            <w:r w:rsidRPr="00CA048F">
              <w:rPr>
                <w:rStyle w:val="Hyperlink"/>
                <w:noProof/>
              </w:rPr>
              <w:t>8.1</w:t>
            </w:r>
            <w:r>
              <w:rPr>
                <w:rFonts w:asciiTheme="minorHAnsi" w:eastAsiaTheme="minorEastAsia" w:hAnsiTheme="minorHAnsi" w:cstheme="minorBidi"/>
                <w:noProof/>
                <w:kern w:val="2"/>
                <w:sz w:val="24"/>
                <w:szCs w:val="24"/>
                <w:lang w:val="de-AT" w:eastAsia="de-AT"/>
                <w14:ligatures w14:val="standardContextual"/>
              </w:rPr>
              <w:tab/>
            </w:r>
            <w:r w:rsidRPr="00CA048F">
              <w:rPr>
                <w:rStyle w:val="Hyperlink"/>
                <w:noProof/>
              </w:rPr>
              <w:t>Purpose</w:t>
            </w:r>
            <w:r>
              <w:rPr>
                <w:noProof/>
                <w:webHidden/>
              </w:rPr>
              <w:tab/>
            </w:r>
            <w:r>
              <w:rPr>
                <w:noProof/>
                <w:webHidden/>
              </w:rPr>
              <w:fldChar w:fldCharType="begin"/>
            </w:r>
            <w:r>
              <w:rPr>
                <w:noProof/>
                <w:webHidden/>
              </w:rPr>
              <w:instrText xml:space="preserve"> PAGEREF _Toc238632214 \h </w:instrText>
            </w:r>
            <w:r>
              <w:rPr>
                <w:noProof/>
                <w:webHidden/>
              </w:rPr>
            </w:r>
            <w:r>
              <w:rPr>
                <w:noProof/>
                <w:webHidden/>
              </w:rPr>
              <w:fldChar w:fldCharType="separate"/>
            </w:r>
            <w:r>
              <w:rPr>
                <w:noProof/>
                <w:webHidden/>
              </w:rPr>
              <w:t>10</w:t>
            </w:r>
            <w:r>
              <w:rPr>
                <w:noProof/>
                <w:webHidden/>
              </w:rPr>
              <w:fldChar w:fldCharType="end"/>
            </w:r>
          </w:hyperlink>
        </w:p>
        <w:p w14:paraId="6EAD8AE1" w14:textId="5F7A516E" w:rsidR="00B531A9" w:rsidRDefault="00B531A9">
          <w:pPr>
            <w:pStyle w:val="TOC2"/>
            <w:rPr>
              <w:rFonts w:asciiTheme="minorHAnsi" w:eastAsiaTheme="minorEastAsia" w:hAnsiTheme="minorHAnsi" w:cstheme="minorBidi"/>
              <w:noProof/>
              <w:kern w:val="2"/>
              <w:sz w:val="24"/>
              <w:szCs w:val="24"/>
              <w:lang w:val="de-AT" w:eastAsia="de-AT"/>
              <w14:ligatures w14:val="standardContextual"/>
            </w:rPr>
          </w:pPr>
          <w:hyperlink w:anchor="_Toc238632215" w:history="1">
            <w:r w:rsidRPr="00CA048F">
              <w:rPr>
                <w:rStyle w:val="Hyperlink"/>
                <w:noProof/>
              </w:rPr>
              <w:t>8.2</w:t>
            </w:r>
            <w:r>
              <w:rPr>
                <w:rFonts w:asciiTheme="minorHAnsi" w:eastAsiaTheme="minorEastAsia" w:hAnsiTheme="minorHAnsi" w:cstheme="minorBidi"/>
                <w:noProof/>
                <w:kern w:val="2"/>
                <w:sz w:val="24"/>
                <w:szCs w:val="24"/>
                <w:lang w:val="de-AT" w:eastAsia="de-AT"/>
                <w14:ligatures w14:val="standardContextual"/>
              </w:rPr>
              <w:tab/>
            </w:r>
            <w:r w:rsidRPr="00CA048F">
              <w:rPr>
                <w:rStyle w:val="Hyperlink"/>
                <w:noProof/>
              </w:rPr>
              <w:t>Scope</w:t>
            </w:r>
            <w:r>
              <w:rPr>
                <w:noProof/>
                <w:webHidden/>
              </w:rPr>
              <w:tab/>
            </w:r>
            <w:r>
              <w:rPr>
                <w:noProof/>
                <w:webHidden/>
              </w:rPr>
              <w:fldChar w:fldCharType="begin"/>
            </w:r>
            <w:r>
              <w:rPr>
                <w:noProof/>
                <w:webHidden/>
              </w:rPr>
              <w:instrText xml:space="preserve"> PAGEREF _Toc238632215 \h </w:instrText>
            </w:r>
            <w:r>
              <w:rPr>
                <w:noProof/>
                <w:webHidden/>
              </w:rPr>
            </w:r>
            <w:r>
              <w:rPr>
                <w:noProof/>
                <w:webHidden/>
              </w:rPr>
              <w:fldChar w:fldCharType="separate"/>
            </w:r>
            <w:r>
              <w:rPr>
                <w:noProof/>
                <w:webHidden/>
              </w:rPr>
              <w:t>10</w:t>
            </w:r>
            <w:r>
              <w:rPr>
                <w:noProof/>
                <w:webHidden/>
              </w:rPr>
              <w:fldChar w:fldCharType="end"/>
            </w:r>
          </w:hyperlink>
        </w:p>
        <w:p w14:paraId="12B5C6D6" w14:textId="040E66B0" w:rsidR="00B531A9" w:rsidRDefault="00B531A9">
          <w:pPr>
            <w:pStyle w:val="TOC2"/>
            <w:rPr>
              <w:rFonts w:asciiTheme="minorHAnsi" w:eastAsiaTheme="minorEastAsia" w:hAnsiTheme="minorHAnsi" w:cstheme="minorBidi"/>
              <w:noProof/>
              <w:kern w:val="2"/>
              <w:sz w:val="24"/>
              <w:szCs w:val="24"/>
              <w:lang w:val="de-AT" w:eastAsia="de-AT"/>
              <w14:ligatures w14:val="standardContextual"/>
            </w:rPr>
          </w:pPr>
          <w:hyperlink w:anchor="_Toc238632216" w:history="1">
            <w:r w:rsidRPr="00CA048F">
              <w:rPr>
                <w:rStyle w:val="Hyperlink"/>
                <w:noProof/>
              </w:rPr>
              <w:t>8.3</w:t>
            </w:r>
            <w:r>
              <w:rPr>
                <w:rFonts w:asciiTheme="minorHAnsi" w:eastAsiaTheme="minorEastAsia" w:hAnsiTheme="minorHAnsi" w:cstheme="minorBidi"/>
                <w:noProof/>
                <w:kern w:val="2"/>
                <w:sz w:val="24"/>
                <w:szCs w:val="24"/>
                <w:lang w:val="de-AT" w:eastAsia="de-AT"/>
                <w14:ligatures w14:val="standardContextual"/>
              </w:rPr>
              <w:tab/>
            </w:r>
            <w:r w:rsidRPr="00CA048F">
              <w:rPr>
                <w:rStyle w:val="Hyperlink"/>
                <w:noProof/>
              </w:rPr>
              <w:t>Test Setup</w:t>
            </w:r>
            <w:r>
              <w:rPr>
                <w:noProof/>
                <w:webHidden/>
              </w:rPr>
              <w:tab/>
            </w:r>
            <w:r>
              <w:rPr>
                <w:noProof/>
                <w:webHidden/>
              </w:rPr>
              <w:fldChar w:fldCharType="begin"/>
            </w:r>
            <w:r>
              <w:rPr>
                <w:noProof/>
                <w:webHidden/>
              </w:rPr>
              <w:instrText xml:space="preserve"> PAGEREF _Toc238632216 \h </w:instrText>
            </w:r>
            <w:r>
              <w:rPr>
                <w:noProof/>
                <w:webHidden/>
              </w:rPr>
            </w:r>
            <w:r>
              <w:rPr>
                <w:noProof/>
                <w:webHidden/>
              </w:rPr>
              <w:fldChar w:fldCharType="separate"/>
            </w:r>
            <w:r>
              <w:rPr>
                <w:noProof/>
                <w:webHidden/>
              </w:rPr>
              <w:t>11</w:t>
            </w:r>
            <w:r>
              <w:rPr>
                <w:noProof/>
                <w:webHidden/>
              </w:rPr>
              <w:fldChar w:fldCharType="end"/>
            </w:r>
          </w:hyperlink>
        </w:p>
        <w:p w14:paraId="6299C533" w14:textId="31D918DE" w:rsidR="00B531A9" w:rsidRDefault="00B531A9">
          <w:pPr>
            <w:pStyle w:val="TOC3"/>
            <w:rPr>
              <w:rFonts w:asciiTheme="minorHAnsi" w:eastAsiaTheme="minorEastAsia" w:hAnsiTheme="minorHAnsi" w:cstheme="minorBidi"/>
              <w:noProof/>
              <w:kern w:val="2"/>
              <w:sz w:val="24"/>
              <w:szCs w:val="24"/>
              <w:lang w:val="de-AT" w:eastAsia="de-AT"/>
              <w14:ligatures w14:val="standardContextual"/>
            </w:rPr>
          </w:pPr>
          <w:hyperlink w:anchor="_Toc238632217" w:history="1">
            <w:r w:rsidRPr="00CA048F">
              <w:rPr>
                <w:rStyle w:val="Hyperlink"/>
                <w:noProof/>
              </w:rPr>
              <w:t>8.3.1</w:t>
            </w:r>
            <w:r>
              <w:rPr>
                <w:rFonts w:asciiTheme="minorHAnsi" w:eastAsiaTheme="minorEastAsia" w:hAnsiTheme="minorHAnsi" w:cstheme="minorBidi"/>
                <w:noProof/>
                <w:kern w:val="2"/>
                <w:sz w:val="24"/>
                <w:szCs w:val="24"/>
                <w:lang w:val="de-AT" w:eastAsia="de-AT"/>
                <w14:ligatures w14:val="standardContextual"/>
              </w:rPr>
              <w:tab/>
            </w:r>
            <w:r w:rsidRPr="00CA048F">
              <w:rPr>
                <w:rStyle w:val="Hyperlink"/>
                <w:noProof/>
              </w:rPr>
              <w:t>Vehicles and Equipment</w:t>
            </w:r>
            <w:r>
              <w:rPr>
                <w:noProof/>
                <w:webHidden/>
              </w:rPr>
              <w:tab/>
            </w:r>
            <w:r>
              <w:rPr>
                <w:noProof/>
                <w:webHidden/>
              </w:rPr>
              <w:fldChar w:fldCharType="begin"/>
            </w:r>
            <w:r>
              <w:rPr>
                <w:noProof/>
                <w:webHidden/>
              </w:rPr>
              <w:instrText xml:space="preserve"> PAGEREF _Toc238632217 \h </w:instrText>
            </w:r>
            <w:r>
              <w:rPr>
                <w:noProof/>
                <w:webHidden/>
              </w:rPr>
            </w:r>
            <w:r>
              <w:rPr>
                <w:noProof/>
                <w:webHidden/>
              </w:rPr>
              <w:fldChar w:fldCharType="separate"/>
            </w:r>
            <w:r>
              <w:rPr>
                <w:noProof/>
                <w:webHidden/>
              </w:rPr>
              <w:t>11</w:t>
            </w:r>
            <w:r>
              <w:rPr>
                <w:noProof/>
                <w:webHidden/>
              </w:rPr>
              <w:fldChar w:fldCharType="end"/>
            </w:r>
          </w:hyperlink>
        </w:p>
        <w:p w14:paraId="402F1DFA" w14:textId="244F98CB" w:rsidR="00B531A9" w:rsidRDefault="00B531A9">
          <w:pPr>
            <w:pStyle w:val="TOC3"/>
            <w:rPr>
              <w:rFonts w:asciiTheme="minorHAnsi" w:eastAsiaTheme="minorEastAsia" w:hAnsiTheme="minorHAnsi" w:cstheme="minorBidi"/>
              <w:noProof/>
              <w:kern w:val="2"/>
              <w:sz w:val="24"/>
              <w:szCs w:val="24"/>
              <w:lang w:val="de-AT" w:eastAsia="de-AT"/>
              <w14:ligatures w14:val="standardContextual"/>
            </w:rPr>
          </w:pPr>
          <w:hyperlink w:anchor="_Toc238632218" w:history="1">
            <w:r w:rsidRPr="00CA048F">
              <w:rPr>
                <w:rStyle w:val="Hyperlink"/>
                <w:noProof/>
              </w:rPr>
              <w:t>8.3.2</w:t>
            </w:r>
            <w:r>
              <w:rPr>
                <w:rFonts w:asciiTheme="minorHAnsi" w:eastAsiaTheme="minorEastAsia" w:hAnsiTheme="minorHAnsi" w:cstheme="minorBidi"/>
                <w:noProof/>
                <w:kern w:val="2"/>
                <w:sz w:val="24"/>
                <w:szCs w:val="24"/>
                <w:lang w:val="de-AT" w:eastAsia="de-AT"/>
                <w14:ligatures w14:val="standardContextual"/>
              </w:rPr>
              <w:tab/>
            </w:r>
            <w:r w:rsidRPr="00CA048F">
              <w:rPr>
                <w:rStyle w:val="Hyperlink"/>
                <w:noProof/>
              </w:rPr>
              <w:t>Configuration</w:t>
            </w:r>
            <w:r>
              <w:rPr>
                <w:noProof/>
                <w:webHidden/>
              </w:rPr>
              <w:tab/>
            </w:r>
            <w:r>
              <w:rPr>
                <w:noProof/>
                <w:webHidden/>
              </w:rPr>
              <w:fldChar w:fldCharType="begin"/>
            </w:r>
            <w:r>
              <w:rPr>
                <w:noProof/>
                <w:webHidden/>
              </w:rPr>
              <w:instrText xml:space="preserve"> PAGEREF _Toc238632218 \h </w:instrText>
            </w:r>
            <w:r>
              <w:rPr>
                <w:noProof/>
                <w:webHidden/>
              </w:rPr>
            </w:r>
            <w:r>
              <w:rPr>
                <w:noProof/>
                <w:webHidden/>
              </w:rPr>
              <w:fldChar w:fldCharType="separate"/>
            </w:r>
            <w:r>
              <w:rPr>
                <w:noProof/>
                <w:webHidden/>
              </w:rPr>
              <w:t>11</w:t>
            </w:r>
            <w:r>
              <w:rPr>
                <w:noProof/>
                <w:webHidden/>
              </w:rPr>
              <w:fldChar w:fldCharType="end"/>
            </w:r>
          </w:hyperlink>
        </w:p>
        <w:p w14:paraId="6A9DE199" w14:textId="1037DE8D" w:rsidR="00B531A9" w:rsidRDefault="00B531A9">
          <w:pPr>
            <w:pStyle w:val="TOC2"/>
            <w:rPr>
              <w:rFonts w:asciiTheme="minorHAnsi" w:eastAsiaTheme="minorEastAsia" w:hAnsiTheme="minorHAnsi" w:cstheme="minorBidi"/>
              <w:noProof/>
              <w:kern w:val="2"/>
              <w:sz w:val="24"/>
              <w:szCs w:val="24"/>
              <w:lang w:val="de-AT" w:eastAsia="de-AT"/>
              <w14:ligatures w14:val="standardContextual"/>
            </w:rPr>
          </w:pPr>
          <w:hyperlink w:anchor="_Toc238632219" w:history="1">
            <w:r w:rsidRPr="00CA048F">
              <w:rPr>
                <w:rStyle w:val="Hyperlink"/>
                <w:noProof/>
              </w:rPr>
              <w:t>8.4</w:t>
            </w:r>
            <w:r>
              <w:rPr>
                <w:rFonts w:asciiTheme="minorHAnsi" w:eastAsiaTheme="minorEastAsia" w:hAnsiTheme="minorHAnsi" w:cstheme="minorBidi"/>
                <w:noProof/>
                <w:kern w:val="2"/>
                <w:sz w:val="24"/>
                <w:szCs w:val="24"/>
                <w:lang w:val="de-AT" w:eastAsia="de-AT"/>
                <w14:ligatures w14:val="standardContextual"/>
              </w:rPr>
              <w:tab/>
            </w:r>
            <w:r w:rsidRPr="00CA048F">
              <w:rPr>
                <w:rStyle w:val="Hyperlink"/>
                <w:noProof/>
              </w:rPr>
              <w:t>Execution Procedure</w:t>
            </w:r>
            <w:r>
              <w:rPr>
                <w:noProof/>
                <w:webHidden/>
              </w:rPr>
              <w:tab/>
            </w:r>
            <w:r>
              <w:rPr>
                <w:noProof/>
                <w:webHidden/>
              </w:rPr>
              <w:fldChar w:fldCharType="begin"/>
            </w:r>
            <w:r>
              <w:rPr>
                <w:noProof/>
                <w:webHidden/>
              </w:rPr>
              <w:instrText xml:space="preserve"> PAGEREF _Toc238632219 \h </w:instrText>
            </w:r>
            <w:r>
              <w:rPr>
                <w:noProof/>
                <w:webHidden/>
              </w:rPr>
            </w:r>
            <w:r>
              <w:rPr>
                <w:noProof/>
                <w:webHidden/>
              </w:rPr>
              <w:fldChar w:fldCharType="separate"/>
            </w:r>
            <w:r>
              <w:rPr>
                <w:noProof/>
                <w:webHidden/>
              </w:rPr>
              <w:t>11</w:t>
            </w:r>
            <w:r>
              <w:rPr>
                <w:noProof/>
                <w:webHidden/>
              </w:rPr>
              <w:fldChar w:fldCharType="end"/>
            </w:r>
          </w:hyperlink>
        </w:p>
        <w:p w14:paraId="45E4AC5C" w14:textId="1AC39EA6" w:rsidR="00B531A9" w:rsidRDefault="00B531A9">
          <w:pPr>
            <w:pStyle w:val="TOC2"/>
            <w:rPr>
              <w:rFonts w:asciiTheme="minorHAnsi" w:eastAsiaTheme="minorEastAsia" w:hAnsiTheme="minorHAnsi" w:cstheme="minorBidi"/>
              <w:noProof/>
              <w:kern w:val="2"/>
              <w:sz w:val="24"/>
              <w:szCs w:val="24"/>
              <w:lang w:val="de-AT" w:eastAsia="de-AT"/>
              <w14:ligatures w14:val="standardContextual"/>
            </w:rPr>
          </w:pPr>
          <w:hyperlink w:anchor="_Toc238632220" w:history="1">
            <w:r w:rsidRPr="00CA048F">
              <w:rPr>
                <w:rStyle w:val="Hyperlink"/>
                <w:noProof/>
              </w:rPr>
              <w:t>8.5</w:t>
            </w:r>
            <w:r>
              <w:rPr>
                <w:rFonts w:asciiTheme="minorHAnsi" w:eastAsiaTheme="minorEastAsia" w:hAnsiTheme="minorHAnsi" w:cstheme="minorBidi"/>
                <w:noProof/>
                <w:kern w:val="2"/>
                <w:sz w:val="24"/>
                <w:szCs w:val="24"/>
                <w:lang w:val="de-AT" w:eastAsia="de-AT"/>
                <w14:ligatures w14:val="standardContextual"/>
              </w:rPr>
              <w:tab/>
            </w:r>
            <w:r w:rsidRPr="00CA048F">
              <w:rPr>
                <w:rStyle w:val="Hyperlink"/>
                <w:noProof/>
              </w:rPr>
              <w:t>Driving Scenarios</w:t>
            </w:r>
            <w:r>
              <w:rPr>
                <w:noProof/>
                <w:webHidden/>
              </w:rPr>
              <w:tab/>
            </w:r>
            <w:r>
              <w:rPr>
                <w:noProof/>
                <w:webHidden/>
              </w:rPr>
              <w:fldChar w:fldCharType="begin"/>
            </w:r>
            <w:r>
              <w:rPr>
                <w:noProof/>
                <w:webHidden/>
              </w:rPr>
              <w:instrText xml:space="preserve"> PAGEREF _Toc238632220 \h </w:instrText>
            </w:r>
            <w:r>
              <w:rPr>
                <w:noProof/>
                <w:webHidden/>
              </w:rPr>
            </w:r>
            <w:r>
              <w:rPr>
                <w:noProof/>
                <w:webHidden/>
              </w:rPr>
              <w:fldChar w:fldCharType="separate"/>
            </w:r>
            <w:r>
              <w:rPr>
                <w:noProof/>
                <w:webHidden/>
              </w:rPr>
              <w:t>11</w:t>
            </w:r>
            <w:r>
              <w:rPr>
                <w:noProof/>
                <w:webHidden/>
              </w:rPr>
              <w:fldChar w:fldCharType="end"/>
            </w:r>
          </w:hyperlink>
        </w:p>
        <w:p w14:paraId="70B50FF9" w14:textId="5CEBBECF" w:rsidR="00B531A9" w:rsidRDefault="00B531A9">
          <w:pPr>
            <w:pStyle w:val="TOC3"/>
            <w:rPr>
              <w:rFonts w:asciiTheme="minorHAnsi" w:eastAsiaTheme="minorEastAsia" w:hAnsiTheme="minorHAnsi" w:cstheme="minorBidi"/>
              <w:noProof/>
              <w:kern w:val="2"/>
              <w:sz w:val="24"/>
              <w:szCs w:val="24"/>
              <w:lang w:val="de-AT" w:eastAsia="de-AT"/>
              <w14:ligatures w14:val="standardContextual"/>
            </w:rPr>
          </w:pPr>
          <w:hyperlink w:anchor="_Toc238632221" w:history="1">
            <w:r w:rsidRPr="00CA048F">
              <w:rPr>
                <w:rStyle w:val="Hyperlink"/>
                <w:noProof/>
              </w:rPr>
              <w:t>8.5.1</w:t>
            </w:r>
            <w:r>
              <w:rPr>
                <w:rFonts w:asciiTheme="minorHAnsi" w:eastAsiaTheme="minorEastAsia" w:hAnsiTheme="minorHAnsi" w:cstheme="minorBidi"/>
                <w:noProof/>
                <w:kern w:val="2"/>
                <w:sz w:val="24"/>
                <w:szCs w:val="24"/>
                <w:lang w:val="de-AT" w:eastAsia="de-AT"/>
                <w14:ligatures w14:val="standardContextual"/>
              </w:rPr>
              <w:tab/>
            </w:r>
            <w:r w:rsidRPr="00CA048F">
              <w:rPr>
                <w:rStyle w:val="Hyperlink"/>
                <w:noProof/>
              </w:rPr>
              <w:t>Core Scenario – Standard Route</w:t>
            </w:r>
            <w:r>
              <w:rPr>
                <w:noProof/>
                <w:webHidden/>
              </w:rPr>
              <w:tab/>
            </w:r>
            <w:r>
              <w:rPr>
                <w:noProof/>
                <w:webHidden/>
              </w:rPr>
              <w:fldChar w:fldCharType="begin"/>
            </w:r>
            <w:r>
              <w:rPr>
                <w:noProof/>
                <w:webHidden/>
              </w:rPr>
              <w:instrText xml:space="preserve"> PAGEREF _Toc238632221 \h </w:instrText>
            </w:r>
            <w:r>
              <w:rPr>
                <w:noProof/>
                <w:webHidden/>
              </w:rPr>
            </w:r>
            <w:r>
              <w:rPr>
                <w:noProof/>
                <w:webHidden/>
              </w:rPr>
              <w:fldChar w:fldCharType="separate"/>
            </w:r>
            <w:r>
              <w:rPr>
                <w:noProof/>
                <w:webHidden/>
              </w:rPr>
              <w:t>11</w:t>
            </w:r>
            <w:r>
              <w:rPr>
                <w:noProof/>
                <w:webHidden/>
              </w:rPr>
              <w:fldChar w:fldCharType="end"/>
            </w:r>
          </w:hyperlink>
        </w:p>
        <w:p w14:paraId="6D32B964" w14:textId="42AC9D51" w:rsidR="00B531A9" w:rsidRDefault="00B531A9">
          <w:pPr>
            <w:pStyle w:val="TOC3"/>
            <w:rPr>
              <w:rFonts w:asciiTheme="minorHAnsi" w:eastAsiaTheme="minorEastAsia" w:hAnsiTheme="minorHAnsi" w:cstheme="minorBidi"/>
              <w:noProof/>
              <w:kern w:val="2"/>
              <w:sz w:val="24"/>
              <w:szCs w:val="24"/>
              <w:lang w:val="de-AT" w:eastAsia="de-AT"/>
              <w14:ligatures w14:val="standardContextual"/>
            </w:rPr>
          </w:pPr>
          <w:hyperlink w:anchor="_Toc238632222" w:history="1">
            <w:r w:rsidRPr="00CA048F">
              <w:rPr>
                <w:rStyle w:val="Hyperlink"/>
                <w:noProof/>
              </w:rPr>
              <w:t>8.5.2</w:t>
            </w:r>
            <w:r>
              <w:rPr>
                <w:rFonts w:asciiTheme="minorHAnsi" w:eastAsiaTheme="minorEastAsia" w:hAnsiTheme="minorHAnsi" w:cstheme="minorBidi"/>
                <w:noProof/>
                <w:kern w:val="2"/>
                <w:sz w:val="24"/>
                <w:szCs w:val="24"/>
                <w:lang w:val="de-AT" w:eastAsia="de-AT"/>
                <w14:ligatures w14:val="standardContextual"/>
              </w:rPr>
              <w:tab/>
            </w:r>
            <w:r w:rsidRPr="00CA048F">
              <w:rPr>
                <w:rStyle w:val="Hyperlink"/>
                <w:noProof/>
              </w:rPr>
              <w:t>Additional Real-World Scenarios</w:t>
            </w:r>
            <w:r>
              <w:rPr>
                <w:noProof/>
                <w:webHidden/>
              </w:rPr>
              <w:tab/>
            </w:r>
            <w:r>
              <w:rPr>
                <w:noProof/>
                <w:webHidden/>
              </w:rPr>
              <w:fldChar w:fldCharType="begin"/>
            </w:r>
            <w:r>
              <w:rPr>
                <w:noProof/>
                <w:webHidden/>
              </w:rPr>
              <w:instrText xml:space="preserve"> PAGEREF _Toc238632222 \h </w:instrText>
            </w:r>
            <w:r>
              <w:rPr>
                <w:noProof/>
                <w:webHidden/>
              </w:rPr>
            </w:r>
            <w:r>
              <w:rPr>
                <w:noProof/>
                <w:webHidden/>
              </w:rPr>
              <w:fldChar w:fldCharType="separate"/>
            </w:r>
            <w:r>
              <w:rPr>
                <w:noProof/>
                <w:webHidden/>
              </w:rPr>
              <w:t>12</w:t>
            </w:r>
            <w:r>
              <w:rPr>
                <w:noProof/>
                <w:webHidden/>
              </w:rPr>
              <w:fldChar w:fldCharType="end"/>
            </w:r>
          </w:hyperlink>
        </w:p>
        <w:p w14:paraId="4DFF2DEF" w14:textId="16B01ECA" w:rsidR="00B531A9" w:rsidRDefault="00B531A9">
          <w:pPr>
            <w:pStyle w:val="TOC2"/>
            <w:rPr>
              <w:rFonts w:asciiTheme="minorHAnsi" w:eastAsiaTheme="minorEastAsia" w:hAnsiTheme="minorHAnsi" w:cstheme="minorBidi"/>
              <w:noProof/>
              <w:kern w:val="2"/>
              <w:sz w:val="24"/>
              <w:szCs w:val="24"/>
              <w:lang w:val="de-AT" w:eastAsia="de-AT"/>
              <w14:ligatures w14:val="standardContextual"/>
            </w:rPr>
          </w:pPr>
          <w:hyperlink w:anchor="_Toc238632223" w:history="1">
            <w:r w:rsidRPr="00CA048F">
              <w:rPr>
                <w:rStyle w:val="Hyperlink"/>
                <w:noProof/>
              </w:rPr>
              <w:t>8.6</w:t>
            </w:r>
            <w:r>
              <w:rPr>
                <w:rFonts w:asciiTheme="minorHAnsi" w:eastAsiaTheme="minorEastAsia" w:hAnsiTheme="minorHAnsi" w:cstheme="minorBidi"/>
                <w:noProof/>
                <w:kern w:val="2"/>
                <w:sz w:val="24"/>
                <w:szCs w:val="24"/>
                <w:lang w:val="de-AT" w:eastAsia="de-AT"/>
                <w14:ligatures w14:val="standardContextual"/>
              </w:rPr>
              <w:tab/>
            </w:r>
            <w:r w:rsidRPr="00CA048F">
              <w:rPr>
                <w:rStyle w:val="Hyperlink"/>
                <w:noProof/>
              </w:rPr>
              <w:t>Field Test Configuration</w:t>
            </w:r>
            <w:r>
              <w:rPr>
                <w:noProof/>
                <w:webHidden/>
              </w:rPr>
              <w:tab/>
            </w:r>
            <w:r>
              <w:rPr>
                <w:noProof/>
                <w:webHidden/>
              </w:rPr>
              <w:fldChar w:fldCharType="begin"/>
            </w:r>
            <w:r>
              <w:rPr>
                <w:noProof/>
                <w:webHidden/>
              </w:rPr>
              <w:instrText xml:space="preserve"> PAGEREF _Toc238632223 \h </w:instrText>
            </w:r>
            <w:r>
              <w:rPr>
                <w:noProof/>
                <w:webHidden/>
              </w:rPr>
            </w:r>
            <w:r>
              <w:rPr>
                <w:noProof/>
                <w:webHidden/>
              </w:rPr>
              <w:fldChar w:fldCharType="separate"/>
            </w:r>
            <w:r>
              <w:rPr>
                <w:noProof/>
                <w:webHidden/>
              </w:rPr>
              <w:t>12</w:t>
            </w:r>
            <w:r>
              <w:rPr>
                <w:noProof/>
                <w:webHidden/>
              </w:rPr>
              <w:fldChar w:fldCharType="end"/>
            </w:r>
          </w:hyperlink>
        </w:p>
        <w:p w14:paraId="5192065C" w14:textId="153AD640" w:rsidR="00B531A9" w:rsidRDefault="00B531A9">
          <w:pPr>
            <w:pStyle w:val="TOC2"/>
            <w:rPr>
              <w:rFonts w:asciiTheme="minorHAnsi" w:eastAsiaTheme="minorEastAsia" w:hAnsiTheme="minorHAnsi" w:cstheme="minorBidi"/>
              <w:noProof/>
              <w:kern w:val="2"/>
              <w:sz w:val="24"/>
              <w:szCs w:val="24"/>
              <w:lang w:val="de-AT" w:eastAsia="de-AT"/>
              <w14:ligatures w14:val="standardContextual"/>
            </w:rPr>
          </w:pPr>
          <w:hyperlink w:anchor="_Toc238632224" w:history="1">
            <w:r w:rsidRPr="00CA048F">
              <w:rPr>
                <w:rStyle w:val="Hyperlink"/>
                <w:noProof/>
              </w:rPr>
              <w:t>8.7</w:t>
            </w:r>
            <w:r>
              <w:rPr>
                <w:rFonts w:asciiTheme="minorHAnsi" w:eastAsiaTheme="minorEastAsia" w:hAnsiTheme="minorHAnsi" w:cstheme="minorBidi"/>
                <w:noProof/>
                <w:kern w:val="2"/>
                <w:sz w:val="24"/>
                <w:szCs w:val="24"/>
                <w:lang w:val="de-AT" w:eastAsia="de-AT"/>
                <w14:ligatures w14:val="standardContextual"/>
              </w:rPr>
              <w:tab/>
            </w:r>
            <w:r w:rsidRPr="00CA048F">
              <w:rPr>
                <w:rStyle w:val="Hyperlink"/>
                <w:noProof/>
              </w:rPr>
              <w:t>Validation Criteria</w:t>
            </w:r>
            <w:r>
              <w:rPr>
                <w:noProof/>
                <w:webHidden/>
              </w:rPr>
              <w:tab/>
            </w:r>
            <w:r>
              <w:rPr>
                <w:noProof/>
                <w:webHidden/>
              </w:rPr>
              <w:fldChar w:fldCharType="begin"/>
            </w:r>
            <w:r>
              <w:rPr>
                <w:noProof/>
                <w:webHidden/>
              </w:rPr>
              <w:instrText xml:space="preserve"> PAGEREF _Toc238632224 \h </w:instrText>
            </w:r>
            <w:r>
              <w:rPr>
                <w:noProof/>
                <w:webHidden/>
              </w:rPr>
            </w:r>
            <w:r>
              <w:rPr>
                <w:noProof/>
                <w:webHidden/>
              </w:rPr>
              <w:fldChar w:fldCharType="separate"/>
            </w:r>
            <w:r>
              <w:rPr>
                <w:noProof/>
                <w:webHidden/>
              </w:rPr>
              <w:t>12</w:t>
            </w:r>
            <w:r>
              <w:rPr>
                <w:noProof/>
                <w:webHidden/>
              </w:rPr>
              <w:fldChar w:fldCharType="end"/>
            </w:r>
          </w:hyperlink>
        </w:p>
        <w:p w14:paraId="6A0ADDC6" w14:textId="06119D62" w:rsidR="00B531A9" w:rsidRDefault="00B531A9">
          <w:pPr>
            <w:pStyle w:val="TOC3"/>
            <w:rPr>
              <w:rFonts w:asciiTheme="minorHAnsi" w:eastAsiaTheme="minorEastAsia" w:hAnsiTheme="minorHAnsi" w:cstheme="minorBidi"/>
              <w:noProof/>
              <w:kern w:val="2"/>
              <w:sz w:val="24"/>
              <w:szCs w:val="24"/>
              <w:lang w:val="de-AT" w:eastAsia="de-AT"/>
              <w14:ligatures w14:val="standardContextual"/>
            </w:rPr>
          </w:pPr>
          <w:hyperlink w:anchor="_Toc238632225" w:history="1">
            <w:r w:rsidRPr="00CA048F">
              <w:rPr>
                <w:rStyle w:val="Hyperlink"/>
                <w:noProof/>
              </w:rPr>
              <w:t>8.7.1</w:t>
            </w:r>
            <w:r>
              <w:rPr>
                <w:rFonts w:asciiTheme="minorHAnsi" w:eastAsiaTheme="minorEastAsia" w:hAnsiTheme="minorHAnsi" w:cstheme="minorBidi"/>
                <w:noProof/>
                <w:kern w:val="2"/>
                <w:sz w:val="24"/>
                <w:szCs w:val="24"/>
                <w:lang w:val="de-AT" w:eastAsia="de-AT"/>
                <w14:ligatures w14:val="standardContextual"/>
              </w:rPr>
              <w:tab/>
            </w:r>
            <w:r w:rsidRPr="00CA048F">
              <w:rPr>
                <w:rStyle w:val="Hyperlink"/>
                <w:noProof/>
              </w:rPr>
              <w:t>Route Coverage</w:t>
            </w:r>
            <w:r>
              <w:rPr>
                <w:noProof/>
                <w:webHidden/>
              </w:rPr>
              <w:tab/>
            </w:r>
            <w:r>
              <w:rPr>
                <w:noProof/>
                <w:webHidden/>
              </w:rPr>
              <w:fldChar w:fldCharType="begin"/>
            </w:r>
            <w:r>
              <w:rPr>
                <w:noProof/>
                <w:webHidden/>
              </w:rPr>
              <w:instrText xml:space="preserve"> PAGEREF _Toc238632225 \h </w:instrText>
            </w:r>
            <w:r>
              <w:rPr>
                <w:noProof/>
                <w:webHidden/>
              </w:rPr>
            </w:r>
            <w:r>
              <w:rPr>
                <w:noProof/>
                <w:webHidden/>
              </w:rPr>
              <w:fldChar w:fldCharType="separate"/>
            </w:r>
            <w:r>
              <w:rPr>
                <w:noProof/>
                <w:webHidden/>
              </w:rPr>
              <w:t>12</w:t>
            </w:r>
            <w:r>
              <w:rPr>
                <w:noProof/>
                <w:webHidden/>
              </w:rPr>
              <w:fldChar w:fldCharType="end"/>
            </w:r>
          </w:hyperlink>
        </w:p>
        <w:p w14:paraId="3DEAD36A" w14:textId="6EE4B0BE" w:rsidR="00B531A9" w:rsidRDefault="00B531A9">
          <w:pPr>
            <w:pStyle w:val="TOC3"/>
            <w:rPr>
              <w:rFonts w:asciiTheme="minorHAnsi" w:eastAsiaTheme="minorEastAsia" w:hAnsiTheme="minorHAnsi" w:cstheme="minorBidi"/>
              <w:noProof/>
              <w:kern w:val="2"/>
              <w:sz w:val="24"/>
              <w:szCs w:val="24"/>
              <w:lang w:val="de-AT" w:eastAsia="de-AT"/>
              <w14:ligatures w14:val="standardContextual"/>
            </w:rPr>
          </w:pPr>
          <w:hyperlink w:anchor="_Toc238632226" w:history="1">
            <w:r w:rsidRPr="00CA048F">
              <w:rPr>
                <w:rStyle w:val="Hyperlink"/>
                <w:noProof/>
              </w:rPr>
              <w:t>8.7.2</w:t>
            </w:r>
            <w:r>
              <w:rPr>
                <w:rFonts w:asciiTheme="minorHAnsi" w:eastAsiaTheme="minorEastAsia" w:hAnsiTheme="minorHAnsi" w:cstheme="minorBidi"/>
                <w:noProof/>
                <w:kern w:val="2"/>
                <w:sz w:val="24"/>
                <w:szCs w:val="24"/>
                <w:lang w:val="de-AT" w:eastAsia="de-AT"/>
                <w14:ligatures w14:val="standardContextual"/>
              </w:rPr>
              <w:tab/>
            </w:r>
            <w:r w:rsidRPr="00CA048F">
              <w:rPr>
                <w:rStyle w:val="Hyperlink"/>
                <w:noProof/>
              </w:rPr>
              <w:t>No False Positives</w:t>
            </w:r>
            <w:r>
              <w:rPr>
                <w:noProof/>
                <w:webHidden/>
              </w:rPr>
              <w:tab/>
            </w:r>
            <w:r>
              <w:rPr>
                <w:noProof/>
                <w:webHidden/>
              </w:rPr>
              <w:fldChar w:fldCharType="begin"/>
            </w:r>
            <w:r>
              <w:rPr>
                <w:noProof/>
                <w:webHidden/>
              </w:rPr>
              <w:instrText xml:space="preserve"> PAGEREF _Toc238632226 \h </w:instrText>
            </w:r>
            <w:r>
              <w:rPr>
                <w:noProof/>
                <w:webHidden/>
              </w:rPr>
            </w:r>
            <w:r>
              <w:rPr>
                <w:noProof/>
                <w:webHidden/>
              </w:rPr>
              <w:fldChar w:fldCharType="separate"/>
            </w:r>
            <w:r>
              <w:rPr>
                <w:noProof/>
                <w:webHidden/>
              </w:rPr>
              <w:t>12</w:t>
            </w:r>
            <w:r>
              <w:rPr>
                <w:noProof/>
                <w:webHidden/>
              </w:rPr>
              <w:fldChar w:fldCharType="end"/>
            </w:r>
          </w:hyperlink>
        </w:p>
        <w:p w14:paraId="74BD6538" w14:textId="56224445" w:rsidR="00B531A9" w:rsidRDefault="00B531A9">
          <w:pPr>
            <w:pStyle w:val="TOC3"/>
            <w:rPr>
              <w:rFonts w:asciiTheme="minorHAnsi" w:eastAsiaTheme="minorEastAsia" w:hAnsiTheme="minorHAnsi" w:cstheme="minorBidi"/>
              <w:noProof/>
              <w:kern w:val="2"/>
              <w:sz w:val="24"/>
              <w:szCs w:val="24"/>
              <w:lang w:val="de-AT" w:eastAsia="de-AT"/>
              <w14:ligatures w14:val="standardContextual"/>
            </w:rPr>
          </w:pPr>
          <w:hyperlink w:anchor="_Toc238632227" w:history="1">
            <w:r w:rsidRPr="00CA048F">
              <w:rPr>
                <w:rStyle w:val="Hyperlink"/>
                <w:noProof/>
              </w:rPr>
              <w:t>8.7.3</w:t>
            </w:r>
            <w:r>
              <w:rPr>
                <w:rFonts w:asciiTheme="minorHAnsi" w:eastAsiaTheme="minorEastAsia" w:hAnsiTheme="minorHAnsi" w:cstheme="minorBidi"/>
                <w:noProof/>
                <w:kern w:val="2"/>
                <w:sz w:val="24"/>
                <w:szCs w:val="24"/>
                <w:lang w:val="de-AT" w:eastAsia="de-AT"/>
                <w14:ligatures w14:val="standardContextual"/>
              </w:rPr>
              <w:tab/>
            </w:r>
            <w:r w:rsidRPr="00CA048F">
              <w:rPr>
                <w:rStyle w:val="Hyperlink"/>
                <w:noProof/>
              </w:rPr>
              <w:t>Completeness</w:t>
            </w:r>
            <w:r>
              <w:rPr>
                <w:noProof/>
                <w:webHidden/>
              </w:rPr>
              <w:tab/>
            </w:r>
            <w:r>
              <w:rPr>
                <w:noProof/>
                <w:webHidden/>
              </w:rPr>
              <w:fldChar w:fldCharType="begin"/>
            </w:r>
            <w:r>
              <w:rPr>
                <w:noProof/>
                <w:webHidden/>
              </w:rPr>
              <w:instrText xml:space="preserve"> PAGEREF _Toc238632227 \h </w:instrText>
            </w:r>
            <w:r>
              <w:rPr>
                <w:noProof/>
                <w:webHidden/>
              </w:rPr>
            </w:r>
            <w:r>
              <w:rPr>
                <w:noProof/>
                <w:webHidden/>
              </w:rPr>
              <w:fldChar w:fldCharType="separate"/>
            </w:r>
            <w:r>
              <w:rPr>
                <w:noProof/>
                <w:webHidden/>
              </w:rPr>
              <w:t>12</w:t>
            </w:r>
            <w:r>
              <w:rPr>
                <w:noProof/>
                <w:webHidden/>
              </w:rPr>
              <w:fldChar w:fldCharType="end"/>
            </w:r>
          </w:hyperlink>
        </w:p>
        <w:p w14:paraId="20E0FBC6" w14:textId="0BB51705" w:rsidR="00B531A9" w:rsidRDefault="00B531A9">
          <w:pPr>
            <w:pStyle w:val="TOC3"/>
            <w:rPr>
              <w:rFonts w:asciiTheme="minorHAnsi" w:eastAsiaTheme="minorEastAsia" w:hAnsiTheme="minorHAnsi" w:cstheme="minorBidi"/>
              <w:noProof/>
              <w:kern w:val="2"/>
              <w:sz w:val="24"/>
              <w:szCs w:val="24"/>
              <w:lang w:val="de-AT" w:eastAsia="de-AT"/>
              <w14:ligatures w14:val="standardContextual"/>
            </w:rPr>
          </w:pPr>
          <w:hyperlink w:anchor="_Toc238632228" w:history="1">
            <w:r w:rsidRPr="00CA048F">
              <w:rPr>
                <w:rStyle w:val="Hyperlink"/>
                <w:noProof/>
              </w:rPr>
              <w:t>8.7.4</w:t>
            </w:r>
            <w:r>
              <w:rPr>
                <w:rFonts w:asciiTheme="minorHAnsi" w:eastAsiaTheme="minorEastAsia" w:hAnsiTheme="minorHAnsi" w:cstheme="minorBidi"/>
                <w:noProof/>
                <w:kern w:val="2"/>
                <w:sz w:val="24"/>
                <w:szCs w:val="24"/>
                <w:lang w:val="de-AT" w:eastAsia="de-AT"/>
                <w14:ligatures w14:val="standardContextual"/>
              </w:rPr>
              <w:tab/>
            </w:r>
            <w:r w:rsidRPr="00CA048F">
              <w:rPr>
                <w:rStyle w:val="Hyperlink"/>
                <w:noProof/>
              </w:rPr>
              <w:t>Temporal Consistency</w:t>
            </w:r>
            <w:r>
              <w:rPr>
                <w:noProof/>
                <w:webHidden/>
              </w:rPr>
              <w:tab/>
            </w:r>
            <w:r>
              <w:rPr>
                <w:noProof/>
                <w:webHidden/>
              </w:rPr>
              <w:fldChar w:fldCharType="begin"/>
            </w:r>
            <w:r>
              <w:rPr>
                <w:noProof/>
                <w:webHidden/>
              </w:rPr>
              <w:instrText xml:space="preserve"> PAGEREF _Toc238632228 \h </w:instrText>
            </w:r>
            <w:r>
              <w:rPr>
                <w:noProof/>
                <w:webHidden/>
              </w:rPr>
            </w:r>
            <w:r>
              <w:rPr>
                <w:noProof/>
                <w:webHidden/>
              </w:rPr>
              <w:fldChar w:fldCharType="separate"/>
            </w:r>
            <w:r>
              <w:rPr>
                <w:noProof/>
                <w:webHidden/>
              </w:rPr>
              <w:t>12</w:t>
            </w:r>
            <w:r>
              <w:rPr>
                <w:noProof/>
                <w:webHidden/>
              </w:rPr>
              <w:fldChar w:fldCharType="end"/>
            </w:r>
          </w:hyperlink>
        </w:p>
        <w:p w14:paraId="72279A17" w14:textId="794B2F85" w:rsidR="00B531A9" w:rsidRDefault="00B531A9">
          <w:pPr>
            <w:pStyle w:val="TOC3"/>
            <w:rPr>
              <w:rFonts w:asciiTheme="minorHAnsi" w:eastAsiaTheme="minorEastAsia" w:hAnsiTheme="minorHAnsi" w:cstheme="minorBidi"/>
              <w:noProof/>
              <w:kern w:val="2"/>
              <w:sz w:val="24"/>
              <w:szCs w:val="24"/>
              <w:lang w:val="de-AT" w:eastAsia="de-AT"/>
              <w14:ligatures w14:val="standardContextual"/>
            </w:rPr>
          </w:pPr>
          <w:hyperlink w:anchor="_Toc238632229" w:history="1">
            <w:r w:rsidRPr="00CA048F">
              <w:rPr>
                <w:rStyle w:val="Hyperlink"/>
                <w:noProof/>
              </w:rPr>
              <w:t>8.7.5</w:t>
            </w:r>
            <w:r>
              <w:rPr>
                <w:rFonts w:asciiTheme="minorHAnsi" w:eastAsiaTheme="minorEastAsia" w:hAnsiTheme="minorHAnsi" w:cstheme="minorBidi"/>
                <w:noProof/>
                <w:kern w:val="2"/>
                <w:sz w:val="24"/>
                <w:szCs w:val="24"/>
                <w:lang w:val="de-AT" w:eastAsia="de-AT"/>
                <w14:ligatures w14:val="standardContextual"/>
              </w:rPr>
              <w:tab/>
            </w:r>
            <w:r w:rsidRPr="00CA048F">
              <w:rPr>
                <w:rStyle w:val="Hyperlink"/>
                <w:noProof/>
              </w:rPr>
              <w:t>Context Application</w:t>
            </w:r>
            <w:r>
              <w:rPr>
                <w:noProof/>
                <w:webHidden/>
              </w:rPr>
              <w:tab/>
            </w:r>
            <w:r>
              <w:rPr>
                <w:noProof/>
                <w:webHidden/>
              </w:rPr>
              <w:fldChar w:fldCharType="begin"/>
            </w:r>
            <w:r>
              <w:rPr>
                <w:noProof/>
                <w:webHidden/>
              </w:rPr>
              <w:instrText xml:space="preserve"> PAGEREF _Toc238632229 \h </w:instrText>
            </w:r>
            <w:r>
              <w:rPr>
                <w:noProof/>
                <w:webHidden/>
              </w:rPr>
            </w:r>
            <w:r>
              <w:rPr>
                <w:noProof/>
                <w:webHidden/>
              </w:rPr>
              <w:fldChar w:fldCharType="separate"/>
            </w:r>
            <w:r>
              <w:rPr>
                <w:noProof/>
                <w:webHidden/>
              </w:rPr>
              <w:t>13</w:t>
            </w:r>
            <w:r>
              <w:rPr>
                <w:noProof/>
                <w:webHidden/>
              </w:rPr>
              <w:fldChar w:fldCharType="end"/>
            </w:r>
          </w:hyperlink>
        </w:p>
        <w:p w14:paraId="744F6947" w14:textId="26FB2A84" w:rsidR="00B531A9" w:rsidRDefault="00B531A9">
          <w:pPr>
            <w:pStyle w:val="TOC3"/>
            <w:rPr>
              <w:rFonts w:asciiTheme="minorHAnsi" w:eastAsiaTheme="minorEastAsia" w:hAnsiTheme="minorHAnsi" w:cstheme="minorBidi"/>
              <w:noProof/>
              <w:kern w:val="2"/>
              <w:sz w:val="24"/>
              <w:szCs w:val="24"/>
              <w:lang w:val="de-AT" w:eastAsia="de-AT"/>
              <w14:ligatures w14:val="standardContextual"/>
            </w:rPr>
          </w:pPr>
          <w:hyperlink w:anchor="_Toc238632230" w:history="1">
            <w:r w:rsidRPr="00CA048F">
              <w:rPr>
                <w:rStyle w:val="Hyperlink"/>
                <w:noProof/>
              </w:rPr>
              <w:t>8.7.6</w:t>
            </w:r>
            <w:r>
              <w:rPr>
                <w:rFonts w:asciiTheme="minorHAnsi" w:eastAsiaTheme="minorEastAsia" w:hAnsiTheme="minorHAnsi" w:cstheme="minorBidi"/>
                <w:noProof/>
                <w:kern w:val="2"/>
                <w:sz w:val="24"/>
                <w:szCs w:val="24"/>
                <w:lang w:val="de-AT" w:eastAsia="de-AT"/>
                <w14:ligatures w14:val="standardContextual"/>
              </w:rPr>
              <w:tab/>
            </w:r>
            <w:r w:rsidRPr="00CA048F">
              <w:rPr>
                <w:rStyle w:val="Hyperlink"/>
                <w:noProof/>
              </w:rPr>
              <w:t>Position Accuracy (Tolerance Handling)</w:t>
            </w:r>
            <w:r>
              <w:rPr>
                <w:noProof/>
                <w:webHidden/>
              </w:rPr>
              <w:tab/>
            </w:r>
            <w:r>
              <w:rPr>
                <w:noProof/>
                <w:webHidden/>
              </w:rPr>
              <w:fldChar w:fldCharType="begin"/>
            </w:r>
            <w:r>
              <w:rPr>
                <w:noProof/>
                <w:webHidden/>
              </w:rPr>
              <w:instrText xml:space="preserve"> PAGEREF _Toc238632230 \h </w:instrText>
            </w:r>
            <w:r>
              <w:rPr>
                <w:noProof/>
                <w:webHidden/>
              </w:rPr>
            </w:r>
            <w:r>
              <w:rPr>
                <w:noProof/>
                <w:webHidden/>
              </w:rPr>
              <w:fldChar w:fldCharType="separate"/>
            </w:r>
            <w:r>
              <w:rPr>
                <w:noProof/>
                <w:webHidden/>
              </w:rPr>
              <w:t>13</w:t>
            </w:r>
            <w:r>
              <w:rPr>
                <w:noProof/>
                <w:webHidden/>
              </w:rPr>
              <w:fldChar w:fldCharType="end"/>
            </w:r>
          </w:hyperlink>
        </w:p>
        <w:p w14:paraId="2586ABA0" w14:textId="29590001" w:rsidR="00B531A9" w:rsidRDefault="00B531A9">
          <w:pPr>
            <w:pStyle w:val="TOC2"/>
            <w:rPr>
              <w:rFonts w:asciiTheme="minorHAnsi" w:eastAsiaTheme="minorEastAsia" w:hAnsiTheme="minorHAnsi" w:cstheme="minorBidi"/>
              <w:noProof/>
              <w:kern w:val="2"/>
              <w:sz w:val="24"/>
              <w:szCs w:val="24"/>
              <w:lang w:val="de-AT" w:eastAsia="de-AT"/>
              <w14:ligatures w14:val="standardContextual"/>
            </w:rPr>
          </w:pPr>
          <w:hyperlink w:anchor="_Toc238632231" w:history="1">
            <w:r w:rsidRPr="00CA048F">
              <w:rPr>
                <w:rStyle w:val="Hyperlink"/>
                <w:noProof/>
              </w:rPr>
              <w:t>8.8</w:t>
            </w:r>
            <w:r>
              <w:rPr>
                <w:rFonts w:asciiTheme="minorHAnsi" w:eastAsiaTheme="minorEastAsia" w:hAnsiTheme="minorHAnsi" w:cstheme="minorBidi"/>
                <w:noProof/>
                <w:kern w:val="2"/>
                <w:sz w:val="24"/>
                <w:szCs w:val="24"/>
                <w:lang w:val="de-AT" w:eastAsia="de-AT"/>
                <w14:ligatures w14:val="standardContextual"/>
              </w:rPr>
              <w:tab/>
            </w:r>
            <w:r w:rsidRPr="00CA048F">
              <w:rPr>
                <w:rStyle w:val="Hyperlink"/>
                <w:noProof/>
              </w:rPr>
              <w:t>Result Evaluation</w:t>
            </w:r>
            <w:r>
              <w:rPr>
                <w:noProof/>
                <w:webHidden/>
              </w:rPr>
              <w:tab/>
            </w:r>
            <w:r>
              <w:rPr>
                <w:noProof/>
                <w:webHidden/>
              </w:rPr>
              <w:fldChar w:fldCharType="begin"/>
            </w:r>
            <w:r>
              <w:rPr>
                <w:noProof/>
                <w:webHidden/>
              </w:rPr>
              <w:instrText xml:space="preserve"> PAGEREF _Toc238632231 \h </w:instrText>
            </w:r>
            <w:r>
              <w:rPr>
                <w:noProof/>
                <w:webHidden/>
              </w:rPr>
            </w:r>
            <w:r>
              <w:rPr>
                <w:noProof/>
                <w:webHidden/>
              </w:rPr>
              <w:fldChar w:fldCharType="separate"/>
            </w:r>
            <w:r>
              <w:rPr>
                <w:noProof/>
                <w:webHidden/>
              </w:rPr>
              <w:t>13</w:t>
            </w:r>
            <w:r>
              <w:rPr>
                <w:noProof/>
                <w:webHidden/>
              </w:rPr>
              <w:fldChar w:fldCharType="end"/>
            </w:r>
          </w:hyperlink>
        </w:p>
        <w:p w14:paraId="3A72E314" w14:textId="0405B23D" w:rsidR="00B531A9" w:rsidRDefault="00B531A9">
          <w:pPr>
            <w:pStyle w:val="TOC2"/>
            <w:rPr>
              <w:rFonts w:asciiTheme="minorHAnsi" w:eastAsiaTheme="minorEastAsia" w:hAnsiTheme="minorHAnsi" w:cstheme="minorBidi"/>
              <w:noProof/>
              <w:kern w:val="2"/>
              <w:sz w:val="24"/>
              <w:szCs w:val="24"/>
              <w:lang w:val="de-AT" w:eastAsia="de-AT"/>
              <w14:ligatures w14:val="standardContextual"/>
            </w:rPr>
          </w:pPr>
          <w:hyperlink w:anchor="_Toc238632232" w:history="1">
            <w:r w:rsidRPr="00CA048F">
              <w:rPr>
                <w:rStyle w:val="Hyperlink"/>
                <w:noProof/>
              </w:rPr>
              <w:t>8.9</w:t>
            </w:r>
            <w:r>
              <w:rPr>
                <w:rFonts w:asciiTheme="minorHAnsi" w:eastAsiaTheme="minorEastAsia" w:hAnsiTheme="minorHAnsi" w:cstheme="minorBidi"/>
                <w:noProof/>
                <w:kern w:val="2"/>
                <w:sz w:val="24"/>
                <w:szCs w:val="24"/>
                <w:lang w:val="de-AT" w:eastAsia="de-AT"/>
                <w14:ligatures w14:val="standardContextual"/>
              </w:rPr>
              <w:tab/>
            </w:r>
            <w:r w:rsidRPr="00CA048F">
              <w:rPr>
                <w:rStyle w:val="Hyperlink"/>
                <w:noProof/>
              </w:rPr>
              <w:t>Documentation and Traceability</w:t>
            </w:r>
            <w:r>
              <w:rPr>
                <w:noProof/>
                <w:webHidden/>
              </w:rPr>
              <w:tab/>
            </w:r>
            <w:r>
              <w:rPr>
                <w:noProof/>
                <w:webHidden/>
              </w:rPr>
              <w:fldChar w:fldCharType="begin"/>
            </w:r>
            <w:r>
              <w:rPr>
                <w:noProof/>
                <w:webHidden/>
              </w:rPr>
              <w:instrText xml:space="preserve"> PAGEREF _Toc238632232 \h </w:instrText>
            </w:r>
            <w:r>
              <w:rPr>
                <w:noProof/>
                <w:webHidden/>
              </w:rPr>
            </w:r>
            <w:r>
              <w:rPr>
                <w:noProof/>
                <w:webHidden/>
              </w:rPr>
              <w:fldChar w:fldCharType="separate"/>
            </w:r>
            <w:r>
              <w:rPr>
                <w:noProof/>
                <w:webHidden/>
              </w:rPr>
              <w:t>13</w:t>
            </w:r>
            <w:r>
              <w:rPr>
                <w:noProof/>
                <w:webHidden/>
              </w:rPr>
              <w:fldChar w:fldCharType="end"/>
            </w:r>
          </w:hyperlink>
        </w:p>
        <w:p w14:paraId="647E5AD1" w14:textId="5865D877" w:rsidR="00B531A9" w:rsidRDefault="00B531A9">
          <w:pPr>
            <w:pStyle w:val="TOC1"/>
            <w:rPr>
              <w:rFonts w:asciiTheme="minorHAnsi" w:eastAsiaTheme="minorEastAsia" w:hAnsiTheme="minorHAnsi" w:cstheme="minorBidi"/>
              <w:b w:val="0"/>
              <w:noProof/>
              <w:kern w:val="2"/>
              <w:sz w:val="24"/>
              <w:szCs w:val="24"/>
              <w:lang w:val="de-AT" w:eastAsia="de-AT"/>
              <w14:ligatures w14:val="standardContextual"/>
            </w:rPr>
          </w:pPr>
          <w:hyperlink w:anchor="_Toc238632233" w:history="1">
            <w:r w:rsidRPr="00CA048F">
              <w:rPr>
                <w:rStyle w:val="Hyperlink"/>
                <w:noProof/>
              </w:rPr>
              <w:t>9</w:t>
            </w:r>
            <w:r>
              <w:rPr>
                <w:rFonts w:asciiTheme="minorHAnsi" w:eastAsiaTheme="minorEastAsia" w:hAnsiTheme="minorHAnsi" w:cstheme="minorBidi"/>
                <w:b w:val="0"/>
                <w:noProof/>
                <w:kern w:val="2"/>
                <w:sz w:val="24"/>
                <w:szCs w:val="24"/>
                <w:lang w:val="de-AT" w:eastAsia="de-AT"/>
                <w14:ligatures w14:val="standardContextual"/>
              </w:rPr>
              <w:tab/>
            </w:r>
            <w:r w:rsidRPr="00CA048F">
              <w:rPr>
                <w:rStyle w:val="Hyperlink"/>
                <w:noProof/>
              </w:rPr>
              <w:t>EETS Provider / National OBE Provider Integration Test Cases</w:t>
            </w:r>
            <w:r>
              <w:rPr>
                <w:noProof/>
                <w:webHidden/>
              </w:rPr>
              <w:tab/>
            </w:r>
            <w:r>
              <w:rPr>
                <w:noProof/>
                <w:webHidden/>
              </w:rPr>
              <w:fldChar w:fldCharType="begin"/>
            </w:r>
            <w:r>
              <w:rPr>
                <w:noProof/>
                <w:webHidden/>
              </w:rPr>
              <w:instrText xml:space="preserve"> PAGEREF _Toc238632233 \h </w:instrText>
            </w:r>
            <w:r>
              <w:rPr>
                <w:noProof/>
                <w:webHidden/>
              </w:rPr>
            </w:r>
            <w:r>
              <w:rPr>
                <w:noProof/>
                <w:webHidden/>
              </w:rPr>
              <w:fldChar w:fldCharType="separate"/>
            </w:r>
            <w:r>
              <w:rPr>
                <w:noProof/>
                <w:webHidden/>
              </w:rPr>
              <w:t>14</w:t>
            </w:r>
            <w:r>
              <w:rPr>
                <w:noProof/>
                <w:webHidden/>
              </w:rPr>
              <w:fldChar w:fldCharType="end"/>
            </w:r>
          </w:hyperlink>
        </w:p>
        <w:p w14:paraId="5E6EFAFC" w14:textId="47CDDEF9" w:rsidR="00B531A9" w:rsidRDefault="00B531A9">
          <w:pPr>
            <w:pStyle w:val="TOC2"/>
            <w:rPr>
              <w:rFonts w:asciiTheme="minorHAnsi" w:eastAsiaTheme="minorEastAsia" w:hAnsiTheme="minorHAnsi" w:cstheme="minorBidi"/>
              <w:noProof/>
              <w:kern w:val="2"/>
              <w:sz w:val="24"/>
              <w:szCs w:val="24"/>
              <w:lang w:val="de-AT" w:eastAsia="de-AT"/>
              <w14:ligatures w14:val="standardContextual"/>
            </w:rPr>
          </w:pPr>
          <w:hyperlink w:anchor="_Toc238632234" w:history="1">
            <w:r w:rsidRPr="00CA048F">
              <w:rPr>
                <w:rStyle w:val="Hyperlink"/>
                <w:rFonts w:ascii="Roboto Condensed" w:hAnsi="Roboto Condensed"/>
                <w:noProof/>
                <w:lang w:val="en-US"/>
              </w:rPr>
              <w:t>9.1</w:t>
            </w:r>
            <w:r>
              <w:rPr>
                <w:rFonts w:asciiTheme="minorHAnsi" w:eastAsiaTheme="minorEastAsia" w:hAnsiTheme="minorHAnsi" w:cstheme="minorBidi"/>
                <w:noProof/>
                <w:kern w:val="2"/>
                <w:sz w:val="24"/>
                <w:szCs w:val="24"/>
                <w:lang w:val="de-AT" w:eastAsia="de-AT"/>
                <w14:ligatures w14:val="standardContextual"/>
              </w:rPr>
              <w:tab/>
            </w:r>
            <w:r w:rsidRPr="00CA048F">
              <w:rPr>
                <w:rStyle w:val="Hyperlink"/>
                <w:rFonts w:ascii="Roboto Condensed" w:hAnsi="Roboto Condensed"/>
                <w:noProof/>
                <w:lang w:val="en-US"/>
              </w:rPr>
              <w:t>GNSSMTOLL-1560</w:t>
            </w:r>
            <w:r w:rsidRPr="00CA048F">
              <w:rPr>
                <w:rStyle w:val="Hyperlink"/>
                <w:rFonts w:ascii="Roboto Condensed" w:hAnsi="Roboto Condensed"/>
                <w:noProof/>
              </w:rPr>
              <w:t xml:space="preserve"> EETS TSP / National OBE Provider - EETS Encryption Keys</w:t>
            </w:r>
            <w:r>
              <w:rPr>
                <w:noProof/>
                <w:webHidden/>
              </w:rPr>
              <w:tab/>
            </w:r>
            <w:r>
              <w:rPr>
                <w:noProof/>
                <w:webHidden/>
              </w:rPr>
              <w:fldChar w:fldCharType="begin"/>
            </w:r>
            <w:r>
              <w:rPr>
                <w:noProof/>
                <w:webHidden/>
              </w:rPr>
              <w:instrText xml:space="preserve"> PAGEREF _Toc238632234 \h </w:instrText>
            </w:r>
            <w:r>
              <w:rPr>
                <w:noProof/>
                <w:webHidden/>
              </w:rPr>
            </w:r>
            <w:r>
              <w:rPr>
                <w:noProof/>
                <w:webHidden/>
              </w:rPr>
              <w:fldChar w:fldCharType="separate"/>
            </w:r>
            <w:r>
              <w:rPr>
                <w:noProof/>
                <w:webHidden/>
              </w:rPr>
              <w:t>16</w:t>
            </w:r>
            <w:r>
              <w:rPr>
                <w:noProof/>
                <w:webHidden/>
              </w:rPr>
              <w:fldChar w:fldCharType="end"/>
            </w:r>
          </w:hyperlink>
        </w:p>
        <w:p w14:paraId="629F8770" w14:textId="6DA0EA95" w:rsidR="00B531A9" w:rsidRDefault="00B531A9">
          <w:pPr>
            <w:pStyle w:val="TOC2"/>
            <w:rPr>
              <w:rFonts w:asciiTheme="minorHAnsi" w:eastAsiaTheme="minorEastAsia" w:hAnsiTheme="minorHAnsi" w:cstheme="minorBidi"/>
              <w:noProof/>
              <w:kern w:val="2"/>
              <w:sz w:val="24"/>
              <w:szCs w:val="24"/>
              <w:lang w:val="de-AT" w:eastAsia="de-AT"/>
              <w14:ligatures w14:val="standardContextual"/>
            </w:rPr>
          </w:pPr>
          <w:hyperlink w:anchor="_Toc238632235" w:history="1">
            <w:r w:rsidRPr="00CA048F">
              <w:rPr>
                <w:rStyle w:val="Hyperlink"/>
                <w:rFonts w:ascii="Roboto Condensed" w:hAnsi="Roboto Condensed"/>
                <w:noProof/>
                <w:lang w:val="en-US"/>
              </w:rPr>
              <w:t>9.2</w:t>
            </w:r>
            <w:r>
              <w:rPr>
                <w:rFonts w:asciiTheme="minorHAnsi" w:eastAsiaTheme="minorEastAsia" w:hAnsiTheme="minorHAnsi" w:cstheme="minorBidi"/>
                <w:noProof/>
                <w:kern w:val="2"/>
                <w:sz w:val="24"/>
                <w:szCs w:val="24"/>
                <w:lang w:val="de-AT" w:eastAsia="de-AT"/>
                <w14:ligatures w14:val="standardContextual"/>
              </w:rPr>
              <w:tab/>
            </w:r>
            <w:r w:rsidRPr="00CA048F">
              <w:rPr>
                <w:rStyle w:val="Hyperlink"/>
                <w:rFonts w:ascii="Roboto Condensed" w:hAnsi="Roboto Condensed"/>
                <w:noProof/>
                <w:lang w:val="en-US"/>
              </w:rPr>
              <w:t>GNSSMTOLL-1555</w:t>
            </w:r>
            <w:r w:rsidRPr="00CA048F">
              <w:rPr>
                <w:rStyle w:val="Hyperlink"/>
                <w:rFonts w:ascii="Roboto Condensed" w:hAnsi="Roboto Condensed"/>
                <w:noProof/>
              </w:rPr>
              <w:t xml:space="preserve"> EETS TSP / National OBE Provider - New Toll Context Data TC -&gt; TSP</w:t>
            </w:r>
            <w:r>
              <w:rPr>
                <w:noProof/>
                <w:webHidden/>
              </w:rPr>
              <w:tab/>
            </w:r>
            <w:r>
              <w:rPr>
                <w:noProof/>
                <w:webHidden/>
              </w:rPr>
              <w:fldChar w:fldCharType="begin"/>
            </w:r>
            <w:r>
              <w:rPr>
                <w:noProof/>
                <w:webHidden/>
              </w:rPr>
              <w:instrText xml:space="preserve"> PAGEREF _Toc238632235 \h </w:instrText>
            </w:r>
            <w:r>
              <w:rPr>
                <w:noProof/>
                <w:webHidden/>
              </w:rPr>
            </w:r>
            <w:r>
              <w:rPr>
                <w:noProof/>
                <w:webHidden/>
              </w:rPr>
              <w:fldChar w:fldCharType="separate"/>
            </w:r>
            <w:r>
              <w:rPr>
                <w:noProof/>
                <w:webHidden/>
              </w:rPr>
              <w:t>17</w:t>
            </w:r>
            <w:r>
              <w:rPr>
                <w:noProof/>
                <w:webHidden/>
              </w:rPr>
              <w:fldChar w:fldCharType="end"/>
            </w:r>
          </w:hyperlink>
        </w:p>
        <w:p w14:paraId="1D1BB120" w14:textId="2802D4C6" w:rsidR="00B531A9" w:rsidRDefault="00B531A9">
          <w:pPr>
            <w:pStyle w:val="TOC2"/>
            <w:rPr>
              <w:rFonts w:asciiTheme="minorHAnsi" w:eastAsiaTheme="minorEastAsia" w:hAnsiTheme="minorHAnsi" w:cstheme="minorBidi"/>
              <w:noProof/>
              <w:kern w:val="2"/>
              <w:sz w:val="24"/>
              <w:szCs w:val="24"/>
              <w:lang w:val="de-AT" w:eastAsia="de-AT"/>
              <w14:ligatures w14:val="standardContextual"/>
            </w:rPr>
          </w:pPr>
          <w:hyperlink w:anchor="_Toc238632236" w:history="1">
            <w:r w:rsidRPr="00CA048F">
              <w:rPr>
                <w:rStyle w:val="Hyperlink"/>
                <w:rFonts w:ascii="Roboto Condensed" w:hAnsi="Roboto Condensed"/>
                <w:noProof/>
                <w:lang w:val="en-US"/>
              </w:rPr>
              <w:t>9.3</w:t>
            </w:r>
            <w:r>
              <w:rPr>
                <w:rFonts w:asciiTheme="minorHAnsi" w:eastAsiaTheme="minorEastAsia" w:hAnsiTheme="minorHAnsi" w:cstheme="minorBidi"/>
                <w:noProof/>
                <w:kern w:val="2"/>
                <w:sz w:val="24"/>
                <w:szCs w:val="24"/>
                <w:lang w:val="de-AT" w:eastAsia="de-AT"/>
                <w14:ligatures w14:val="standardContextual"/>
              </w:rPr>
              <w:tab/>
            </w:r>
            <w:r w:rsidRPr="00CA048F">
              <w:rPr>
                <w:rStyle w:val="Hyperlink"/>
                <w:rFonts w:ascii="Roboto Condensed" w:hAnsi="Roboto Condensed"/>
                <w:noProof/>
                <w:lang w:val="en-US"/>
              </w:rPr>
              <w:t>GNSSMTOLL-1558</w:t>
            </w:r>
            <w:r w:rsidRPr="00CA048F">
              <w:rPr>
                <w:rStyle w:val="Hyperlink"/>
                <w:rFonts w:ascii="Roboto Condensed" w:hAnsi="Roboto Condensed"/>
                <w:noProof/>
              </w:rPr>
              <w:t xml:space="preserve"> EETS TSP - Manage Exception List</w:t>
            </w:r>
            <w:r>
              <w:rPr>
                <w:noProof/>
                <w:webHidden/>
              </w:rPr>
              <w:tab/>
            </w:r>
            <w:r>
              <w:rPr>
                <w:noProof/>
                <w:webHidden/>
              </w:rPr>
              <w:fldChar w:fldCharType="begin"/>
            </w:r>
            <w:r>
              <w:rPr>
                <w:noProof/>
                <w:webHidden/>
              </w:rPr>
              <w:instrText xml:space="preserve"> PAGEREF _Toc238632236 \h </w:instrText>
            </w:r>
            <w:r>
              <w:rPr>
                <w:noProof/>
                <w:webHidden/>
              </w:rPr>
            </w:r>
            <w:r>
              <w:rPr>
                <w:noProof/>
                <w:webHidden/>
              </w:rPr>
              <w:fldChar w:fldCharType="separate"/>
            </w:r>
            <w:r>
              <w:rPr>
                <w:noProof/>
                <w:webHidden/>
              </w:rPr>
              <w:t>18</w:t>
            </w:r>
            <w:r>
              <w:rPr>
                <w:noProof/>
                <w:webHidden/>
              </w:rPr>
              <w:fldChar w:fldCharType="end"/>
            </w:r>
          </w:hyperlink>
        </w:p>
        <w:p w14:paraId="4A66DF82" w14:textId="729EE432" w:rsidR="00B531A9" w:rsidRDefault="00B531A9">
          <w:pPr>
            <w:pStyle w:val="TOC2"/>
            <w:rPr>
              <w:rFonts w:asciiTheme="minorHAnsi" w:eastAsiaTheme="minorEastAsia" w:hAnsiTheme="minorHAnsi" w:cstheme="minorBidi"/>
              <w:noProof/>
              <w:kern w:val="2"/>
              <w:sz w:val="24"/>
              <w:szCs w:val="24"/>
              <w:lang w:val="de-AT" w:eastAsia="de-AT"/>
              <w14:ligatures w14:val="standardContextual"/>
            </w:rPr>
          </w:pPr>
          <w:hyperlink w:anchor="_Toc238632237" w:history="1">
            <w:r w:rsidRPr="00CA048F">
              <w:rPr>
                <w:rStyle w:val="Hyperlink"/>
                <w:rFonts w:ascii="Roboto Condensed" w:hAnsi="Roboto Condensed"/>
                <w:noProof/>
                <w:lang w:val="en-US"/>
              </w:rPr>
              <w:t>9.4</w:t>
            </w:r>
            <w:r>
              <w:rPr>
                <w:rFonts w:asciiTheme="minorHAnsi" w:eastAsiaTheme="minorEastAsia" w:hAnsiTheme="minorHAnsi" w:cstheme="minorBidi"/>
                <w:noProof/>
                <w:kern w:val="2"/>
                <w:sz w:val="24"/>
                <w:szCs w:val="24"/>
                <w:lang w:val="de-AT" w:eastAsia="de-AT"/>
                <w14:ligatures w14:val="standardContextual"/>
              </w:rPr>
              <w:tab/>
            </w:r>
            <w:r w:rsidRPr="00CA048F">
              <w:rPr>
                <w:rStyle w:val="Hyperlink"/>
                <w:rFonts w:ascii="Roboto Condensed" w:hAnsi="Roboto Condensed"/>
                <w:noProof/>
                <w:lang w:val="en-US"/>
              </w:rPr>
              <w:t>GNSSMTOLL-1559</w:t>
            </w:r>
            <w:r w:rsidRPr="00CA048F">
              <w:rPr>
                <w:rStyle w:val="Hyperlink"/>
                <w:rFonts w:ascii="Roboto Condensed" w:hAnsi="Roboto Condensed"/>
                <w:noProof/>
              </w:rPr>
              <w:t xml:space="preserve"> EETS TSP / National OBE Provider - Provision of Toll Declarations with OBU</w:t>
            </w:r>
            <w:r>
              <w:rPr>
                <w:noProof/>
                <w:webHidden/>
              </w:rPr>
              <w:tab/>
            </w:r>
            <w:r>
              <w:rPr>
                <w:noProof/>
                <w:webHidden/>
              </w:rPr>
              <w:fldChar w:fldCharType="begin"/>
            </w:r>
            <w:r>
              <w:rPr>
                <w:noProof/>
                <w:webHidden/>
              </w:rPr>
              <w:instrText xml:space="preserve"> PAGEREF _Toc238632237 \h </w:instrText>
            </w:r>
            <w:r>
              <w:rPr>
                <w:noProof/>
                <w:webHidden/>
              </w:rPr>
            </w:r>
            <w:r>
              <w:rPr>
                <w:noProof/>
                <w:webHidden/>
              </w:rPr>
              <w:fldChar w:fldCharType="separate"/>
            </w:r>
            <w:r>
              <w:rPr>
                <w:noProof/>
                <w:webHidden/>
              </w:rPr>
              <w:t>19</w:t>
            </w:r>
            <w:r>
              <w:rPr>
                <w:noProof/>
                <w:webHidden/>
              </w:rPr>
              <w:fldChar w:fldCharType="end"/>
            </w:r>
          </w:hyperlink>
        </w:p>
        <w:p w14:paraId="6799519F" w14:textId="666105CA" w:rsidR="00B531A9" w:rsidRDefault="00B531A9">
          <w:pPr>
            <w:pStyle w:val="TOC2"/>
            <w:rPr>
              <w:rFonts w:asciiTheme="minorHAnsi" w:eastAsiaTheme="minorEastAsia" w:hAnsiTheme="minorHAnsi" w:cstheme="minorBidi"/>
              <w:noProof/>
              <w:kern w:val="2"/>
              <w:sz w:val="24"/>
              <w:szCs w:val="24"/>
              <w:lang w:val="de-AT" w:eastAsia="de-AT"/>
              <w14:ligatures w14:val="standardContextual"/>
            </w:rPr>
          </w:pPr>
          <w:hyperlink w:anchor="_Toc238632238" w:history="1">
            <w:r w:rsidRPr="00CA048F">
              <w:rPr>
                <w:rStyle w:val="Hyperlink"/>
                <w:rFonts w:ascii="Roboto Condensed" w:hAnsi="Roboto Condensed"/>
                <w:noProof/>
                <w:lang w:val="en-US"/>
              </w:rPr>
              <w:t>9.5</w:t>
            </w:r>
            <w:r>
              <w:rPr>
                <w:rFonts w:asciiTheme="minorHAnsi" w:eastAsiaTheme="minorEastAsia" w:hAnsiTheme="minorHAnsi" w:cstheme="minorBidi"/>
                <w:noProof/>
                <w:kern w:val="2"/>
                <w:sz w:val="24"/>
                <w:szCs w:val="24"/>
                <w:lang w:val="de-AT" w:eastAsia="de-AT"/>
                <w14:ligatures w14:val="standardContextual"/>
              </w:rPr>
              <w:tab/>
            </w:r>
            <w:r w:rsidRPr="00CA048F">
              <w:rPr>
                <w:rStyle w:val="Hyperlink"/>
                <w:rFonts w:ascii="Roboto Condensed" w:hAnsi="Roboto Condensed"/>
                <w:noProof/>
                <w:lang w:val="en-US"/>
              </w:rPr>
              <w:t>GNSSMTOLL-1561</w:t>
            </w:r>
            <w:r w:rsidRPr="00CA048F">
              <w:rPr>
                <w:rStyle w:val="Hyperlink"/>
                <w:rFonts w:ascii="Roboto Condensed" w:hAnsi="Roboto Condensed"/>
                <w:noProof/>
              </w:rPr>
              <w:t xml:space="preserve"> EETS TSP / National OBE Provider - Toll Declaration after new version of Toll Context</w:t>
            </w:r>
            <w:r>
              <w:rPr>
                <w:noProof/>
                <w:webHidden/>
              </w:rPr>
              <w:tab/>
            </w:r>
            <w:r>
              <w:rPr>
                <w:noProof/>
                <w:webHidden/>
              </w:rPr>
              <w:fldChar w:fldCharType="begin"/>
            </w:r>
            <w:r>
              <w:rPr>
                <w:noProof/>
                <w:webHidden/>
              </w:rPr>
              <w:instrText xml:space="preserve"> PAGEREF _Toc238632238 \h </w:instrText>
            </w:r>
            <w:r>
              <w:rPr>
                <w:noProof/>
                <w:webHidden/>
              </w:rPr>
            </w:r>
            <w:r>
              <w:rPr>
                <w:noProof/>
                <w:webHidden/>
              </w:rPr>
              <w:fldChar w:fldCharType="separate"/>
            </w:r>
            <w:r>
              <w:rPr>
                <w:noProof/>
                <w:webHidden/>
              </w:rPr>
              <w:t>20</w:t>
            </w:r>
            <w:r>
              <w:rPr>
                <w:noProof/>
                <w:webHidden/>
              </w:rPr>
              <w:fldChar w:fldCharType="end"/>
            </w:r>
          </w:hyperlink>
        </w:p>
        <w:p w14:paraId="7FDD20F7" w14:textId="23F46A4C" w:rsidR="00B531A9" w:rsidRDefault="00B531A9">
          <w:pPr>
            <w:pStyle w:val="TOC2"/>
            <w:rPr>
              <w:rFonts w:asciiTheme="minorHAnsi" w:eastAsiaTheme="minorEastAsia" w:hAnsiTheme="minorHAnsi" w:cstheme="minorBidi"/>
              <w:noProof/>
              <w:kern w:val="2"/>
              <w:sz w:val="24"/>
              <w:szCs w:val="24"/>
              <w:lang w:val="de-AT" w:eastAsia="de-AT"/>
              <w14:ligatures w14:val="standardContextual"/>
            </w:rPr>
          </w:pPr>
          <w:hyperlink w:anchor="_Toc238632239" w:history="1">
            <w:r w:rsidRPr="00CA048F">
              <w:rPr>
                <w:rStyle w:val="Hyperlink"/>
                <w:rFonts w:ascii="Roboto Condensed" w:hAnsi="Roboto Condensed"/>
                <w:noProof/>
                <w:lang w:val="en-US"/>
              </w:rPr>
              <w:t>9.6</w:t>
            </w:r>
            <w:r>
              <w:rPr>
                <w:rFonts w:asciiTheme="minorHAnsi" w:eastAsiaTheme="minorEastAsia" w:hAnsiTheme="minorHAnsi" w:cstheme="minorBidi"/>
                <w:noProof/>
                <w:kern w:val="2"/>
                <w:sz w:val="24"/>
                <w:szCs w:val="24"/>
                <w:lang w:val="de-AT" w:eastAsia="de-AT"/>
                <w14:ligatures w14:val="standardContextual"/>
              </w:rPr>
              <w:tab/>
            </w:r>
            <w:r w:rsidRPr="00CA048F">
              <w:rPr>
                <w:rStyle w:val="Hyperlink"/>
                <w:rFonts w:ascii="Roboto Condensed" w:hAnsi="Roboto Condensed"/>
                <w:noProof/>
                <w:lang w:val="en-US"/>
              </w:rPr>
              <w:t>GNSSMTOLL-1757</w:t>
            </w:r>
            <w:r w:rsidRPr="00CA048F">
              <w:rPr>
                <w:rStyle w:val="Hyperlink"/>
                <w:rFonts w:ascii="Roboto Condensed" w:hAnsi="Roboto Condensed"/>
                <w:noProof/>
              </w:rPr>
              <w:t xml:space="preserve"> EETS TSP Receives and Accepts Billing Details from TC (E2E)</w:t>
            </w:r>
            <w:r>
              <w:rPr>
                <w:noProof/>
                <w:webHidden/>
              </w:rPr>
              <w:tab/>
            </w:r>
            <w:r>
              <w:rPr>
                <w:noProof/>
                <w:webHidden/>
              </w:rPr>
              <w:fldChar w:fldCharType="begin"/>
            </w:r>
            <w:r>
              <w:rPr>
                <w:noProof/>
                <w:webHidden/>
              </w:rPr>
              <w:instrText xml:space="preserve"> PAGEREF _Toc238632239 \h </w:instrText>
            </w:r>
            <w:r>
              <w:rPr>
                <w:noProof/>
                <w:webHidden/>
              </w:rPr>
            </w:r>
            <w:r>
              <w:rPr>
                <w:noProof/>
                <w:webHidden/>
              </w:rPr>
              <w:fldChar w:fldCharType="separate"/>
            </w:r>
            <w:r>
              <w:rPr>
                <w:noProof/>
                <w:webHidden/>
              </w:rPr>
              <w:t>21</w:t>
            </w:r>
            <w:r>
              <w:rPr>
                <w:noProof/>
                <w:webHidden/>
              </w:rPr>
              <w:fldChar w:fldCharType="end"/>
            </w:r>
          </w:hyperlink>
        </w:p>
        <w:p w14:paraId="6146AC9F" w14:textId="49F08C54" w:rsidR="00B531A9" w:rsidRDefault="00B531A9">
          <w:pPr>
            <w:pStyle w:val="TOC2"/>
            <w:rPr>
              <w:rFonts w:asciiTheme="minorHAnsi" w:eastAsiaTheme="minorEastAsia" w:hAnsiTheme="minorHAnsi" w:cstheme="minorBidi"/>
              <w:noProof/>
              <w:kern w:val="2"/>
              <w:sz w:val="24"/>
              <w:szCs w:val="24"/>
              <w:lang w:val="de-AT" w:eastAsia="de-AT"/>
              <w14:ligatures w14:val="standardContextual"/>
            </w:rPr>
          </w:pPr>
          <w:hyperlink w:anchor="_Toc238632240" w:history="1">
            <w:r w:rsidRPr="00CA048F">
              <w:rPr>
                <w:rStyle w:val="Hyperlink"/>
                <w:rFonts w:ascii="Roboto Condensed" w:hAnsi="Roboto Condensed"/>
                <w:noProof/>
                <w:lang w:val="en-US"/>
              </w:rPr>
              <w:t>9.7</w:t>
            </w:r>
            <w:r>
              <w:rPr>
                <w:rFonts w:asciiTheme="minorHAnsi" w:eastAsiaTheme="minorEastAsia" w:hAnsiTheme="minorHAnsi" w:cstheme="minorBidi"/>
                <w:noProof/>
                <w:kern w:val="2"/>
                <w:sz w:val="24"/>
                <w:szCs w:val="24"/>
                <w:lang w:val="de-AT" w:eastAsia="de-AT"/>
                <w14:ligatures w14:val="standardContextual"/>
              </w:rPr>
              <w:tab/>
            </w:r>
            <w:r w:rsidRPr="00CA048F">
              <w:rPr>
                <w:rStyle w:val="Hyperlink"/>
                <w:rFonts w:ascii="Roboto Condensed" w:hAnsi="Roboto Condensed"/>
                <w:noProof/>
                <w:lang w:val="en-US"/>
              </w:rPr>
              <w:t>GNSSMTOLL-1565</w:t>
            </w:r>
            <w:r w:rsidRPr="00CA048F">
              <w:rPr>
                <w:rStyle w:val="Hyperlink"/>
                <w:rFonts w:ascii="Roboto Condensed" w:hAnsi="Roboto Condensed"/>
                <w:noProof/>
              </w:rPr>
              <w:t xml:space="preserve"> EETS TSP Sends Negative Acknowledgement for Billing Details (E2E)</w:t>
            </w:r>
            <w:r>
              <w:rPr>
                <w:noProof/>
                <w:webHidden/>
              </w:rPr>
              <w:tab/>
            </w:r>
            <w:r>
              <w:rPr>
                <w:noProof/>
                <w:webHidden/>
              </w:rPr>
              <w:fldChar w:fldCharType="begin"/>
            </w:r>
            <w:r>
              <w:rPr>
                <w:noProof/>
                <w:webHidden/>
              </w:rPr>
              <w:instrText xml:space="preserve"> PAGEREF _Toc238632240 \h </w:instrText>
            </w:r>
            <w:r>
              <w:rPr>
                <w:noProof/>
                <w:webHidden/>
              </w:rPr>
            </w:r>
            <w:r>
              <w:rPr>
                <w:noProof/>
                <w:webHidden/>
              </w:rPr>
              <w:fldChar w:fldCharType="separate"/>
            </w:r>
            <w:r>
              <w:rPr>
                <w:noProof/>
                <w:webHidden/>
              </w:rPr>
              <w:t>22</w:t>
            </w:r>
            <w:r>
              <w:rPr>
                <w:noProof/>
                <w:webHidden/>
              </w:rPr>
              <w:fldChar w:fldCharType="end"/>
            </w:r>
          </w:hyperlink>
        </w:p>
        <w:p w14:paraId="6F594A91" w14:textId="519FA2D6" w:rsidR="00B531A9" w:rsidRDefault="00B531A9">
          <w:pPr>
            <w:pStyle w:val="TOC2"/>
            <w:rPr>
              <w:rFonts w:asciiTheme="minorHAnsi" w:eastAsiaTheme="minorEastAsia" w:hAnsiTheme="minorHAnsi" w:cstheme="minorBidi"/>
              <w:noProof/>
              <w:kern w:val="2"/>
              <w:sz w:val="24"/>
              <w:szCs w:val="24"/>
              <w:lang w:val="de-AT" w:eastAsia="de-AT"/>
              <w14:ligatures w14:val="standardContextual"/>
            </w:rPr>
          </w:pPr>
          <w:hyperlink w:anchor="_Toc238632241" w:history="1">
            <w:r w:rsidRPr="00CA048F">
              <w:rPr>
                <w:rStyle w:val="Hyperlink"/>
                <w:rFonts w:ascii="Roboto Condensed" w:hAnsi="Roboto Condensed"/>
                <w:noProof/>
                <w:lang w:val="en-US"/>
              </w:rPr>
              <w:t>9.8</w:t>
            </w:r>
            <w:r>
              <w:rPr>
                <w:rFonts w:asciiTheme="minorHAnsi" w:eastAsiaTheme="minorEastAsia" w:hAnsiTheme="minorHAnsi" w:cstheme="minorBidi"/>
                <w:noProof/>
                <w:kern w:val="2"/>
                <w:sz w:val="24"/>
                <w:szCs w:val="24"/>
                <w:lang w:val="de-AT" w:eastAsia="de-AT"/>
                <w14:ligatures w14:val="standardContextual"/>
              </w:rPr>
              <w:tab/>
            </w:r>
            <w:r w:rsidRPr="00CA048F">
              <w:rPr>
                <w:rStyle w:val="Hyperlink"/>
                <w:rFonts w:ascii="Roboto Condensed" w:hAnsi="Roboto Condensed"/>
                <w:noProof/>
                <w:lang w:val="en-US"/>
              </w:rPr>
              <w:t>GNSSMTOLL-1562</w:t>
            </w:r>
            <w:r w:rsidRPr="00CA048F">
              <w:rPr>
                <w:rStyle w:val="Hyperlink"/>
                <w:rFonts w:ascii="Roboto Condensed" w:hAnsi="Roboto Condensed"/>
                <w:noProof/>
              </w:rPr>
              <w:t xml:space="preserve"> EETS TSP Handles Re-Sent BD After Missing Acknowledgement (TimeOut E2E)</w:t>
            </w:r>
            <w:r>
              <w:rPr>
                <w:noProof/>
                <w:webHidden/>
              </w:rPr>
              <w:tab/>
            </w:r>
            <w:r>
              <w:rPr>
                <w:noProof/>
                <w:webHidden/>
              </w:rPr>
              <w:fldChar w:fldCharType="begin"/>
            </w:r>
            <w:r>
              <w:rPr>
                <w:noProof/>
                <w:webHidden/>
              </w:rPr>
              <w:instrText xml:space="preserve"> PAGEREF _Toc238632241 \h </w:instrText>
            </w:r>
            <w:r>
              <w:rPr>
                <w:noProof/>
                <w:webHidden/>
              </w:rPr>
            </w:r>
            <w:r>
              <w:rPr>
                <w:noProof/>
                <w:webHidden/>
              </w:rPr>
              <w:fldChar w:fldCharType="separate"/>
            </w:r>
            <w:r>
              <w:rPr>
                <w:noProof/>
                <w:webHidden/>
              </w:rPr>
              <w:t>23</w:t>
            </w:r>
            <w:r>
              <w:rPr>
                <w:noProof/>
                <w:webHidden/>
              </w:rPr>
              <w:fldChar w:fldCharType="end"/>
            </w:r>
          </w:hyperlink>
        </w:p>
        <w:p w14:paraId="4F8E91B7" w14:textId="746EF4FD" w:rsidR="00B531A9" w:rsidRDefault="00B531A9">
          <w:pPr>
            <w:pStyle w:val="TOC2"/>
            <w:rPr>
              <w:rFonts w:asciiTheme="minorHAnsi" w:eastAsiaTheme="minorEastAsia" w:hAnsiTheme="minorHAnsi" w:cstheme="minorBidi"/>
              <w:noProof/>
              <w:kern w:val="2"/>
              <w:sz w:val="24"/>
              <w:szCs w:val="24"/>
              <w:lang w:val="de-AT" w:eastAsia="de-AT"/>
              <w14:ligatures w14:val="standardContextual"/>
            </w:rPr>
          </w:pPr>
          <w:hyperlink w:anchor="_Toc238632242" w:history="1">
            <w:r w:rsidRPr="00CA048F">
              <w:rPr>
                <w:rStyle w:val="Hyperlink"/>
                <w:rFonts w:ascii="Roboto Condensed" w:hAnsi="Roboto Condensed"/>
                <w:noProof/>
                <w:lang w:val="en-US"/>
              </w:rPr>
              <w:t>9.9</w:t>
            </w:r>
            <w:r>
              <w:rPr>
                <w:rFonts w:asciiTheme="minorHAnsi" w:eastAsiaTheme="minorEastAsia" w:hAnsiTheme="minorHAnsi" w:cstheme="minorBidi"/>
                <w:noProof/>
                <w:kern w:val="2"/>
                <w:sz w:val="24"/>
                <w:szCs w:val="24"/>
                <w:lang w:val="de-AT" w:eastAsia="de-AT"/>
                <w14:ligatures w14:val="standardContextual"/>
              </w:rPr>
              <w:tab/>
            </w:r>
            <w:r w:rsidRPr="00CA048F">
              <w:rPr>
                <w:rStyle w:val="Hyperlink"/>
                <w:rFonts w:ascii="Roboto Condensed" w:hAnsi="Roboto Condensed"/>
                <w:noProof/>
                <w:lang w:val="en-US"/>
              </w:rPr>
              <w:t>GNSSMTOLL-1760</w:t>
            </w:r>
            <w:r w:rsidRPr="00CA048F">
              <w:rPr>
                <w:rStyle w:val="Hyperlink"/>
                <w:rFonts w:ascii="Roboto Condensed" w:hAnsi="Roboto Condensed"/>
                <w:noProof/>
              </w:rPr>
              <w:t xml:space="preserve"> EETS TSP Rejects Billing Details with Invalid Format (E2E)</w:t>
            </w:r>
            <w:r>
              <w:rPr>
                <w:noProof/>
                <w:webHidden/>
              </w:rPr>
              <w:tab/>
            </w:r>
            <w:r>
              <w:rPr>
                <w:noProof/>
                <w:webHidden/>
              </w:rPr>
              <w:fldChar w:fldCharType="begin"/>
            </w:r>
            <w:r>
              <w:rPr>
                <w:noProof/>
                <w:webHidden/>
              </w:rPr>
              <w:instrText xml:space="preserve"> PAGEREF _Toc238632242 \h </w:instrText>
            </w:r>
            <w:r>
              <w:rPr>
                <w:noProof/>
                <w:webHidden/>
              </w:rPr>
            </w:r>
            <w:r>
              <w:rPr>
                <w:noProof/>
                <w:webHidden/>
              </w:rPr>
              <w:fldChar w:fldCharType="separate"/>
            </w:r>
            <w:r>
              <w:rPr>
                <w:noProof/>
                <w:webHidden/>
              </w:rPr>
              <w:t>25</w:t>
            </w:r>
            <w:r>
              <w:rPr>
                <w:noProof/>
                <w:webHidden/>
              </w:rPr>
              <w:fldChar w:fldCharType="end"/>
            </w:r>
          </w:hyperlink>
        </w:p>
        <w:p w14:paraId="2B78E8D5" w14:textId="6996E26C" w:rsidR="00B531A9" w:rsidRDefault="00B531A9">
          <w:pPr>
            <w:pStyle w:val="TOC2"/>
            <w:rPr>
              <w:rFonts w:asciiTheme="minorHAnsi" w:eastAsiaTheme="minorEastAsia" w:hAnsiTheme="minorHAnsi" w:cstheme="minorBidi"/>
              <w:noProof/>
              <w:kern w:val="2"/>
              <w:sz w:val="24"/>
              <w:szCs w:val="24"/>
              <w:lang w:val="de-AT" w:eastAsia="de-AT"/>
              <w14:ligatures w14:val="standardContextual"/>
            </w:rPr>
          </w:pPr>
          <w:hyperlink w:anchor="_Toc238632243" w:history="1">
            <w:r w:rsidRPr="00CA048F">
              <w:rPr>
                <w:rStyle w:val="Hyperlink"/>
                <w:rFonts w:ascii="Roboto Condensed" w:hAnsi="Roboto Condensed"/>
                <w:noProof/>
                <w:lang w:val="en-US"/>
              </w:rPr>
              <w:t>9.10</w:t>
            </w:r>
            <w:r>
              <w:rPr>
                <w:rFonts w:asciiTheme="minorHAnsi" w:eastAsiaTheme="minorEastAsia" w:hAnsiTheme="minorHAnsi" w:cstheme="minorBidi"/>
                <w:noProof/>
                <w:kern w:val="2"/>
                <w:sz w:val="24"/>
                <w:szCs w:val="24"/>
                <w:lang w:val="de-AT" w:eastAsia="de-AT"/>
                <w14:ligatures w14:val="standardContextual"/>
              </w:rPr>
              <w:tab/>
            </w:r>
            <w:r w:rsidRPr="00CA048F">
              <w:rPr>
                <w:rStyle w:val="Hyperlink"/>
                <w:rFonts w:ascii="Roboto Condensed" w:hAnsi="Roboto Condensed"/>
                <w:noProof/>
                <w:lang w:val="en-US"/>
              </w:rPr>
              <w:t>GNSSMTOLL-1761</w:t>
            </w:r>
            <w:r w:rsidRPr="00CA048F">
              <w:rPr>
                <w:rStyle w:val="Hyperlink"/>
                <w:rFonts w:ascii="Roboto Condensed" w:hAnsi="Roboto Condensed"/>
                <w:noProof/>
              </w:rPr>
              <w:t xml:space="preserve"> EETS TSP Handles Duplicate Billing Details Correctly (E2E)</w:t>
            </w:r>
            <w:r>
              <w:rPr>
                <w:noProof/>
                <w:webHidden/>
              </w:rPr>
              <w:tab/>
            </w:r>
            <w:r>
              <w:rPr>
                <w:noProof/>
                <w:webHidden/>
              </w:rPr>
              <w:fldChar w:fldCharType="begin"/>
            </w:r>
            <w:r>
              <w:rPr>
                <w:noProof/>
                <w:webHidden/>
              </w:rPr>
              <w:instrText xml:space="preserve"> PAGEREF _Toc238632243 \h </w:instrText>
            </w:r>
            <w:r>
              <w:rPr>
                <w:noProof/>
                <w:webHidden/>
              </w:rPr>
            </w:r>
            <w:r>
              <w:rPr>
                <w:noProof/>
                <w:webHidden/>
              </w:rPr>
              <w:fldChar w:fldCharType="separate"/>
            </w:r>
            <w:r>
              <w:rPr>
                <w:noProof/>
                <w:webHidden/>
              </w:rPr>
              <w:t>26</w:t>
            </w:r>
            <w:r>
              <w:rPr>
                <w:noProof/>
                <w:webHidden/>
              </w:rPr>
              <w:fldChar w:fldCharType="end"/>
            </w:r>
          </w:hyperlink>
        </w:p>
        <w:p w14:paraId="5888F491" w14:textId="314E5E87" w:rsidR="00B531A9" w:rsidRDefault="00B531A9">
          <w:pPr>
            <w:pStyle w:val="TOC2"/>
            <w:rPr>
              <w:rFonts w:asciiTheme="minorHAnsi" w:eastAsiaTheme="minorEastAsia" w:hAnsiTheme="minorHAnsi" w:cstheme="minorBidi"/>
              <w:noProof/>
              <w:kern w:val="2"/>
              <w:sz w:val="24"/>
              <w:szCs w:val="24"/>
              <w:lang w:val="de-AT" w:eastAsia="de-AT"/>
              <w14:ligatures w14:val="standardContextual"/>
            </w:rPr>
          </w:pPr>
          <w:hyperlink w:anchor="_Toc238632244" w:history="1">
            <w:r w:rsidRPr="00CA048F">
              <w:rPr>
                <w:rStyle w:val="Hyperlink"/>
                <w:rFonts w:ascii="Roboto Condensed" w:hAnsi="Roboto Condensed"/>
                <w:noProof/>
                <w:lang w:val="en-US"/>
              </w:rPr>
              <w:t>9.11</w:t>
            </w:r>
            <w:r>
              <w:rPr>
                <w:rFonts w:asciiTheme="minorHAnsi" w:eastAsiaTheme="minorEastAsia" w:hAnsiTheme="minorHAnsi" w:cstheme="minorBidi"/>
                <w:noProof/>
                <w:kern w:val="2"/>
                <w:sz w:val="24"/>
                <w:szCs w:val="24"/>
                <w:lang w:val="de-AT" w:eastAsia="de-AT"/>
                <w14:ligatures w14:val="standardContextual"/>
              </w:rPr>
              <w:tab/>
            </w:r>
            <w:r w:rsidRPr="00CA048F">
              <w:rPr>
                <w:rStyle w:val="Hyperlink"/>
                <w:rFonts w:ascii="Roboto Condensed" w:hAnsi="Roboto Condensed"/>
                <w:noProof/>
                <w:lang w:val="en-US"/>
              </w:rPr>
              <w:t>GNSSMTOLL-1762</w:t>
            </w:r>
            <w:r w:rsidRPr="00CA048F">
              <w:rPr>
                <w:rStyle w:val="Hyperlink"/>
                <w:rFonts w:ascii="Roboto Condensed" w:hAnsi="Roboto Condensed"/>
                <w:noProof/>
              </w:rPr>
              <w:t xml:space="preserve"> EETS TSP Sends Partial Acknowledgement for Billing Details (E2E)</w:t>
            </w:r>
            <w:r>
              <w:rPr>
                <w:noProof/>
                <w:webHidden/>
              </w:rPr>
              <w:tab/>
            </w:r>
            <w:r>
              <w:rPr>
                <w:noProof/>
                <w:webHidden/>
              </w:rPr>
              <w:fldChar w:fldCharType="begin"/>
            </w:r>
            <w:r>
              <w:rPr>
                <w:noProof/>
                <w:webHidden/>
              </w:rPr>
              <w:instrText xml:space="preserve"> PAGEREF _Toc238632244 \h </w:instrText>
            </w:r>
            <w:r>
              <w:rPr>
                <w:noProof/>
                <w:webHidden/>
              </w:rPr>
            </w:r>
            <w:r>
              <w:rPr>
                <w:noProof/>
                <w:webHidden/>
              </w:rPr>
              <w:fldChar w:fldCharType="separate"/>
            </w:r>
            <w:r>
              <w:rPr>
                <w:noProof/>
                <w:webHidden/>
              </w:rPr>
              <w:t>27</w:t>
            </w:r>
            <w:r>
              <w:rPr>
                <w:noProof/>
                <w:webHidden/>
              </w:rPr>
              <w:fldChar w:fldCharType="end"/>
            </w:r>
          </w:hyperlink>
        </w:p>
        <w:p w14:paraId="191B3991" w14:textId="1263A9ED" w:rsidR="00B531A9" w:rsidRDefault="00B531A9">
          <w:pPr>
            <w:pStyle w:val="TOC2"/>
            <w:rPr>
              <w:rFonts w:asciiTheme="minorHAnsi" w:eastAsiaTheme="minorEastAsia" w:hAnsiTheme="minorHAnsi" w:cstheme="minorBidi"/>
              <w:noProof/>
              <w:kern w:val="2"/>
              <w:sz w:val="24"/>
              <w:szCs w:val="24"/>
              <w:lang w:val="de-AT" w:eastAsia="de-AT"/>
              <w14:ligatures w14:val="standardContextual"/>
            </w:rPr>
          </w:pPr>
          <w:hyperlink w:anchor="_Toc238632245" w:history="1">
            <w:r w:rsidRPr="00CA048F">
              <w:rPr>
                <w:rStyle w:val="Hyperlink"/>
                <w:rFonts w:ascii="Roboto Condensed" w:hAnsi="Roboto Condensed"/>
                <w:noProof/>
                <w:lang w:val="en-US"/>
              </w:rPr>
              <w:t>9.12</w:t>
            </w:r>
            <w:r>
              <w:rPr>
                <w:rFonts w:asciiTheme="minorHAnsi" w:eastAsiaTheme="minorEastAsia" w:hAnsiTheme="minorHAnsi" w:cstheme="minorBidi"/>
                <w:noProof/>
                <w:kern w:val="2"/>
                <w:sz w:val="24"/>
                <w:szCs w:val="24"/>
                <w:lang w:val="de-AT" w:eastAsia="de-AT"/>
                <w14:ligatures w14:val="standardContextual"/>
              </w:rPr>
              <w:tab/>
            </w:r>
            <w:r w:rsidRPr="00CA048F">
              <w:rPr>
                <w:rStyle w:val="Hyperlink"/>
                <w:rFonts w:ascii="Roboto Condensed" w:hAnsi="Roboto Condensed"/>
                <w:noProof/>
                <w:lang w:val="en-US"/>
              </w:rPr>
              <w:t>GNSSMTOLL-1758</w:t>
            </w:r>
            <w:r w:rsidRPr="00CA048F">
              <w:rPr>
                <w:rStyle w:val="Hyperlink"/>
                <w:rFonts w:ascii="Roboto Condensed" w:hAnsi="Roboto Condensed"/>
                <w:noProof/>
              </w:rPr>
              <w:t xml:space="preserve"> EETS TSP Receives and Accepts Payment Claims from TC (E2E)</w:t>
            </w:r>
            <w:r>
              <w:rPr>
                <w:noProof/>
                <w:webHidden/>
              </w:rPr>
              <w:tab/>
            </w:r>
            <w:r>
              <w:rPr>
                <w:noProof/>
                <w:webHidden/>
              </w:rPr>
              <w:fldChar w:fldCharType="begin"/>
            </w:r>
            <w:r>
              <w:rPr>
                <w:noProof/>
                <w:webHidden/>
              </w:rPr>
              <w:instrText xml:space="preserve"> PAGEREF _Toc238632245 \h </w:instrText>
            </w:r>
            <w:r>
              <w:rPr>
                <w:noProof/>
                <w:webHidden/>
              </w:rPr>
            </w:r>
            <w:r>
              <w:rPr>
                <w:noProof/>
                <w:webHidden/>
              </w:rPr>
              <w:fldChar w:fldCharType="separate"/>
            </w:r>
            <w:r>
              <w:rPr>
                <w:noProof/>
                <w:webHidden/>
              </w:rPr>
              <w:t>28</w:t>
            </w:r>
            <w:r>
              <w:rPr>
                <w:noProof/>
                <w:webHidden/>
              </w:rPr>
              <w:fldChar w:fldCharType="end"/>
            </w:r>
          </w:hyperlink>
        </w:p>
        <w:p w14:paraId="447C2FD1" w14:textId="3D6E353E" w:rsidR="00B531A9" w:rsidRDefault="00B531A9">
          <w:pPr>
            <w:pStyle w:val="TOC2"/>
            <w:rPr>
              <w:rFonts w:asciiTheme="minorHAnsi" w:eastAsiaTheme="minorEastAsia" w:hAnsiTheme="minorHAnsi" w:cstheme="minorBidi"/>
              <w:noProof/>
              <w:kern w:val="2"/>
              <w:sz w:val="24"/>
              <w:szCs w:val="24"/>
              <w:lang w:val="de-AT" w:eastAsia="de-AT"/>
              <w14:ligatures w14:val="standardContextual"/>
            </w:rPr>
          </w:pPr>
          <w:hyperlink w:anchor="_Toc238632246" w:history="1">
            <w:r w:rsidRPr="00CA048F">
              <w:rPr>
                <w:rStyle w:val="Hyperlink"/>
                <w:rFonts w:ascii="Roboto Condensed" w:hAnsi="Roboto Condensed"/>
                <w:noProof/>
                <w:lang w:val="en-US"/>
              </w:rPr>
              <w:t>9.13</w:t>
            </w:r>
            <w:r>
              <w:rPr>
                <w:rFonts w:asciiTheme="minorHAnsi" w:eastAsiaTheme="minorEastAsia" w:hAnsiTheme="minorHAnsi" w:cstheme="minorBidi"/>
                <w:noProof/>
                <w:kern w:val="2"/>
                <w:sz w:val="24"/>
                <w:szCs w:val="24"/>
                <w:lang w:val="de-AT" w:eastAsia="de-AT"/>
                <w14:ligatures w14:val="standardContextual"/>
              </w:rPr>
              <w:tab/>
            </w:r>
            <w:r w:rsidRPr="00CA048F">
              <w:rPr>
                <w:rStyle w:val="Hyperlink"/>
                <w:rFonts w:ascii="Roboto Condensed" w:hAnsi="Roboto Condensed"/>
                <w:noProof/>
                <w:lang w:val="en-US"/>
              </w:rPr>
              <w:t>GNSSMTOLL-1569</w:t>
            </w:r>
            <w:r w:rsidRPr="00CA048F">
              <w:rPr>
                <w:rStyle w:val="Hyperlink"/>
                <w:rFonts w:ascii="Roboto Condensed" w:hAnsi="Roboto Condensed"/>
                <w:noProof/>
              </w:rPr>
              <w:t xml:space="preserve"> EETS TSP Sends Negative and Positive Acknowledgement for Payment Claims (E2E)</w:t>
            </w:r>
            <w:r>
              <w:rPr>
                <w:noProof/>
                <w:webHidden/>
              </w:rPr>
              <w:tab/>
            </w:r>
            <w:r>
              <w:rPr>
                <w:noProof/>
                <w:webHidden/>
              </w:rPr>
              <w:fldChar w:fldCharType="begin"/>
            </w:r>
            <w:r>
              <w:rPr>
                <w:noProof/>
                <w:webHidden/>
              </w:rPr>
              <w:instrText xml:space="preserve"> PAGEREF _Toc238632246 \h </w:instrText>
            </w:r>
            <w:r>
              <w:rPr>
                <w:noProof/>
                <w:webHidden/>
              </w:rPr>
            </w:r>
            <w:r>
              <w:rPr>
                <w:noProof/>
                <w:webHidden/>
              </w:rPr>
              <w:fldChar w:fldCharType="separate"/>
            </w:r>
            <w:r>
              <w:rPr>
                <w:noProof/>
                <w:webHidden/>
              </w:rPr>
              <w:t>29</w:t>
            </w:r>
            <w:r>
              <w:rPr>
                <w:noProof/>
                <w:webHidden/>
              </w:rPr>
              <w:fldChar w:fldCharType="end"/>
            </w:r>
          </w:hyperlink>
        </w:p>
        <w:p w14:paraId="6B432AFB" w14:textId="5BCAF920" w:rsidR="00B531A9" w:rsidRDefault="00B531A9">
          <w:pPr>
            <w:pStyle w:val="TOC2"/>
            <w:rPr>
              <w:rFonts w:asciiTheme="minorHAnsi" w:eastAsiaTheme="minorEastAsia" w:hAnsiTheme="minorHAnsi" w:cstheme="minorBidi"/>
              <w:noProof/>
              <w:kern w:val="2"/>
              <w:sz w:val="24"/>
              <w:szCs w:val="24"/>
              <w:lang w:val="de-AT" w:eastAsia="de-AT"/>
              <w14:ligatures w14:val="standardContextual"/>
            </w:rPr>
          </w:pPr>
          <w:hyperlink w:anchor="_Toc238632247" w:history="1">
            <w:r w:rsidRPr="00CA048F">
              <w:rPr>
                <w:rStyle w:val="Hyperlink"/>
                <w:rFonts w:ascii="Roboto Condensed" w:hAnsi="Roboto Condensed"/>
                <w:noProof/>
                <w:lang w:val="en-US"/>
              </w:rPr>
              <w:t>9.14</w:t>
            </w:r>
            <w:r>
              <w:rPr>
                <w:rFonts w:asciiTheme="minorHAnsi" w:eastAsiaTheme="minorEastAsia" w:hAnsiTheme="minorHAnsi" w:cstheme="minorBidi"/>
                <w:noProof/>
                <w:kern w:val="2"/>
                <w:sz w:val="24"/>
                <w:szCs w:val="24"/>
                <w:lang w:val="de-AT" w:eastAsia="de-AT"/>
                <w14:ligatures w14:val="standardContextual"/>
              </w:rPr>
              <w:tab/>
            </w:r>
            <w:r w:rsidRPr="00CA048F">
              <w:rPr>
                <w:rStyle w:val="Hyperlink"/>
                <w:rFonts w:ascii="Roboto Condensed" w:hAnsi="Roboto Condensed"/>
                <w:noProof/>
                <w:lang w:val="en-US"/>
              </w:rPr>
              <w:t>GNSSMTOLL-1563</w:t>
            </w:r>
            <w:r w:rsidRPr="00CA048F">
              <w:rPr>
                <w:rStyle w:val="Hyperlink"/>
                <w:rFonts w:ascii="Roboto Condensed" w:hAnsi="Roboto Condensed"/>
                <w:noProof/>
              </w:rPr>
              <w:t xml:space="preserve"> EETS TSP Handles Re-Sent PC After Missing Acknowledgement (TimeOut E2E)</w:t>
            </w:r>
            <w:r>
              <w:rPr>
                <w:noProof/>
                <w:webHidden/>
              </w:rPr>
              <w:tab/>
            </w:r>
            <w:r>
              <w:rPr>
                <w:noProof/>
                <w:webHidden/>
              </w:rPr>
              <w:fldChar w:fldCharType="begin"/>
            </w:r>
            <w:r>
              <w:rPr>
                <w:noProof/>
                <w:webHidden/>
              </w:rPr>
              <w:instrText xml:space="preserve"> PAGEREF _Toc238632247 \h </w:instrText>
            </w:r>
            <w:r>
              <w:rPr>
                <w:noProof/>
                <w:webHidden/>
              </w:rPr>
            </w:r>
            <w:r>
              <w:rPr>
                <w:noProof/>
                <w:webHidden/>
              </w:rPr>
              <w:fldChar w:fldCharType="separate"/>
            </w:r>
            <w:r>
              <w:rPr>
                <w:noProof/>
                <w:webHidden/>
              </w:rPr>
              <w:t>30</w:t>
            </w:r>
            <w:r>
              <w:rPr>
                <w:noProof/>
                <w:webHidden/>
              </w:rPr>
              <w:fldChar w:fldCharType="end"/>
            </w:r>
          </w:hyperlink>
        </w:p>
        <w:p w14:paraId="0AD4D905" w14:textId="42D631CA" w:rsidR="00B531A9" w:rsidRDefault="00B531A9">
          <w:pPr>
            <w:pStyle w:val="TOC2"/>
            <w:rPr>
              <w:rFonts w:asciiTheme="minorHAnsi" w:eastAsiaTheme="minorEastAsia" w:hAnsiTheme="minorHAnsi" w:cstheme="minorBidi"/>
              <w:noProof/>
              <w:kern w:val="2"/>
              <w:sz w:val="24"/>
              <w:szCs w:val="24"/>
              <w:lang w:val="de-AT" w:eastAsia="de-AT"/>
              <w14:ligatures w14:val="standardContextual"/>
            </w:rPr>
          </w:pPr>
          <w:hyperlink w:anchor="_Toc238632248" w:history="1">
            <w:r w:rsidRPr="00CA048F">
              <w:rPr>
                <w:rStyle w:val="Hyperlink"/>
                <w:rFonts w:ascii="Roboto Condensed" w:hAnsi="Roboto Condensed"/>
                <w:noProof/>
                <w:lang w:val="en-US"/>
              </w:rPr>
              <w:t>9.15</w:t>
            </w:r>
            <w:r>
              <w:rPr>
                <w:rFonts w:asciiTheme="minorHAnsi" w:eastAsiaTheme="minorEastAsia" w:hAnsiTheme="minorHAnsi" w:cstheme="minorBidi"/>
                <w:noProof/>
                <w:kern w:val="2"/>
                <w:sz w:val="24"/>
                <w:szCs w:val="24"/>
                <w:lang w:val="de-AT" w:eastAsia="de-AT"/>
                <w14:ligatures w14:val="standardContextual"/>
              </w:rPr>
              <w:tab/>
            </w:r>
            <w:r w:rsidRPr="00CA048F">
              <w:rPr>
                <w:rStyle w:val="Hyperlink"/>
                <w:rFonts w:ascii="Roboto Condensed" w:hAnsi="Roboto Condensed"/>
                <w:noProof/>
                <w:lang w:val="en-US"/>
              </w:rPr>
              <w:t>GNSSMTOLL-1787</w:t>
            </w:r>
            <w:r w:rsidRPr="00CA048F">
              <w:rPr>
                <w:rStyle w:val="Hyperlink"/>
                <w:rFonts w:ascii="Roboto Condensed" w:hAnsi="Roboto Condensed"/>
                <w:noProof/>
              </w:rPr>
              <w:t xml:space="preserve"> EETS TSP Processes Re-Sent Billing Details and Payment Claims Without Duplication (E2E)</w:t>
            </w:r>
            <w:r>
              <w:rPr>
                <w:noProof/>
                <w:webHidden/>
              </w:rPr>
              <w:tab/>
            </w:r>
            <w:r>
              <w:rPr>
                <w:noProof/>
                <w:webHidden/>
              </w:rPr>
              <w:fldChar w:fldCharType="begin"/>
            </w:r>
            <w:r>
              <w:rPr>
                <w:noProof/>
                <w:webHidden/>
              </w:rPr>
              <w:instrText xml:space="preserve"> PAGEREF _Toc238632248 \h </w:instrText>
            </w:r>
            <w:r>
              <w:rPr>
                <w:noProof/>
                <w:webHidden/>
              </w:rPr>
            </w:r>
            <w:r>
              <w:rPr>
                <w:noProof/>
                <w:webHidden/>
              </w:rPr>
              <w:fldChar w:fldCharType="separate"/>
            </w:r>
            <w:r>
              <w:rPr>
                <w:noProof/>
                <w:webHidden/>
              </w:rPr>
              <w:t>32</w:t>
            </w:r>
            <w:r>
              <w:rPr>
                <w:noProof/>
                <w:webHidden/>
              </w:rPr>
              <w:fldChar w:fldCharType="end"/>
            </w:r>
          </w:hyperlink>
        </w:p>
        <w:p w14:paraId="229655C8" w14:textId="0C28F314" w:rsidR="00B531A9" w:rsidRDefault="00B531A9">
          <w:pPr>
            <w:pStyle w:val="TOC2"/>
            <w:rPr>
              <w:rFonts w:asciiTheme="minorHAnsi" w:eastAsiaTheme="minorEastAsia" w:hAnsiTheme="minorHAnsi" w:cstheme="minorBidi"/>
              <w:noProof/>
              <w:kern w:val="2"/>
              <w:sz w:val="24"/>
              <w:szCs w:val="24"/>
              <w:lang w:val="de-AT" w:eastAsia="de-AT"/>
              <w14:ligatures w14:val="standardContextual"/>
            </w:rPr>
          </w:pPr>
          <w:hyperlink w:anchor="_Toc238632249" w:history="1">
            <w:r w:rsidRPr="00CA048F">
              <w:rPr>
                <w:rStyle w:val="Hyperlink"/>
                <w:rFonts w:ascii="Roboto Condensed" w:hAnsi="Roboto Condensed"/>
                <w:noProof/>
                <w:lang w:val="en-US"/>
              </w:rPr>
              <w:t>9.16</w:t>
            </w:r>
            <w:r>
              <w:rPr>
                <w:rFonts w:asciiTheme="minorHAnsi" w:eastAsiaTheme="minorEastAsia" w:hAnsiTheme="minorHAnsi" w:cstheme="minorBidi"/>
                <w:noProof/>
                <w:kern w:val="2"/>
                <w:sz w:val="24"/>
                <w:szCs w:val="24"/>
                <w:lang w:val="de-AT" w:eastAsia="de-AT"/>
                <w14:ligatures w14:val="standardContextual"/>
              </w:rPr>
              <w:tab/>
            </w:r>
            <w:r w:rsidRPr="00CA048F">
              <w:rPr>
                <w:rStyle w:val="Hyperlink"/>
                <w:rFonts w:ascii="Roboto Condensed" w:hAnsi="Roboto Condensed"/>
                <w:noProof/>
                <w:lang w:val="en-US"/>
              </w:rPr>
              <w:t>GNSSMTOLL-1788</w:t>
            </w:r>
            <w:r w:rsidRPr="00CA048F">
              <w:rPr>
                <w:rStyle w:val="Hyperlink"/>
                <w:rFonts w:ascii="Roboto Condensed" w:hAnsi="Roboto Condensed"/>
                <w:noProof/>
              </w:rPr>
              <w:t xml:space="preserve"> EETS TSP Rejects Payment Claims Without Matching Billing Details (E2E)</w:t>
            </w:r>
            <w:r>
              <w:rPr>
                <w:noProof/>
                <w:webHidden/>
              </w:rPr>
              <w:tab/>
            </w:r>
            <w:r>
              <w:rPr>
                <w:noProof/>
                <w:webHidden/>
              </w:rPr>
              <w:fldChar w:fldCharType="begin"/>
            </w:r>
            <w:r>
              <w:rPr>
                <w:noProof/>
                <w:webHidden/>
              </w:rPr>
              <w:instrText xml:space="preserve"> PAGEREF _Toc238632249 \h </w:instrText>
            </w:r>
            <w:r>
              <w:rPr>
                <w:noProof/>
                <w:webHidden/>
              </w:rPr>
            </w:r>
            <w:r>
              <w:rPr>
                <w:noProof/>
                <w:webHidden/>
              </w:rPr>
              <w:fldChar w:fldCharType="separate"/>
            </w:r>
            <w:r>
              <w:rPr>
                <w:noProof/>
                <w:webHidden/>
              </w:rPr>
              <w:t>33</w:t>
            </w:r>
            <w:r>
              <w:rPr>
                <w:noProof/>
                <w:webHidden/>
              </w:rPr>
              <w:fldChar w:fldCharType="end"/>
            </w:r>
          </w:hyperlink>
        </w:p>
        <w:p w14:paraId="7C659FA3" w14:textId="5C323907" w:rsidR="00B531A9" w:rsidRDefault="00B531A9">
          <w:pPr>
            <w:pStyle w:val="TOC2"/>
            <w:rPr>
              <w:rFonts w:asciiTheme="minorHAnsi" w:eastAsiaTheme="minorEastAsia" w:hAnsiTheme="minorHAnsi" w:cstheme="minorBidi"/>
              <w:noProof/>
              <w:kern w:val="2"/>
              <w:sz w:val="24"/>
              <w:szCs w:val="24"/>
              <w:lang w:val="de-AT" w:eastAsia="de-AT"/>
              <w14:ligatures w14:val="standardContextual"/>
            </w:rPr>
          </w:pPr>
          <w:hyperlink w:anchor="_Toc238632250" w:history="1">
            <w:r w:rsidRPr="00CA048F">
              <w:rPr>
                <w:rStyle w:val="Hyperlink"/>
                <w:rFonts w:ascii="Roboto Condensed" w:hAnsi="Roboto Condensed"/>
                <w:noProof/>
                <w:lang w:val="en-US"/>
              </w:rPr>
              <w:t>9.17</w:t>
            </w:r>
            <w:r>
              <w:rPr>
                <w:rFonts w:asciiTheme="minorHAnsi" w:eastAsiaTheme="minorEastAsia" w:hAnsiTheme="minorHAnsi" w:cstheme="minorBidi"/>
                <w:noProof/>
                <w:kern w:val="2"/>
                <w:sz w:val="24"/>
                <w:szCs w:val="24"/>
                <w:lang w:val="de-AT" w:eastAsia="de-AT"/>
                <w14:ligatures w14:val="standardContextual"/>
              </w:rPr>
              <w:tab/>
            </w:r>
            <w:r w:rsidRPr="00CA048F">
              <w:rPr>
                <w:rStyle w:val="Hyperlink"/>
                <w:rFonts w:ascii="Roboto Condensed" w:hAnsi="Roboto Condensed"/>
                <w:noProof/>
                <w:lang w:val="en-US"/>
              </w:rPr>
              <w:t>GNSSMTOLL-1791</w:t>
            </w:r>
            <w:r w:rsidRPr="00CA048F">
              <w:rPr>
                <w:rStyle w:val="Hyperlink"/>
                <w:rFonts w:ascii="Roboto Condensed" w:hAnsi="Roboto Condensed"/>
                <w:noProof/>
              </w:rPr>
              <w:t xml:space="preserve"> EETS TSP Handles Acknowledgements with Invalid or Unknown References Correctly (E2E)</w:t>
            </w:r>
            <w:r>
              <w:rPr>
                <w:noProof/>
                <w:webHidden/>
              </w:rPr>
              <w:tab/>
            </w:r>
            <w:r>
              <w:rPr>
                <w:noProof/>
                <w:webHidden/>
              </w:rPr>
              <w:fldChar w:fldCharType="begin"/>
            </w:r>
            <w:r>
              <w:rPr>
                <w:noProof/>
                <w:webHidden/>
              </w:rPr>
              <w:instrText xml:space="preserve"> PAGEREF _Toc238632250 \h </w:instrText>
            </w:r>
            <w:r>
              <w:rPr>
                <w:noProof/>
                <w:webHidden/>
              </w:rPr>
            </w:r>
            <w:r>
              <w:rPr>
                <w:noProof/>
                <w:webHidden/>
              </w:rPr>
              <w:fldChar w:fldCharType="separate"/>
            </w:r>
            <w:r>
              <w:rPr>
                <w:noProof/>
                <w:webHidden/>
              </w:rPr>
              <w:t>34</w:t>
            </w:r>
            <w:r>
              <w:rPr>
                <w:noProof/>
                <w:webHidden/>
              </w:rPr>
              <w:fldChar w:fldCharType="end"/>
            </w:r>
          </w:hyperlink>
        </w:p>
        <w:p w14:paraId="61AA2314" w14:textId="7D0F38EF" w:rsidR="00B531A9" w:rsidRDefault="00B531A9">
          <w:pPr>
            <w:pStyle w:val="TOC2"/>
            <w:rPr>
              <w:rFonts w:asciiTheme="minorHAnsi" w:eastAsiaTheme="minorEastAsia" w:hAnsiTheme="minorHAnsi" w:cstheme="minorBidi"/>
              <w:noProof/>
              <w:kern w:val="2"/>
              <w:sz w:val="24"/>
              <w:szCs w:val="24"/>
              <w:lang w:val="de-AT" w:eastAsia="de-AT"/>
              <w14:ligatures w14:val="standardContextual"/>
            </w:rPr>
          </w:pPr>
          <w:hyperlink w:anchor="_Toc238632251" w:history="1">
            <w:r w:rsidRPr="00CA048F">
              <w:rPr>
                <w:rStyle w:val="Hyperlink"/>
                <w:rFonts w:ascii="Roboto Condensed" w:hAnsi="Roboto Condensed"/>
                <w:noProof/>
                <w:lang w:val="en-US"/>
              </w:rPr>
              <w:t>9.18</w:t>
            </w:r>
            <w:r>
              <w:rPr>
                <w:rFonts w:asciiTheme="minorHAnsi" w:eastAsiaTheme="minorEastAsia" w:hAnsiTheme="minorHAnsi" w:cstheme="minorBidi"/>
                <w:noProof/>
                <w:kern w:val="2"/>
                <w:sz w:val="24"/>
                <w:szCs w:val="24"/>
                <w:lang w:val="de-AT" w:eastAsia="de-AT"/>
                <w14:ligatures w14:val="standardContextual"/>
              </w:rPr>
              <w:tab/>
            </w:r>
            <w:r w:rsidRPr="00CA048F">
              <w:rPr>
                <w:rStyle w:val="Hyperlink"/>
                <w:rFonts w:ascii="Roboto Condensed" w:hAnsi="Roboto Condensed"/>
                <w:noProof/>
                <w:lang w:val="en-US"/>
              </w:rPr>
              <w:t>GNSSMTOLL-1789</w:t>
            </w:r>
            <w:r w:rsidRPr="00CA048F">
              <w:rPr>
                <w:rStyle w:val="Hyperlink"/>
                <w:rFonts w:ascii="Roboto Condensed" w:hAnsi="Roboto Condensed"/>
                <w:noProof/>
              </w:rPr>
              <w:t xml:space="preserve"> EETS TSP - Onboarding and Initial End-to-End Transaction Processing (Full E2E)</w:t>
            </w:r>
            <w:r>
              <w:rPr>
                <w:noProof/>
                <w:webHidden/>
              </w:rPr>
              <w:tab/>
            </w:r>
            <w:r>
              <w:rPr>
                <w:noProof/>
                <w:webHidden/>
              </w:rPr>
              <w:fldChar w:fldCharType="begin"/>
            </w:r>
            <w:r>
              <w:rPr>
                <w:noProof/>
                <w:webHidden/>
              </w:rPr>
              <w:instrText xml:space="preserve"> PAGEREF _Toc238632251 \h </w:instrText>
            </w:r>
            <w:r>
              <w:rPr>
                <w:noProof/>
                <w:webHidden/>
              </w:rPr>
            </w:r>
            <w:r>
              <w:rPr>
                <w:noProof/>
                <w:webHidden/>
              </w:rPr>
              <w:fldChar w:fldCharType="separate"/>
            </w:r>
            <w:r>
              <w:rPr>
                <w:noProof/>
                <w:webHidden/>
              </w:rPr>
              <w:t>35</w:t>
            </w:r>
            <w:r>
              <w:rPr>
                <w:noProof/>
                <w:webHidden/>
              </w:rPr>
              <w:fldChar w:fldCharType="end"/>
            </w:r>
          </w:hyperlink>
        </w:p>
        <w:p w14:paraId="5710A1A3" w14:textId="712BD713" w:rsidR="00B531A9" w:rsidRDefault="00B531A9">
          <w:pPr>
            <w:pStyle w:val="TOC1"/>
            <w:rPr>
              <w:rFonts w:asciiTheme="minorHAnsi" w:eastAsiaTheme="minorEastAsia" w:hAnsiTheme="minorHAnsi" w:cstheme="minorBidi"/>
              <w:b w:val="0"/>
              <w:noProof/>
              <w:kern w:val="2"/>
              <w:sz w:val="24"/>
              <w:szCs w:val="24"/>
              <w:lang w:val="de-AT" w:eastAsia="de-AT"/>
              <w14:ligatures w14:val="standardContextual"/>
            </w:rPr>
          </w:pPr>
          <w:hyperlink w:anchor="_Toc238632252" w:history="1">
            <w:r w:rsidRPr="00CA048F">
              <w:rPr>
                <w:rStyle w:val="Hyperlink"/>
                <w:noProof/>
              </w:rPr>
              <w:t>10</w:t>
            </w:r>
            <w:r>
              <w:rPr>
                <w:rFonts w:asciiTheme="minorHAnsi" w:eastAsiaTheme="minorEastAsia" w:hAnsiTheme="minorHAnsi" w:cstheme="minorBidi"/>
                <w:b w:val="0"/>
                <w:noProof/>
                <w:kern w:val="2"/>
                <w:sz w:val="24"/>
                <w:szCs w:val="24"/>
                <w:lang w:val="de-AT" w:eastAsia="de-AT"/>
                <w14:ligatures w14:val="standardContextual"/>
              </w:rPr>
              <w:tab/>
            </w:r>
            <w:r w:rsidRPr="00CA048F">
              <w:rPr>
                <w:rStyle w:val="Hyperlink"/>
                <w:noProof/>
              </w:rPr>
              <w:t>EETS TSP / National OBE Provider E2E Driving Scenarios</w:t>
            </w:r>
            <w:r>
              <w:rPr>
                <w:noProof/>
                <w:webHidden/>
              </w:rPr>
              <w:tab/>
            </w:r>
            <w:r>
              <w:rPr>
                <w:noProof/>
                <w:webHidden/>
              </w:rPr>
              <w:fldChar w:fldCharType="begin"/>
            </w:r>
            <w:r>
              <w:rPr>
                <w:noProof/>
                <w:webHidden/>
              </w:rPr>
              <w:instrText xml:space="preserve"> PAGEREF _Toc238632252 \h </w:instrText>
            </w:r>
            <w:r>
              <w:rPr>
                <w:noProof/>
                <w:webHidden/>
              </w:rPr>
            </w:r>
            <w:r>
              <w:rPr>
                <w:noProof/>
                <w:webHidden/>
              </w:rPr>
              <w:fldChar w:fldCharType="separate"/>
            </w:r>
            <w:r>
              <w:rPr>
                <w:noProof/>
                <w:webHidden/>
              </w:rPr>
              <w:t>36</w:t>
            </w:r>
            <w:r>
              <w:rPr>
                <w:noProof/>
                <w:webHidden/>
              </w:rPr>
              <w:fldChar w:fldCharType="end"/>
            </w:r>
          </w:hyperlink>
        </w:p>
        <w:p w14:paraId="3415CF38" w14:textId="6D0717EE" w:rsidR="00B531A9" w:rsidRDefault="00B531A9">
          <w:pPr>
            <w:pStyle w:val="TOC2"/>
            <w:rPr>
              <w:rFonts w:asciiTheme="minorHAnsi" w:eastAsiaTheme="minorEastAsia" w:hAnsiTheme="minorHAnsi" w:cstheme="minorBidi"/>
              <w:noProof/>
              <w:kern w:val="2"/>
              <w:sz w:val="24"/>
              <w:szCs w:val="24"/>
              <w:lang w:val="de-AT" w:eastAsia="de-AT"/>
              <w14:ligatures w14:val="standardContextual"/>
            </w:rPr>
          </w:pPr>
          <w:hyperlink w:anchor="_Toc238632253" w:history="1">
            <w:r w:rsidRPr="00CA048F">
              <w:rPr>
                <w:rStyle w:val="Hyperlink"/>
                <w:rFonts w:ascii="Roboto Condensed" w:hAnsi="Roboto Condensed"/>
                <w:noProof/>
                <w:lang w:val="en-US"/>
              </w:rPr>
              <w:t>10.1</w:t>
            </w:r>
            <w:r>
              <w:rPr>
                <w:rFonts w:asciiTheme="minorHAnsi" w:eastAsiaTheme="minorEastAsia" w:hAnsiTheme="minorHAnsi" w:cstheme="minorBidi"/>
                <w:noProof/>
                <w:kern w:val="2"/>
                <w:sz w:val="24"/>
                <w:szCs w:val="24"/>
                <w:lang w:val="de-AT" w:eastAsia="de-AT"/>
                <w14:ligatures w14:val="standardContextual"/>
              </w:rPr>
              <w:tab/>
            </w:r>
            <w:r w:rsidRPr="00CA048F">
              <w:rPr>
                <w:rStyle w:val="Hyperlink"/>
                <w:rFonts w:ascii="Roboto Condensed" w:hAnsi="Roboto Condensed"/>
                <w:noProof/>
                <w:lang w:val="en-US"/>
              </w:rPr>
              <w:t>GNSSMTOLL-1868</w:t>
            </w:r>
            <w:r w:rsidRPr="00CA048F">
              <w:rPr>
                <w:rStyle w:val="Hyperlink"/>
                <w:rFonts w:ascii="Roboto Condensed" w:hAnsi="Roboto Condensed"/>
                <w:noProof/>
              </w:rPr>
              <w:t xml:space="preserve"> Driving Scenario 1 (Start/End Jakai Roundabout)</w:t>
            </w:r>
            <w:r>
              <w:rPr>
                <w:noProof/>
                <w:webHidden/>
              </w:rPr>
              <w:tab/>
            </w:r>
            <w:r>
              <w:rPr>
                <w:noProof/>
                <w:webHidden/>
              </w:rPr>
              <w:fldChar w:fldCharType="begin"/>
            </w:r>
            <w:r>
              <w:rPr>
                <w:noProof/>
                <w:webHidden/>
              </w:rPr>
              <w:instrText xml:space="preserve"> PAGEREF _Toc238632253 \h </w:instrText>
            </w:r>
            <w:r>
              <w:rPr>
                <w:noProof/>
                <w:webHidden/>
              </w:rPr>
            </w:r>
            <w:r>
              <w:rPr>
                <w:noProof/>
                <w:webHidden/>
              </w:rPr>
              <w:fldChar w:fldCharType="separate"/>
            </w:r>
            <w:r>
              <w:rPr>
                <w:noProof/>
                <w:webHidden/>
              </w:rPr>
              <w:t>37</w:t>
            </w:r>
            <w:r>
              <w:rPr>
                <w:noProof/>
                <w:webHidden/>
              </w:rPr>
              <w:fldChar w:fldCharType="end"/>
            </w:r>
          </w:hyperlink>
        </w:p>
        <w:p w14:paraId="43BB6B7D" w14:textId="308E6B44" w:rsidR="00B531A9" w:rsidRDefault="00B531A9">
          <w:pPr>
            <w:pStyle w:val="TOC2"/>
            <w:rPr>
              <w:rFonts w:asciiTheme="minorHAnsi" w:eastAsiaTheme="minorEastAsia" w:hAnsiTheme="minorHAnsi" w:cstheme="minorBidi"/>
              <w:noProof/>
              <w:kern w:val="2"/>
              <w:sz w:val="24"/>
              <w:szCs w:val="24"/>
              <w:lang w:val="de-AT" w:eastAsia="de-AT"/>
              <w14:ligatures w14:val="standardContextual"/>
            </w:rPr>
          </w:pPr>
          <w:hyperlink w:anchor="_Toc238632254" w:history="1">
            <w:r w:rsidRPr="00CA048F">
              <w:rPr>
                <w:rStyle w:val="Hyperlink"/>
                <w:rFonts w:ascii="Roboto Condensed" w:hAnsi="Roboto Condensed"/>
                <w:noProof/>
                <w:lang w:val="en-US"/>
              </w:rPr>
              <w:t>10.2</w:t>
            </w:r>
            <w:r>
              <w:rPr>
                <w:rFonts w:asciiTheme="minorHAnsi" w:eastAsiaTheme="minorEastAsia" w:hAnsiTheme="minorHAnsi" w:cstheme="minorBidi"/>
                <w:noProof/>
                <w:kern w:val="2"/>
                <w:sz w:val="24"/>
                <w:szCs w:val="24"/>
                <w:lang w:val="de-AT" w:eastAsia="de-AT"/>
                <w14:ligatures w14:val="standardContextual"/>
              </w:rPr>
              <w:tab/>
            </w:r>
            <w:r w:rsidRPr="00CA048F">
              <w:rPr>
                <w:rStyle w:val="Hyperlink"/>
                <w:rFonts w:ascii="Roboto Condensed" w:hAnsi="Roboto Condensed"/>
                <w:noProof/>
                <w:lang w:val="en-US"/>
              </w:rPr>
              <w:t>GNSSMTOLL-1870</w:t>
            </w:r>
            <w:r w:rsidRPr="00CA048F">
              <w:rPr>
                <w:rStyle w:val="Hyperlink"/>
                <w:rFonts w:ascii="Roboto Condensed" w:hAnsi="Roboto Condensed"/>
                <w:noProof/>
              </w:rPr>
              <w:t xml:space="preserve"> Driving Scenario 2 (Panevėžys – Raubonys – Panevėžys)</w:t>
            </w:r>
            <w:r>
              <w:rPr>
                <w:noProof/>
                <w:webHidden/>
              </w:rPr>
              <w:tab/>
            </w:r>
            <w:r>
              <w:rPr>
                <w:noProof/>
                <w:webHidden/>
              </w:rPr>
              <w:fldChar w:fldCharType="begin"/>
            </w:r>
            <w:r>
              <w:rPr>
                <w:noProof/>
                <w:webHidden/>
              </w:rPr>
              <w:instrText xml:space="preserve"> PAGEREF _Toc238632254 \h </w:instrText>
            </w:r>
            <w:r>
              <w:rPr>
                <w:noProof/>
                <w:webHidden/>
              </w:rPr>
            </w:r>
            <w:r>
              <w:rPr>
                <w:noProof/>
                <w:webHidden/>
              </w:rPr>
              <w:fldChar w:fldCharType="separate"/>
            </w:r>
            <w:r>
              <w:rPr>
                <w:noProof/>
                <w:webHidden/>
              </w:rPr>
              <w:t>41</w:t>
            </w:r>
            <w:r>
              <w:rPr>
                <w:noProof/>
                <w:webHidden/>
              </w:rPr>
              <w:fldChar w:fldCharType="end"/>
            </w:r>
          </w:hyperlink>
        </w:p>
        <w:p w14:paraId="08177394" w14:textId="788DE280" w:rsidR="00B531A9" w:rsidRDefault="00B531A9">
          <w:pPr>
            <w:pStyle w:val="TOC2"/>
            <w:rPr>
              <w:rFonts w:asciiTheme="minorHAnsi" w:eastAsiaTheme="minorEastAsia" w:hAnsiTheme="minorHAnsi" w:cstheme="minorBidi"/>
              <w:noProof/>
              <w:kern w:val="2"/>
              <w:sz w:val="24"/>
              <w:szCs w:val="24"/>
              <w:lang w:val="de-AT" w:eastAsia="de-AT"/>
              <w14:ligatures w14:val="standardContextual"/>
            </w:rPr>
          </w:pPr>
          <w:hyperlink w:anchor="_Toc238632255" w:history="1">
            <w:r w:rsidRPr="00CA048F">
              <w:rPr>
                <w:rStyle w:val="Hyperlink"/>
                <w:rFonts w:ascii="Roboto Condensed" w:hAnsi="Roboto Condensed"/>
                <w:noProof/>
                <w:lang w:val="en-US"/>
              </w:rPr>
              <w:t>10.3</w:t>
            </w:r>
            <w:r>
              <w:rPr>
                <w:rFonts w:asciiTheme="minorHAnsi" w:eastAsiaTheme="minorEastAsia" w:hAnsiTheme="minorHAnsi" w:cstheme="minorBidi"/>
                <w:noProof/>
                <w:kern w:val="2"/>
                <w:sz w:val="24"/>
                <w:szCs w:val="24"/>
                <w:lang w:val="de-AT" w:eastAsia="de-AT"/>
                <w14:ligatures w14:val="standardContextual"/>
              </w:rPr>
              <w:tab/>
            </w:r>
            <w:r w:rsidRPr="00CA048F">
              <w:rPr>
                <w:rStyle w:val="Hyperlink"/>
                <w:rFonts w:ascii="Roboto Condensed" w:hAnsi="Roboto Condensed"/>
                <w:noProof/>
                <w:lang w:val="en-US"/>
              </w:rPr>
              <w:t>GNSSMTOLL-1869</w:t>
            </w:r>
            <w:r w:rsidRPr="00CA048F">
              <w:rPr>
                <w:rStyle w:val="Hyperlink"/>
                <w:rFonts w:ascii="Roboto Condensed" w:hAnsi="Roboto Condensed"/>
                <w:noProof/>
              </w:rPr>
              <w:t xml:space="preserve"> Driving Scenario 3 (Start/End Garliava – Polish-Lithuanian Border)</w:t>
            </w:r>
            <w:r>
              <w:rPr>
                <w:noProof/>
                <w:webHidden/>
              </w:rPr>
              <w:tab/>
            </w:r>
            <w:r>
              <w:rPr>
                <w:noProof/>
                <w:webHidden/>
              </w:rPr>
              <w:fldChar w:fldCharType="begin"/>
            </w:r>
            <w:r>
              <w:rPr>
                <w:noProof/>
                <w:webHidden/>
              </w:rPr>
              <w:instrText xml:space="preserve"> PAGEREF _Toc238632255 \h </w:instrText>
            </w:r>
            <w:r>
              <w:rPr>
                <w:noProof/>
                <w:webHidden/>
              </w:rPr>
            </w:r>
            <w:r>
              <w:rPr>
                <w:noProof/>
                <w:webHidden/>
              </w:rPr>
              <w:fldChar w:fldCharType="separate"/>
            </w:r>
            <w:r>
              <w:rPr>
                <w:noProof/>
                <w:webHidden/>
              </w:rPr>
              <w:t>48</w:t>
            </w:r>
            <w:r>
              <w:rPr>
                <w:noProof/>
                <w:webHidden/>
              </w:rPr>
              <w:fldChar w:fldCharType="end"/>
            </w:r>
          </w:hyperlink>
        </w:p>
        <w:p w14:paraId="26DD90B4" w14:textId="06B9AE17" w:rsidR="00561844" w:rsidRDefault="00561844" w:rsidP="00561844">
          <w:r>
            <w:rPr>
              <w:b/>
              <w:bCs/>
              <w:noProof/>
            </w:rPr>
            <w:fldChar w:fldCharType="end"/>
          </w:r>
        </w:p>
      </w:sdtContent>
    </w:sdt>
    <w:p w14:paraId="64BBB2EE" w14:textId="77777777" w:rsidR="00561844" w:rsidRPr="00D870DC" w:rsidRDefault="00561844" w:rsidP="00561844">
      <w:pPr>
        <w:pStyle w:val="2016TableofContent10ptbold"/>
        <w:rPr>
          <w:lang w:val="en-US"/>
        </w:rPr>
      </w:pPr>
      <w:r w:rsidRPr="00D870DC">
        <w:rPr>
          <w:lang w:val="en-US"/>
        </w:rPr>
        <w:t>List of Figures</w:t>
      </w:r>
    </w:p>
    <w:p w14:paraId="565EFD20" w14:textId="7D591328" w:rsidR="00897DC0" w:rsidRDefault="00561844">
      <w:pPr>
        <w:pStyle w:val="TableofFigures"/>
        <w:rPr>
          <w:rFonts w:asciiTheme="minorHAnsi" w:eastAsiaTheme="minorEastAsia" w:hAnsiTheme="minorHAnsi" w:cstheme="minorBidi"/>
          <w:kern w:val="2"/>
          <w:sz w:val="24"/>
          <w:szCs w:val="24"/>
          <w:lang w:val="sv-SE" w:eastAsia="sv-SE"/>
          <w14:ligatures w14:val="standardContextual"/>
        </w:rPr>
      </w:pPr>
      <w:r>
        <w:fldChar w:fldCharType="begin"/>
      </w:r>
      <w:r w:rsidRPr="005327D6">
        <w:instrText xml:space="preserve"> TOC \h \z \c "Figure" </w:instrText>
      </w:r>
      <w:r>
        <w:fldChar w:fldCharType="separate"/>
      </w:r>
      <w:hyperlink w:anchor="_Toc233633604" w:history="1">
        <w:r w:rsidR="00897DC0" w:rsidRPr="00934D5A">
          <w:rPr>
            <w:rStyle w:val="Hyperlink"/>
          </w:rPr>
          <w:t>Figure 1 System Architecture Diagram</w:t>
        </w:r>
        <w:r w:rsidR="00897DC0">
          <w:rPr>
            <w:webHidden/>
          </w:rPr>
          <w:tab/>
        </w:r>
        <w:r w:rsidR="00897DC0">
          <w:rPr>
            <w:webHidden/>
          </w:rPr>
          <w:fldChar w:fldCharType="begin"/>
        </w:r>
        <w:r w:rsidR="00897DC0">
          <w:rPr>
            <w:webHidden/>
          </w:rPr>
          <w:instrText xml:space="preserve"> PAGEREF _Toc233633604 \h </w:instrText>
        </w:r>
        <w:r w:rsidR="00897DC0">
          <w:rPr>
            <w:webHidden/>
          </w:rPr>
        </w:r>
        <w:r w:rsidR="00897DC0">
          <w:rPr>
            <w:webHidden/>
          </w:rPr>
          <w:fldChar w:fldCharType="separate"/>
        </w:r>
        <w:r w:rsidR="00897DC0">
          <w:rPr>
            <w:webHidden/>
          </w:rPr>
          <w:t>7</w:t>
        </w:r>
        <w:r w:rsidR="00897DC0">
          <w:rPr>
            <w:webHidden/>
          </w:rPr>
          <w:fldChar w:fldCharType="end"/>
        </w:r>
      </w:hyperlink>
    </w:p>
    <w:p w14:paraId="15218806" w14:textId="1C475FCE" w:rsidR="00897DC0" w:rsidRDefault="00897DC0">
      <w:pPr>
        <w:pStyle w:val="TableofFigures"/>
        <w:rPr>
          <w:rFonts w:asciiTheme="minorHAnsi" w:eastAsiaTheme="minorEastAsia" w:hAnsiTheme="minorHAnsi" w:cstheme="minorBidi"/>
          <w:kern w:val="2"/>
          <w:sz w:val="24"/>
          <w:szCs w:val="24"/>
          <w:lang w:val="sv-SE" w:eastAsia="sv-SE"/>
          <w14:ligatures w14:val="standardContextual"/>
        </w:rPr>
      </w:pPr>
      <w:hyperlink w:anchor="_Toc233633605" w:history="1">
        <w:r w:rsidRPr="00934D5A">
          <w:rPr>
            <w:rStyle w:val="Hyperlink"/>
          </w:rPr>
          <w:t>Figure 2 Payment Claims and Invoice Process</w:t>
        </w:r>
        <w:r>
          <w:rPr>
            <w:webHidden/>
          </w:rPr>
          <w:tab/>
        </w:r>
        <w:r>
          <w:rPr>
            <w:webHidden/>
          </w:rPr>
          <w:fldChar w:fldCharType="begin"/>
        </w:r>
        <w:r>
          <w:rPr>
            <w:webHidden/>
          </w:rPr>
          <w:instrText xml:space="preserve"> PAGEREF _Toc233633605 \h </w:instrText>
        </w:r>
        <w:r>
          <w:rPr>
            <w:webHidden/>
          </w:rPr>
        </w:r>
        <w:r>
          <w:rPr>
            <w:webHidden/>
          </w:rPr>
          <w:fldChar w:fldCharType="separate"/>
        </w:r>
        <w:r>
          <w:rPr>
            <w:webHidden/>
          </w:rPr>
          <w:t>9</w:t>
        </w:r>
        <w:r>
          <w:rPr>
            <w:webHidden/>
          </w:rPr>
          <w:fldChar w:fldCharType="end"/>
        </w:r>
      </w:hyperlink>
    </w:p>
    <w:p w14:paraId="31849D45" w14:textId="426C0806" w:rsidR="00561844" w:rsidRDefault="00561844" w:rsidP="00561844">
      <w:pPr>
        <w:pStyle w:val="2016TableofContent10ptbold"/>
      </w:pPr>
      <w:r>
        <w:fldChar w:fldCharType="end"/>
      </w:r>
    </w:p>
    <w:p w14:paraId="4792393B" w14:textId="77777777" w:rsidR="00561844" w:rsidRPr="00992D27" w:rsidRDefault="00561844" w:rsidP="00561844">
      <w:pPr>
        <w:pStyle w:val="2016TableofContent10ptbold"/>
        <w:rPr>
          <w:lang w:val="en-US"/>
        </w:rPr>
      </w:pPr>
      <w:r w:rsidRPr="00992D27">
        <w:rPr>
          <w:lang w:val="en-US"/>
        </w:rPr>
        <w:t>List of Tables</w:t>
      </w:r>
    </w:p>
    <w:p w14:paraId="323D8E0A" w14:textId="56EB2482" w:rsidR="00897DC0" w:rsidRDefault="00561844">
      <w:pPr>
        <w:pStyle w:val="TableofFigures"/>
        <w:rPr>
          <w:rFonts w:asciiTheme="minorHAnsi" w:eastAsiaTheme="minorEastAsia" w:hAnsiTheme="minorHAnsi" w:cstheme="minorBidi"/>
          <w:kern w:val="2"/>
          <w:sz w:val="24"/>
          <w:szCs w:val="24"/>
          <w:lang w:val="sv-SE" w:eastAsia="sv-SE"/>
          <w14:ligatures w14:val="standardContextual"/>
        </w:rPr>
      </w:pPr>
      <w:r>
        <w:fldChar w:fldCharType="begin"/>
      </w:r>
      <w:r w:rsidRPr="00A76243">
        <w:instrText xml:space="preserve"> TOC \h \z \c "Table" </w:instrText>
      </w:r>
      <w:r>
        <w:fldChar w:fldCharType="separate"/>
      </w:r>
      <w:hyperlink w:anchor="_Toc233633606" w:history="1">
        <w:r w:rsidR="00897DC0" w:rsidRPr="007E1C16">
          <w:rPr>
            <w:rStyle w:val="Hyperlink"/>
          </w:rPr>
          <w:t>Table 1</w:t>
        </w:r>
        <w:r w:rsidR="00897DC0">
          <w:rPr>
            <w:rFonts w:asciiTheme="minorHAnsi" w:eastAsiaTheme="minorEastAsia" w:hAnsiTheme="minorHAnsi" w:cstheme="minorBidi"/>
            <w:kern w:val="2"/>
            <w:sz w:val="24"/>
            <w:szCs w:val="24"/>
            <w:lang w:val="sv-SE" w:eastAsia="sv-SE"/>
            <w14:ligatures w14:val="standardContextual"/>
          </w:rPr>
          <w:tab/>
        </w:r>
        <w:r w:rsidR="00897DC0" w:rsidRPr="007E1C16">
          <w:rPr>
            <w:rStyle w:val="Hyperlink"/>
            <w:lang w:val="en-US"/>
          </w:rPr>
          <w:t>Overview of changes</w:t>
        </w:r>
        <w:r w:rsidR="00897DC0">
          <w:rPr>
            <w:webHidden/>
          </w:rPr>
          <w:tab/>
        </w:r>
        <w:r w:rsidR="00897DC0">
          <w:rPr>
            <w:webHidden/>
          </w:rPr>
          <w:fldChar w:fldCharType="begin"/>
        </w:r>
        <w:r w:rsidR="00897DC0">
          <w:rPr>
            <w:webHidden/>
          </w:rPr>
          <w:instrText xml:space="preserve"> PAGEREF _Toc233633606 \h </w:instrText>
        </w:r>
        <w:r w:rsidR="00897DC0">
          <w:rPr>
            <w:webHidden/>
          </w:rPr>
        </w:r>
        <w:r w:rsidR="00897DC0">
          <w:rPr>
            <w:webHidden/>
          </w:rPr>
          <w:fldChar w:fldCharType="separate"/>
        </w:r>
        <w:r w:rsidR="00897DC0">
          <w:rPr>
            <w:webHidden/>
          </w:rPr>
          <w:t>2</w:t>
        </w:r>
        <w:r w:rsidR="00897DC0">
          <w:rPr>
            <w:webHidden/>
          </w:rPr>
          <w:fldChar w:fldCharType="end"/>
        </w:r>
      </w:hyperlink>
    </w:p>
    <w:p w14:paraId="7E7ED82A" w14:textId="773ABBDC" w:rsidR="00897DC0" w:rsidRDefault="00897DC0">
      <w:pPr>
        <w:pStyle w:val="TableofFigures"/>
        <w:rPr>
          <w:rFonts w:asciiTheme="minorHAnsi" w:eastAsiaTheme="minorEastAsia" w:hAnsiTheme="minorHAnsi" w:cstheme="minorBidi"/>
          <w:kern w:val="2"/>
          <w:sz w:val="24"/>
          <w:szCs w:val="24"/>
          <w:lang w:val="sv-SE" w:eastAsia="sv-SE"/>
          <w14:ligatures w14:val="standardContextual"/>
        </w:rPr>
      </w:pPr>
      <w:hyperlink w:anchor="_Toc233633607" w:history="1">
        <w:r w:rsidRPr="007E1C16">
          <w:rPr>
            <w:rStyle w:val="Hyperlink"/>
          </w:rPr>
          <w:t>Table 2 Abbreviations</w:t>
        </w:r>
        <w:r>
          <w:rPr>
            <w:webHidden/>
          </w:rPr>
          <w:tab/>
        </w:r>
        <w:r>
          <w:rPr>
            <w:webHidden/>
          </w:rPr>
          <w:fldChar w:fldCharType="begin"/>
        </w:r>
        <w:r>
          <w:rPr>
            <w:webHidden/>
          </w:rPr>
          <w:instrText xml:space="preserve"> PAGEREF _Toc233633607 \h </w:instrText>
        </w:r>
        <w:r>
          <w:rPr>
            <w:webHidden/>
          </w:rPr>
        </w:r>
        <w:r>
          <w:rPr>
            <w:webHidden/>
          </w:rPr>
          <w:fldChar w:fldCharType="separate"/>
        </w:r>
        <w:r>
          <w:rPr>
            <w:webHidden/>
          </w:rPr>
          <w:t>6</w:t>
        </w:r>
        <w:r>
          <w:rPr>
            <w:webHidden/>
          </w:rPr>
          <w:fldChar w:fldCharType="end"/>
        </w:r>
      </w:hyperlink>
    </w:p>
    <w:p w14:paraId="6337CED9" w14:textId="4CD47BF5" w:rsidR="00897DC0" w:rsidRDefault="00897DC0">
      <w:pPr>
        <w:pStyle w:val="TableofFigures"/>
        <w:rPr>
          <w:rFonts w:asciiTheme="minorHAnsi" w:eastAsiaTheme="minorEastAsia" w:hAnsiTheme="minorHAnsi" w:cstheme="minorBidi"/>
          <w:kern w:val="2"/>
          <w:sz w:val="24"/>
          <w:szCs w:val="24"/>
          <w:lang w:val="sv-SE" w:eastAsia="sv-SE"/>
          <w14:ligatures w14:val="standardContextual"/>
        </w:rPr>
      </w:pPr>
      <w:hyperlink w:anchor="_Toc233633608" w:history="1">
        <w:r w:rsidRPr="007E1C16">
          <w:rPr>
            <w:rStyle w:val="Hyperlink"/>
          </w:rPr>
          <w:t>Table 3 References</w:t>
        </w:r>
        <w:r>
          <w:rPr>
            <w:webHidden/>
          </w:rPr>
          <w:tab/>
        </w:r>
        <w:r>
          <w:rPr>
            <w:webHidden/>
          </w:rPr>
          <w:fldChar w:fldCharType="begin"/>
        </w:r>
        <w:r>
          <w:rPr>
            <w:webHidden/>
          </w:rPr>
          <w:instrText xml:space="preserve"> PAGEREF _Toc233633608 \h </w:instrText>
        </w:r>
        <w:r>
          <w:rPr>
            <w:webHidden/>
          </w:rPr>
        </w:r>
        <w:r>
          <w:rPr>
            <w:webHidden/>
          </w:rPr>
          <w:fldChar w:fldCharType="separate"/>
        </w:r>
        <w:r>
          <w:rPr>
            <w:webHidden/>
          </w:rPr>
          <w:t>6</w:t>
        </w:r>
        <w:r>
          <w:rPr>
            <w:webHidden/>
          </w:rPr>
          <w:fldChar w:fldCharType="end"/>
        </w:r>
      </w:hyperlink>
    </w:p>
    <w:p w14:paraId="6F0743F4" w14:textId="4D603C95" w:rsidR="00897DC0" w:rsidRDefault="00897DC0">
      <w:pPr>
        <w:pStyle w:val="TableofFigures"/>
        <w:rPr>
          <w:rFonts w:asciiTheme="minorHAnsi" w:eastAsiaTheme="minorEastAsia" w:hAnsiTheme="minorHAnsi" w:cstheme="minorBidi"/>
          <w:kern w:val="2"/>
          <w:sz w:val="24"/>
          <w:szCs w:val="24"/>
          <w:lang w:val="sv-SE" w:eastAsia="sv-SE"/>
          <w14:ligatures w14:val="standardContextual"/>
        </w:rPr>
      </w:pPr>
      <w:hyperlink w:anchor="_Toc233633609" w:history="1">
        <w:r w:rsidRPr="007E1C16">
          <w:rPr>
            <w:rStyle w:val="Hyperlink"/>
          </w:rPr>
          <w:t>Table 4 E2E Integration Requirements</w:t>
        </w:r>
        <w:r>
          <w:rPr>
            <w:webHidden/>
          </w:rPr>
          <w:tab/>
        </w:r>
        <w:r>
          <w:rPr>
            <w:webHidden/>
          </w:rPr>
          <w:fldChar w:fldCharType="begin"/>
        </w:r>
        <w:r>
          <w:rPr>
            <w:webHidden/>
          </w:rPr>
          <w:instrText xml:space="preserve"> PAGEREF _Toc233633609 \h </w:instrText>
        </w:r>
        <w:r>
          <w:rPr>
            <w:webHidden/>
          </w:rPr>
        </w:r>
        <w:r>
          <w:rPr>
            <w:webHidden/>
          </w:rPr>
          <w:fldChar w:fldCharType="separate"/>
        </w:r>
        <w:r>
          <w:rPr>
            <w:webHidden/>
          </w:rPr>
          <w:t>8</w:t>
        </w:r>
        <w:r>
          <w:rPr>
            <w:webHidden/>
          </w:rPr>
          <w:fldChar w:fldCharType="end"/>
        </w:r>
      </w:hyperlink>
    </w:p>
    <w:p w14:paraId="1E9312D3" w14:textId="04C6E1C7" w:rsidR="00D7771C" w:rsidRDefault="00561844">
      <w:pPr>
        <w:spacing w:line="240" w:lineRule="auto"/>
        <w:rPr>
          <w:i/>
          <w:sz w:val="36"/>
        </w:rPr>
      </w:pPr>
      <w:r>
        <w:fldChar w:fldCharType="end"/>
      </w:r>
      <w:r w:rsidR="00D7771C">
        <w:br w:type="page"/>
      </w:r>
    </w:p>
    <w:p w14:paraId="0AC7CD3D" w14:textId="0850CB47" w:rsidR="009C6865" w:rsidRPr="00FB1CEE" w:rsidRDefault="00BE5929">
      <w:pPr>
        <w:pStyle w:val="Heading1"/>
      </w:pPr>
      <w:bookmarkStart w:id="7" w:name="_Toc238632198"/>
      <w:r w:rsidRPr="00FB1CEE">
        <w:lastRenderedPageBreak/>
        <w:t>General</w:t>
      </w:r>
      <w:bookmarkEnd w:id="4"/>
      <w:bookmarkEnd w:id="7"/>
    </w:p>
    <w:p w14:paraId="2E195B5A" w14:textId="487BB016" w:rsidR="00A05CF9" w:rsidRPr="00FB1CEE" w:rsidRDefault="00BE5929">
      <w:pPr>
        <w:pStyle w:val="Heading2"/>
      </w:pPr>
      <w:bookmarkStart w:id="8" w:name="scroll-bookmark-4"/>
      <w:bookmarkStart w:id="9" w:name="_Toc238632199"/>
      <w:r w:rsidRPr="00FB1CEE">
        <w:t>Purpose of the Document</w:t>
      </w:r>
      <w:bookmarkEnd w:id="8"/>
      <w:bookmarkEnd w:id="9"/>
    </w:p>
    <w:p w14:paraId="1DD25C65" w14:textId="77777777" w:rsidR="00A05CF9" w:rsidRPr="00FB1CEE" w:rsidRDefault="00BE5929">
      <w:r w:rsidRPr="00FB1CEE">
        <w:t>The purpose of the E2E integration tests is to assess the correct implementation of the interface according to the applicable specifications, which are listed under the technical part of the EETS Toll Domain Statement (technical perspective).</w:t>
      </w:r>
    </w:p>
    <w:p w14:paraId="2B178854" w14:textId="77777777" w:rsidR="00760789" w:rsidRPr="00FB1CEE" w:rsidRDefault="00760789"/>
    <w:p w14:paraId="2A2F5A39" w14:textId="5F6BA0DE" w:rsidR="00A05CF9" w:rsidRPr="00FB1CEE" w:rsidRDefault="00BE5929">
      <w:r>
        <w:t xml:space="preserve">The E2E integration test is focusing on the following elements related to the correct implementation of the interface between the Toll Charger System and the prospective EETS TSP (or National </w:t>
      </w:r>
      <w:r w:rsidR="4CB1DC36">
        <w:t>OBU</w:t>
      </w:r>
      <w:r>
        <w:t xml:space="preserve"> Provider):</w:t>
      </w:r>
    </w:p>
    <w:p w14:paraId="75A4F3C7" w14:textId="77777777" w:rsidR="00A05CF9" w:rsidRPr="00FB1CEE" w:rsidRDefault="00BE5929">
      <w:pPr>
        <w:numPr>
          <w:ilvl w:val="0"/>
          <w:numId w:val="24"/>
        </w:numPr>
      </w:pPr>
      <w:r w:rsidRPr="00FB1CEE">
        <w:t>Setting up a trust relationship (i.e. exchange of trust objects)</w:t>
      </w:r>
    </w:p>
    <w:p w14:paraId="5429068A" w14:textId="77777777" w:rsidR="00A05CF9" w:rsidRPr="00FB1CEE" w:rsidRDefault="00BE5929">
      <w:pPr>
        <w:numPr>
          <w:ilvl w:val="0"/>
          <w:numId w:val="24"/>
        </w:numPr>
      </w:pPr>
      <w:r w:rsidRPr="00FB1CEE">
        <w:t>Management of exception lists (exempt list /blocklist)</w:t>
      </w:r>
    </w:p>
    <w:p w14:paraId="44ECAFAE" w14:textId="77777777" w:rsidR="00A05CF9" w:rsidRPr="00FB1CEE" w:rsidRDefault="00BE5929">
      <w:pPr>
        <w:numPr>
          <w:ilvl w:val="0"/>
          <w:numId w:val="24"/>
        </w:numPr>
      </w:pPr>
      <w:r w:rsidRPr="00FB1CEE">
        <w:t>Reception of Toll Context data</w:t>
      </w:r>
    </w:p>
    <w:p w14:paraId="471C6DFE" w14:textId="77777777" w:rsidR="00A05CF9" w:rsidRPr="00FB1CEE" w:rsidRDefault="00BE5929">
      <w:pPr>
        <w:numPr>
          <w:ilvl w:val="0"/>
          <w:numId w:val="24"/>
        </w:numPr>
      </w:pPr>
      <w:r w:rsidRPr="00FB1CEE">
        <w:t>Provision of Toll Declarations</w:t>
      </w:r>
    </w:p>
    <w:p w14:paraId="28B48390" w14:textId="77777777" w:rsidR="00A05CF9" w:rsidRPr="00FB1CEE" w:rsidRDefault="00BE5929">
      <w:pPr>
        <w:numPr>
          <w:ilvl w:val="0"/>
          <w:numId w:val="24"/>
        </w:numPr>
      </w:pPr>
      <w:r w:rsidRPr="00FB1CEE">
        <w:t>Provision of Billing Details (EETS TSP only scenarios)</w:t>
      </w:r>
    </w:p>
    <w:p w14:paraId="3028006F" w14:textId="77777777" w:rsidR="00A05CF9" w:rsidRPr="00FB1CEE" w:rsidRDefault="00BE5929">
      <w:pPr>
        <w:numPr>
          <w:ilvl w:val="0"/>
          <w:numId w:val="24"/>
        </w:numPr>
      </w:pPr>
      <w:r w:rsidRPr="00FB1CEE">
        <w:t>Provision of Payment Claims (EETS TSP only scenarios)</w:t>
      </w:r>
    </w:p>
    <w:p w14:paraId="09A562FE" w14:textId="77777777" w:rsidR="00A05CF9" w:rsidRPr="00FB1CEE" w:rsidRDefault="00BE5929">
      <w:r w:rsidRPr="00FB1CEE">
        <w:t>The test approach combines validation of individual interface components with:</w:t>
      </w:r>
    </w:p>
    <w:p w14:paraId="28D35463" w14:textId="77777777" w:rsidR="00A05CF9" w:rsidRPr="00FB1CEE" w:rsidRDefault="00BE5929">
      <w:pPr>
        <w:numPr>
          <w:ilvl w:val="0"/>
          <w:numId w:val="25"/>
        </w:numPr>
      </w:pPr>
      <w:r w:rsidRPr="00FB1CEE">
        <w:rPr>
          <w:b/>
        </w:rPr>
        <w:t>End-to-End Transition Scenarios</w:t>
      </w:r>
      <w:r w:rsidRPr="00FB1CEE">
        <w:t>, covering the complete processing flow across Toll Context, Toll Declaration, Billing Details, and Payment Claims</w:t>
      </w:r>
    </w:p>
    <w:p w14:paraId="4E591096" w14:textId="77777777" w:rsidR="00A05CF9" w:rsidRPr="00FB1CEE" w:rsidRDefault="00BE5929">
      <w:pPr>
        <w:numPr>
          <w:ilvl w:val="0"/>
          <w:numId w:val="25"/>
        </w:numPr>
      </w:pPr>
      <w:r w:rsidRPr="00FB1CEE">
        <w:rPr>
          <w:b/>
        </w:rPr>
        <w:t>Special / Exception Handling Scenarios</w:t>
      </w:r>
      <w:r w:rsidRPr="00FB1CEE">
        <w:t>, validating business cases such as rejected and subsequently corrected and reprocessed transactions</w:t>
      </w:r>
    </w:p>
    <w:p w14:paraId="49DE344A" w14:textId="77777777" w:rsidR="00A05CF9" w:rsidRPr="00FB1CEE" w:rsidRDefault="00BE5929">
      <w:pPr>
        <w:numPr>
          <w:ilvl w:val="0"/>
          <w:numId w:val="25"/>
        </w:numPr>
      </w:pPr>
      <w:r w:rsidRPr="00FB1CEE">
        <w:rPr>
          <w:b/>
        </w:rPr>
        <w:t>Edge and Negative Test Scenarios</w:t>
      </w:r>
      <w:r w:rsidRPr="00FB1CEE">
        <w:t>, including timeouts, invalid or unknown references, and inconsistent or unmatched data exchanges</w:t>
      </w:r>
    </w:p>
    <w:p w14:paraId="6314182F" w14:textId="77777777" w:rsidR="00760789" w:rsidRPr="00FB1CEE" w:rsidRDefault="00BE5929">
      <w:r w:rsidRPr="00FB1CEE">
        <w:t>The setup of a trust relationship is conducted via a manual process and is part of the preparation phase for the integration tests.</w:t>
      </w:r>
    </w:p>
    <w:p w14:paraId="6C88E700" w14:textId="3F075A70" w:rsidR="00A05CF9" w:rsidRPr="00FB1CEE" w:rsidRDefault="00BE5929">
      <w:r>
        <w:br/>
        <w:t xml:space="preserve">The integration test scenarios cover the following processes conducted with the prospective EETS Providers / National </w:t>
      </w:r>
      <w:r w:rsidR="4CB1DC36">
        <w:t>OBU</w:t>
      </w:r>
      <w:r>
        <w:t xml:space="preserve"> Providers:</w:t>
      </w:r>
    </w:p>
    <w:p w14:paraId="5B12EF52" w14:textId="182542D9" w:rsidR="00A05CF9" w:rsidRPr="00FB1CEE" w:rsidRDefault="00BE5929">
      <w:pPr>
        <w:numPr>
          <w:ilvl w:val="0"/>
          <w:numId w:val="26"/>
        </w:numPr>
      </w:pPr>
      <w:r>
        <w:t xml:space="preserve">Introduction of a new </w:t>
      </w:r>
      <w:r w:rsidRPr="32044170">
        <w:rPr>
          <w:b/>
          <w:bCs/>
        </w:rPr>
        <w:t>EETS TSP</w:t>
      </w:r>
      <w:r>
        <w:t xml:space="preserve"> or </w:t>
      </w:r>
      <w:r w:rsidRPr="32044170">
        <w:rPr>
          <w:b/>
          <w:bCs/>
        </w:rPr>
        <w:t xml:space="preserve">National </w:t>
      </w:r>
      <w:r w:rsidR="4CB1DC36" w:rsidRPr="32044170">
        <w:rPr>
          <w:b/>
          <w:bCs/>
        </w:rPr>
        <w:t>OBU</w:t>
      </w:r>
      <w:r w:rsidRPr="32044170">
        <w:rPr>
          <w:b/>
          <w:bCs/>
        </w:rPr>
        <w:t xml:space="preserve"> Provider</w:t>
      </w:r>
      <w:r>
        <w:t xml:space="preserve"> – handover and import of trust objects</w:t>
      </w:r>
    </w:p>
    <w:p w14:paraId="0074149B" w14:textId="68822F3C" w:rsidR="00A05CF9" w:rsidRPr="00FB1CEE" w:rsidRDefault="00BE5929">
      <w:pPr>
        <w:numPr>
          <w:ilvl w:val="0"/>
          <w:numId w:val="26"/>
        </w:numPr>
      </w:pPr>
      <w:r>
        <w:t xml:space="preserve">Regular service operation—transaction flow between the </w:t>
      </w:r>
      <w:r w:rsidRPr="32044170">
        <w:rPr>
          <w:b/>
          <w:bCs/>
        </w:rPr>
        <w:t>EETS TSP</w:t>
      </w:r>
      <w:r>
        <w:t xml:space="preserve"> or </w:t>
      </w:r>
      <w:r w:rsidRPr="32044170">
        <w:rPr>
          <w:b/>
          <w:bCs/>
        </w:rPr>
        <w:t xml:space="preserve">National </w:t>
      </w:r>
      <w:r w:rsidR="4CB1DC36" w:rsidRPr="32044170">
        <w:rPr>
          <w:b/>
          <w:bCs/>
        </w:rPr>
        <w:t>OBU</w:t>
      </w:r>
      <w:r w:rsidRPr="32044170">
        <w:rPr>
          <w:b/>
          <w:bCs/>
        </w:rPr>
        <w:t xml:space="preserve"> Provider</w:t>
      </w:r>
      <w:r>
        <w:t xml:space="preserve"> and the Toll Charger System</w:t>
      </w:r>
    </w:p>
    <w:p w14:paraId="00471C6F" w14:textId="77777777" w:rsidR="00A05CF9" w:rsidRPr="00FB1CEE" w:rsidRDefault="00BE5929">
      <w:pPr>
        <w:numPr>
          <w:ilvl w:val="0"/>
          <w:numId w:val="26"/>
        </w:numPr>
      </w:pPr>
      <w:r w:rsidRPr="00FB1CEE">
        <w:t>Claim management processes covering scenarios where claims are initiated by:</w:t>
      </w:r>
    </w:p>
    <w:p w14:paraId="431A828D" w14:textId="77777777" w:rsidR="00A05CF9" w:rsidRPr="00FB1CEE" w:rsidRDefault="00BE5929">
      <w:pPr>
        <w:numPr>
          <w:ilvl w:val="1"/>
          <w:numId w:val="27"/>
        </w:numPr>
      </w:pPr>
      <w:r w:rsidRPr="00FB1CEE">
        <w:t xml:space="preserve">the </w:t>
      </w:r>
      <w:r w:rsidRPr="00FB1CEE">
        <w:rPr>
          <w:b/>
        </w:rPr>
        <w:t>EETS TSP</w:t>
      </w:r>
      <w:r w:rsidRPr="00FB1CEE">
        <w:t xml:space="preserve"> towards the Toll Charger System</w:t>
      </w:r>
    </w:p>
    <w:p w14:paraId="6B0F3159" w14:textId="77777777" w:rsidR="00A05CF9" w:rsidRPr="00FB1CEE" w:rsidRDefault="00BE5929">
      <w:pPr>
        <w:numPr>
          <w:ilvl w:val="1"/>
          <w:numId w:val="27"/>
        </w:numPr>
      </w:pPr>
      <w:r w:rsidRPr="00FB1CEE">
        <w:t xml:space="preserve">the Toll Charger System towards the </w:t>
      </w:r>
      <w:r w:rsidRPr="00FB1CEE">
        <w:rPr>
          <w:b/>
        </w:rPr>
        <w:t>EETS TSP</w:t>
      </w:r>
    </w:p>
    <w:p w14:paraId="40E51AC5" w14:textId="77777777" w:rsidR="00A05CF9" w:rsidRPr="00FB1CEE" w:rsidRDefault="00BE5929">
      <w:pPr>
        <w:numPr>
          <w:ilvl w:val="0"/>
          <w:numId w:val="26"/>
        </w:numPr>
      </w:pPr>
      <w:r w:rsidRPr="00FB1CEE">
        <w:t xml:space="preserve">Payment processes with the </w:t>
      </w:r>
      <w:r w:rsidRPr="00FB1CEE">
        <w:rPr>
          <w:b/>
        </w:rPr>
        <w:t>EETS TSP</w:t>
      </w:r>
      <w:r w:rsidRPr="00FB1CEE">
        <w:t xml:space="preserve"> – invoicing and payment claims</w:t>
      </w:r>
    </w:p>
    <w:p w14:paraId="6E39493F" w14:textId="77777777" w:rsidR="00760789" w:rsidRPr="00FB1CEE" w:rsidRDefault="00760789" w:rsidP="00760789"/>
    <w:p w14:paraId="3040BFB9" w14:textId="655AF7AC" w:rsidR="00A05CF9" w:rsidRPr="00FB1CEE" w:rsidRDefault="00BE5929">
      <w:r>
        <w:t xml:space="preserve">After successful execution of the E2E integration tests defined in this document, the </w:t>
      </w:r>
      <w:r w:rsidRPr="32044170">
        <w:rPr>
          <w:b/>
          <w:bCs/>
        </w:rPr>
        <w:t xml:space="preserve">EETS Provider / National </w:t>
      </w:r>
      <w:r w:rsidR="4CB1DC36" w:rsidRPr="32044170">
        <w:rPr>
          <w:b/>
          <w:bCs/>
        </w:rPr>
        <w:t>OBU</w:t>
      </w:r>
      <w:r w:rsidRPr="32044170">
        <w:rPr>
          <w:b/>
          <w:bCs/>
        </w:rPr>
        <w:t xml:space="preserve"> Provider</w:t>
      </w:r>
      <w:r>
        <w:t> receives a valid Suitability Certificate confirming completion of the E2E integration tests and may proceed to the next project phase according to the overall project plan.</w:t>
      </w:r>
    </w:p>
    <w:p w14:paraId="3F07F2F9" w14:textId="63DBD669" w:rsidR="00A05CF9" w:rsidRPr="00FB1CEE" w:rsidRDefault="00BE5929">
      <w:r w:rsidRPr="00FB1CEE">
        <w:t xml:space="preserve">In addition, the E2E integration tests may support the validation of initial operational readiness, including the correct </w:t>
      </w:r>
      <w:r w:rsidR="00F26C10" w:rsidRPr="00FB1CEE">
        <w:t>behaviour</w:t>
      </w:r>
      <w:r w:rsidRPr="00FB1CEE">
        <w:t xml:space="preserve"> of OBUs from a business perspective and the proper generation of toll declarations. If not fully covered within this test phase, the validation of OBUs as charging elements may be completed in a subsequent project phase.</w:t>
      </w:r>
    </w:p>
    <w:p w14:paraId="2F012156" w14:textId="77777777" w:rsidR="00A05CF9" w:rsidRPr="00FB1CEE" w:rsidRDefault="00A05CF9"/>
    <w:p w14:paraId="5968A2C7" w14:textId="44384C4B" w:rsidR="00A05CF9" w:rsidRPr="00FB1CEE" w:rsidRDefault="00BE5929">
      <w:pPr>
        <w:pStyle w:val="Heading2"/>
      </w:pPr>
      <w:bookmarkStart w:id="10" w:name="scroll-bookmark-5"/>
      <w:bookmarkStart w:id="11" w:name="_Toc238632200"/>
      <w:r w:rsidRPr="00FB1CEE">
        <w:lastRenderedPageBreak/>
        <w:t>Abbreviations</w:t>
      </w:r>
      <w:bookmarkEnd w:id="10"/>
      <w:bookmarkEnd w:id="11"/>
    </w:p>
    <w:p w14:paraId="1E399186" w14:textId="77777777" w:rsidR="00A05CF9" w:rsidRPr="00FB1CEE" w:rsidRDefault="00BE5929">
      <w:r w:rsidRPr="00FB1CEE">
        <w:t>The following table contains a list of most important abbreviations used within this document to enable easy reading.</w:t>
      </w:r>
    </w:p>
    <w:p w14:paraId="57FDA205" w14:textId="77777777" w:rsidR="00760789" w:rsidRPr="00FB1CEE" w:rsidRDefault="00760789"/>
    <w:tbl>
      <w:tblPr>
        <w:tblStyle w:val="ScrollTableNormal"/>
        <w:tblW w:w="5000" w:type="pct"/>
        <w:tblLook w:val="0020" w:firstRow="1" w:lastRow="0" w:firstColumn="0" w:lastColumn="0" w:noHBand="0" w:noVBand="0"/>
      </w:tblPr>
      <w:tblGrid>
        <w:gridCol w:w="1210"/>
        <w:gridCol w:w="8412"/>
      </w:tblGrid>
      <w:tr w:rsidR="00A05CF9" w:rsidRPr="00FB1CEE" w14:paraId="796D0915" w14:textId="77777777" w:rsidTr="32044170">
        <w:trPr>
          <w:cnfStyle w:val="100000000000" w:firstRow="1" w:lastRow="0" w:firstColumn="0" w:lastColumn="0" w:oddVBand="0" w:evenVBand="0" w:oddHBand="0" w:evenHBand="0" w:firstRowFirstColumn="0" w:firstRowLastColumn="0" w:lastRowFirstColumn="0" w:lastRowLastColumn="0"/>
        </w:trPr>
        <w:tc>
          <w:tcPr>
            <w:tcW w:w="0" w:type="auto"/>
          </w:tcPr>
          <w:p w14:paraId="2190845E" w14:textId="77777777" w:rsidR="00A05CF9" w:rsidRPr="00FB1CEE" w:rsidRDefault="00BE5929">
            <w:pPr>
              <w:spacing w:line="240" w:lineRule="auto"/>
            </w:pPr>
            <w:r w:rsidRPr="00FB1CEE">
              <w:t>Abbreviation</w:t>
            </w:r>
          </w:p>
        </w:tc>
        <w:tc>
          <w:tcPr>
            <w:tcW w:w="0" w:type="auto"/>
          </w:tcPr>
          <w:p w14:paraId="4032D6F3" w14:textId="77777777" w:rsidR="00A05CF9" w:rsidRPr="00FB1CEE" w:rsidRDefault="00BE5929">
            <w:pPr>
              <w:spacing w:line="240" w:lineRule="auto"/>
            </w:pPr>
            <w:r w:rsidRPr="00FB1CEE">
              <w:t>Explanation</w:t>
            </w:r>
          </w:p>
        </w:tc>
      </w:tr>
      <w:tr w:rsidR="00A05CF9" w:rsidRPr="00FB1CEE" w14:paraId="386BB8EA" w14:textId="77777777" w:rsidTr="32044170">
        <w:tc>
          <w:tcPr>
            <w:tcW w:w="0" w:type="auto"/>
          </w:tcPr>
          <w:p w14:paraId="67025E8A" w14:textId="77777777" w:rsidR="00A05CF9" w:rsidRPr="00FB1CEE" w:rsidRDefault="00BE5929">
            <w:pPr>
              <w:spacing w:line="240" w:lineRule="auto"/>
            </w:pPr>
            <w:r w:rsidRPr="00FB1CEE">
              <w:t>ANPR</w:t>
            </w:r>
          </w:p>
        </w:tc>
        <w:tc>
          <w:tcPr>
            <w:tcW w:w="0" w:type="auto"/>
          </w:tcPr>
          <w:p w14:paraId="60F1D455" w14:textId="77777777" w:rsidR="00A05CF9" w:rsidRPr="00FB1CEE" w:rsidRDefault="00BE5929">
            <w:pPr>
              <w:spacing w:line="240" w:lineRule="auto"/>
            </w:pPr>
            <w:r w:rsidRPr="00FB1CEE">
              <w:t>Automatic Number Plate Recognition</w:t>
            </w:r>
          </w:p>
        </w:tc>
      </w:tr>
      <w:tr w:rsidR="00A05CF9" w:rsidRPr="00FB1CEE" w14:paraId="57F142E8" w14:textId="77777777" w:rsidTr="32044170">
        <w:tc>
          <w:tcPr>
            <w:tcW w:w="0" w:type="auto"/>
          </w:tcPr>
          <w:p w14:paraId="17A1C266" w14:textId="77777777" w:rsidR="00A05CF9" w:rsidRPr="00FB1CEE" w:rsidRDefault="00BE5929">
            <w:pPr>
              <w:spacing w:line="240" w:lineRule="auto"/>
            </w:pPr>
            <w:r w:rsidRPr="00FB1CEE">
              <w:t>CBO</w:t>
            </w:r>
          </w:p>
        </w:tc>
        <w:tc>
          <w:tcPr>
            <w:tcW w:w="0" w:type="auto"/>
          </w:tcPr>
          <w:p w14:paraId="33AB9148" w14:textId="77777777" w:rsidR="00A05CF9" w:rsidRPr="00FB1CEE" w:rsidRDefault="00BE5929">
            <w:pPr>
              <w:spacing w:line="240" w:lineRule="auto"/>
            </w:pPr>
            <w:r w:rsidRPr="00FB1CEE">
              <w:t>Commercial Back Office</w:t>
            </w:r>
          </w:p>
        </w:tc>
      </w:tr>
      <w:tr w:rsidR="00A05CF9" w:rsidRPr="00FB1CEE" w14:paraId="5F4D2275" w14:textId="77777777" w:rsidTr="32044170">
        <w:tc>
          <w:tcPr>
            <w:tcW w:w="0" w:type="auto"/>
          </w:tcPr>
          <w:p w14:paraId="5DA0B09F" w14:textId="77777777" w:rsidR="00A05CF9" w:rsidRPr="00FB1CEE" w:rsidRDefault="00BE5929">
            <w:pPr>
              <w:spacing w:line="240" w:lineRule="auto"/>
            </w:pPr>
            <w:r w:rsidRPr="00FB1CEE">
              <w:t>CRM</w:t>
            </w:r>
          </w:p>
        </w:tc>
        <w:tc>
          <w:tcPr>
            <w:tcW w:w="0" w:type="auto"/>
          </w:tcPr>
          <w:p w14:paraId="78A4A4A4" w14:textId="77777777" w:rsidR="00A05CF9" w:rsidRPr="00FB1CEE" w:rsidRDefault="00BE5929">
            <w:pPr>
              <w:spacing w:line="240" w:lineRule="auto"/>
            </w:pPr>
            <w:r w:rsidRPr="00FB1CEE">
              <w:t>Customer Relationship Management</w:t>
            </w:r>
          </w:p>
        </w:tc>
      </w:tr>
      <w:tr w:rsidR="00A05CF9" w:rsidRPr="00FB1CEE" w14:paraId="3971041C" w14:textId="77777777" w:rsidTr="32044170">
        <w:tc>
          <w:tcPr>
            <w:tcW w:w="0" w:type="auto"/>
          </w:tcPr>
          <w:p w14:paraId="2D2FDE83" w14:textId="77777777" w:rsidR="00A05CF9" w:rsidRPr="00FB1CEE" w:rsidRDefault="00BE5929">
            <w:pPr>
              <w:spacing w:line="240" w:lineRule="auto"/>
            </w:pPr>
            <w:r w:rsidRPr="00FB1CEE">
              <w:t>CSR</w:t>
            </w:r>
          </w:p>
        </w:tc>
        <w:tc>
          <w:tcPr>
            <w:tcW w:w="0" w:type="auto"/>
          </w:tcPr>
          <w:p w14:paraId="207812AC" w14:textId="77777777" w:rsidR="00A05CF9" w:rsidRPr="00FB1CEE" w:rsidRDefault="00BE5929">
            <w:pPr>
              <w:spacing w:line="240" w:lineRule="auto"/>
            </w:pPr>
            <w:r w:rsidRPr="00FB1CEE">
              <w:t>Certificate Signing Requests</w:t>
            </w:r>
          </w:p>
        </w:tc>
      </w:tr>
      <w:tr w:rsidR="00A05CF9" w:rsidRPr="00FB1CEE" w14:paraId="12D51FD0" w14:textId="77777777" w:rsidTr="32044170">
        <w:tc>
          <w:tcPr>
            <w:tcW w:w="0" w:type="auto"/>
          </w:tcPr>
          <w:p w14:paraId="3FB785C8" w14:textId="77777777" w:rsidR="00A05CF9" w:rsidRPr="00FB1CEE" w:rsidRDefault="00BE5929">
            <w:pPr>
              <w:spacing w:line="240" w:lineRule="auto"/>
            </w:pPr>
            <w:r w:rsidRPr="00FB1CEE">
              <w:t>DB</w:t>
            </w:r>
          </w:p>
        </w:tc>
        <w:tc>
          <w:tcPr>
            <w:tcW w:w="0" w:type="auto"/>
          </w:tcPr>
          <w:p w14:paraId="7E941ACD" w14:textId="77777777" w:rsidR="00A05CF9" w:rsidRPr="00FB1CEE" w:rsidRDefault="00BE5929">
            <w:pPr>
              <w:spacing w:line="240" w:lineRule="auto"/>
            </w:pPr>
            <w:r w:rsidRPr="00FB1CEE">
              <w:t>Database</w:t>
            </w:r>
          </w:p>
        </w:tc>
      </w:tr>
      <w:tr w:rsidR="00A05CF9" w:rsidRPr="00FB1CEE" w14:paraId="04989F5D" w14:textId="77777777" w:rsidTr="32044170">
        <w:tc>
          <w:tcPr>
            <w:tcW w:w="0" w:type="auto"/>
          </w:tcPr>
          <w:p w14:paraId="1532336D" w14:textId="77777777" w:rsidR="00A05CF9" w:rsidRPr="00FB1CEE" w:rsidRDefault="00BE5929">
            <w:pPr>
              <w:spacing w:line="240" w:lineRule="auto"/>
            </w:pPr>
            <w:r w:rsidRPr="00FB1CEE">
              <w:t>DC</w:t>
            </w:r>
          </w:p>
        </w:tc>
        <w:tc>
          <w:tcPr>
            <w:tcW w:w="0" w:type="auto"/>
          </w:tcPr>
          <w:p w14:paraId="41EB8D4D" w14:textId="77777777" w:rsidR="00A05CF9" w:rsidRPr="00FB1CEE" w:rsidRDefault="00BE5929">
            <w:pPr>
              <w:spacing w:line="240" w:lineRule="auto"/>
            </w:pPr>
            <w:r w:rsidRPr="00FB1CEE">
              <w:t>Data Center</w:t>
            </w:r>
          </w:p>
        </w:tc>
      </w:tr>
      <w:tr w:rsidR="00A05CF9" w:rsidRPr="00FB1CEE" w14:paraId="173D72A2" w14:textId="77777777" w:rsidTr="32044170">
        <w:tc>
          <w:tcPr>
            <w:tcW w:w="0" w:type="auto"/>
          </w:tcPr>
          <w:p w14:paraId="6E2664D6" w14:textId="77777777" w:rsidR="00A05CF9" w:rsidRPr="00FB1CEE" w:rsidRDefault="00BE5929">
            <w:pPr>
              <w:spacing w:line="240" w:lineRule="auto"/>
            </w:pPr>
            <w:r w:rsidRPr="00FB1CEE">
              <w:t>DWH</w:t>
            </w:r>
          </w:p>
        </w:tc>
        <w:tc>
          <w:tcPr>
            <w:tcW w:w="0" w:type="auto"/>
          </w:tcPr>
          <w:p w14:paraId="51F74C78" w14:textId="77777777" w:rsidR="00A05CF9" w:rsidRPr="00FB1CEE" w:rsidRDefault="00BE5929">
            <w:pPr>
              <w:spacing w:line="240" w:lineRule="auto"/>
            </w:pPr>
            <w:r w:rsidRPr="00FB1CEE">
              <w:t>Data Warehouse</w:t>
            </w:r>
          </w:p>
        </w:tc>
      </w:tr>
      <w:tr w:rsidR="00A05CF9" w:rsidRPr="00FB1CEE" w14:paraId="32412E03" w14:textId="77777777" w:rsidTr="32044170">
        <w:tc>
          <w:tcPr>
            <w:tcW w:w="0" w:type="auto"/>
          </w:tcPr>
          <w:p w14:paraId="2B637EEE" w14:textId="77777777" w:rsidR="00A05CF9" w:rsidRPr="00FB1CEE" w:rsidRDefault="00BE5929">
            <w:pPr>
              <w:spacing w:line="240" w:lineRule="auto"/>
            </w:pPr>
            <w:r w:rsidRPr="00FB1CEE">
              <w:t>EBO</w:t>
            </w:r>
          </w:p>
        </w:tc>
        <w:tc>
          <w:tcPr>
            <w:tcW w:w="0" w:type="auto"/>
          </w:tcPr>
          <w:p w14:paraId="23092E47" w14:textId="77777777" w:rsidR="00A05CF9" w:rsidRPr="00FB1CEE" w:rsidRDefault="00BE5929">
            <w:pPr>
              <w:spacing w:line="240" w:lineRule="auto"/>
            </w:pPr>
            <w:r w:rsidRPr="00FB1CEE">
              <w:t>Enforcement Back Office</w:t>
            </w:r>
          </w:p>
        </w:tc>
      </w:tr>
      <w:tr w:rsidR="00A05CF9" w:rsidRPr="00FB1CEE" w14:paraId="70F44E8E" w14:textId="77777777" w:rsidTr="32044170">
        <w:tc>
          <w:tcPr>
            <w:tcW w:w="0" w:type="auto"/>
          </w:tcPr>
          <w:p w14:paraId="098F093A" w14:textId="77777777" w:rsidR="00A05CF9" w:rsidRPr="00FB1CEE" w:rsidRDefault="00BE5929">
            <w:pPr>
              <w:spacing w:line="240" w:lineRule="auto"/>
            </w:pPr>
            <w:r w:rsidRPr="00FB1CEE">
              <w:t>EERP Provider</w:t>
            </w:r>
          </w:p>
        </w:tc>
        <w:tc>
          <w:tcPr>
            <w:tcW w:w="0" w:type="auto"/>
          </w:tcPr>
          <w:p w14:paraId="4F61AB45" w14:textId="77777777" w:rsidR="00A05CF9" w:rsidRPr="00FB1CEE" w:rsidRDefault="00BE5929">
            <w:pPr>
              <w:spacing w:line="240" w:lineRule="auto"/>
            </w:pPr>
            <w:r w:rsidRPr="00FB1CEE">
              <w:t>An entity which, under a separate contract, makes EETS available to the EETS User, remits tolls to the relevant Toll Charger and is registered in its Member State of establishment</w:t>
            </w:r>
          </w:p>
        </w:tc>
      </w:tr>
      <w:tr w:rsidR="00A05CF9" w:rsidRPr="00FB1CEE" w14:paraId="6A3A677B" w14:textId="77777777" w:rsidTr="32044170">
        <w:tc>
          <w:tcPr>
            <w:tcW w:w="0" w:type="auto"/>
          </w:tcPr>
          <w:p w14:paraId="67768B47" w14:textId="77777777" w:rsidR="00A05CF9" w:rsidRPr="00FB1CEE" w:rsidRDefault="00BE5929">
            <w:pPr>
              <w:spacing w:line="240" w:lineRule="auto"/>
            </w:pPr>
            <w:r w:rsidRPr="00FB1CEE">
              <w:t>EETS</w:t>
            </w:r>
          </w:p>
        </w:tc>
        <w:tc>
          <w:tcPr>
            <w:tcW w:w="0" w:type="auto"/>
          </w:tcPr>
          <w:p w14:paraId="49CA1FFF" w14:textId="77777777" w:rsidR="00A05CF9" w:rsidRPr="00FB1CEE" w:rsidRDefault="00BE5929">
            <w:pPr>
              <w:spacing w:line="240" w:lineRule="auto"/>
            </w:pPr>
            <w:r w:rsidRPr="00FB1CEE">
              <w:t>European Electronic Toll Service</w:t>
            </w:r>
          </w:p>
        </w:tc>
      </w:tr>
      <w:tr w:rsidR="00A05CF9" w:rsidRPr="00FB1CEE" w14:paraId="70ADD31E" w14:textId="77777777" w:rsidTr="32044170">
        <w:tc>
          <w:tcPr>
            <w:tcW w:w="0" w:type="auto"/>
          </w:tcPr>
          <w:p w14:paraId="5DA0BE76" w14:textId="77777777" w:rsidR="00A05CF9" w:rsidRPr="00FB1CEE" w:rsidRDefault="00BE5929">
            <w:pPr>
              <w:spacing w:line="240" w:lineRule="auto"/>
            </w:pPr>
            <w:r w:rsidRPr="00FB1CEE">
              <w:t>EETS User</w:t>
            </w:r>
          </w:p>
        </w:tc>
        <w:tc>
          <w:tcPr>
            <w:tcW w:w="0" w:type="auto"/>
          </w:tcPr>
          <w:p w14:paraId="7AB79A77" w14:textId="77777777" w:rsidR="00A05CF9" w:rsidRPr="00FB1CEE" w:rsidRDefault="00BE5929">
            <w:pPr>
              <w:spacing w:line="240" w:lineRule="auto"/>
            </w:pPr>
            <w:r w:rsidRPr="00FB1CEE">
              <w:t>A natural or legal person who has entered into a contract with an EETS Provider to use EETS</w:t>
            </w:r>
          </w:p>
        </w:tc>
      </w:tr>
      <w:tr w:rsidR="00A05CF9" w:rsidRPr="00FB1CEE" w14:paraId="52A80229" w14:textId="77777777" w:rsidTr="32044170">
        <w:tc>
          <w:tcPr>
            <w:tcW w:w="0" w:type="auto"/>
          </w:tcPr>
          <w:p w14:paraId="57892AE5" w14:textId="77777777" w:rsidR="00A05CF9" w:rsidRPr="00FB1CEE" w:rsidRDefault="00BE5929">
            <w:pPr>
              <w:spacing w:line="240" w:lineRule="auto"/>
            </w:pPr>
            <w:r w:rsidRPr="00FB1CEE">
              <w:t>EIB</w:t>
            </w:r>
          </w:p>
        </w:tc>
        <w:tc>
          <w:tcPr>
            <w:tcW w:w="0" w:type="auto"/>
          </w:tcPr>
          <w:p w14:paraId="443F7CEA" w14:textId="77777777" w:rsidR="00A05CF9" w:rsidRPr="00FB1CEE" w:rsidRDefault="00BE5929">
            <w:pPr>
              <w:spacing w:line="240" w:lineRule="auto"/>
            </w:pPr>
            <w:r w:rsidRPr="00FB1CEE">
              <w:t>EETS Interface Bus</w:t>
            </w:r>
          </w:p>
        </w:tc>
      </w:tr>
      <w:tr w:rsidR="00A05CF9" w:rsidRPr="00FB1CEE" w14:paraId="3F2CE475" w14:textId="77777777" w:rsidTr="32044170">
        <w:tc>
          <w:tcPr>
            <w:tcW w:w="0" w:type="auto"/>
          </w:tcPr>
          <w:p w14:paraId="1267C0FB" w14:textId="77777777" w:rsidR="00A05CF9" w:rsidRPr="00FB1CEE" w:rsidRDefault="00BE5929">
            <w:pPr>
              <w:spacing w:line="240" w:lineRule="auto"/>
            </w:pPr>
            <w:r w:rsidRPr="00FB1CEE">
              <w:t>GNSS</w:t>
            </w:r>
          </w:p>
        </w:tc>
        <w:tc>
          <w:tcPr>
            <w:tcW w:w="0" w:type="auto"/>
          </w:tcPr>
          <w:p w14:paraId="316307BE" w14:textId="77777777" w:rsidR="00A05CF9" w:rsidRPr="00FB1CEE" w:rsidRDefault="00BE5929">
            <w:pPr>
              <w:spacing w:line="240" w:lineRule="auto"/>
            </w:pPr>
            <w:r w:rsidRPr="00FB1CEE">
              <w:t>Global Navigation Satellite System (GPS)</w:t>
            </w:r>
          </w:p>
        </w:tc>
      </w:tr>
      <w:tr w:rsidR="00A05CF9" w:rsidRPr="00FB1CEE" w14:paraId="7AC4CAC2" w14:textId="77777777" w:rsidTr="32044170">
        <w:tc>
          <w:tcPr>
            <w:tcW w:w="0" w:type="auto"/>
          </w:tcPr>
          <w:p w14:paraId="38452D94" w14:textId="77777777" w:rsidR="00A05CF9" w:rsidRPr="00FB1CEE" w:rsidRDefault="00BE5929">
            <w:pPr>
              <w:spacing w:line="240" w:lineRule="auto"/>
            </w:pPr>
            <w:r w:rsidRPr="00FB1CEE">
              <w:t>GNSS devices</w:t>
            </w:r>
          </w:p>
        </w:tc>
        <w:tc>
          <w:tcPr>
            <w:tcW w:w="0" w:type="auto"/>
          </w:tcPr>
          <w:p w14:paraId="50F24EC5" w14:textId="77777777" w:rsidR="00A05CF9" w:rsidRPr="00FB1CEE" w:rsidRDefault="00BE5929">
            <w:pPr>
              <w:spacing w:line="240" w:lineRule="auto"/>
            </w:pPr>
            <w:r w:rsidRPr="00FB1CEE">
              <w:t>Devices using satellite positioning – On Board Units (OBUs) and mobile phones</w:t>
            </w:r>
          </w:p>
        </w:tc>
      </w:tr>
      <w:tr w:rsidR="00A05CF9" w:rsidRPr="00FB1CEE" w14:paraId="7A6E304A" w14:textId="77777777" w:rsidTr="32044170">
        <w:tc>
          <w:tcPr>
            <w:tcW w:w="0" w:type="auto"/>
          </w:tcPr>
          <w:p w14:paraId="6AA36398" w14:textId="77777777" w:rsidR="00A05CF9" w:rsidRPr="00FB1CEE" w:rsidRDefault="00BE5929">
            <w:pPr>
              <w:spacing w:line="240" w:lineRule="auto"/>
            </w:pPr>
            <w:r w:rsidRPr="00FB1CEE">
              <w:t>OBU</w:t>
            </w:r>
          </w:p>
        </w:tc>
        <w:tc>
          <w:tcPr>
            <w:tcW w:w="0" w:type="auto"/>
          </w:tcPr>
          <w:p w14:paraId="1930A672" w14:textId="77777777" w:rsidR="00A05CF9" w:rsidRPr="00FB1CEE" w:rsidRDefault="00BE5929">
            <w:pPr>
              <w:spacing w:line="240" w:lineRule="auto"/>
            </w:pPr>
            <w:r w:rsidRPr="00FB1CEE">
              <w:t>On Board Unit; the complete set of hardware and software components installed in the vehicle for toll service provision</w:t>
            </w:r>
          </w:p>
        </w:tc>
      </w:tr>
      <w:tr w:rsidR="00A05CF9" w:rsidRPr="00FB1CEE" w14:paraId="2832E2BD" w14:textId="77777777" w:rsidTr="32044170">
        <w:tc>
          <w:tcPr>
            <w:tcW w:w="0" w:type="auto"/>
          </w:tcPr>
          <w:p w14:paraId="703F6EA8" w14:textId="6DDC6A62" w:rsidR="00A05CF9" w:rsidRPr="00FB1CEE" w:rsidRDefault="4CB1DC36">
            <w:pPr>
              <w:spacing w:line="240" w:lineRule="auto"/>
            </w:pPr>
            <w:r>
              <w:t>OBU</w:t>
            </w:r>
          </w:p>
        </w:tc>
        <w:tc>
          <w:tcPr>
            <w:tcW w:w="0" w:type="auto"/>
          </w:tcPr>
          <w:p w14:paraId="4C8512E6" w14:textId="77777777" w:rsidR="00A05CF9" w:rsidRPr="00FB1CEE" w:rsidRDefault="00BE5929">
            <w:pPr>
              <w:spacing w:line="240" w:lineRule="auto"/>
            </w:pPr>
            <w:r w:rsidRPr="00FB1CEE">
              <w:t>On Board Equipment; the complete set of hardware and software components installed in the vehicle for toll service provision</w:t>
            </w:r>
          </w:p>
        </w:tc>
      </w:tr>
      <w:tr w:rsidR="00A05CF9" w:rsidRPr="00FB1CEE" w14:paraId="2E082072" w14:textId="77777777" w:rsidTr="32044170">
        <w:tc>
          <w:tcPr>
            <w:tcW w:w="0" w:type="auto"/>
          </w:tcPr>
          <w:p w14:paraId="433136B0" w14:textId="77777777" w:rsidR="00A05CF9" w:rsidRPr="00FB1CEE" w:rsidRDefault="00BE5929">
            <w:pPr>
              <w:spacing w:line="240" w:lineRule="auto"/>
            </w:pPr>
            <w:r w:rsidRPr="00FB1CEE">
              <w:t>LTUNWTS    </w:t>
            </w:r>
          </w:p>
        </w:tc>
        <w:tc>
          <w:tcPr>
            <w:tcW w:w="0" w:type="auto"/>
          </w:tcPr>
          <w:p w14:paraId="520BE975" w14:textId="77777777" w:rsidR="00A05CF9" w:rsidRPr="00FB1CEE" w:rsidRDefault="00BE5929">
            <w:pPr>
              <w:spacing w:line="240" w:lineRule="auto"/>
            </w:pPr>
            <w:r w:rsidRPr="00FB1CEE">
              <w:t>Lithuania Nationwide Tolling System</w:t>
            </w:r>
          </w:p>
        </w:tc>
      </w:tr>
      <w:tr w:rsidR="00A05CF9" w:rsidRPr="00FB1CEE" w14:paraId="00771440" w14:textId="77777777" w:rsidTr="32044170">
        <w:tc>
          <w:tcPr>
            <w:tcW w:w="0" w:type="auto"/>
          </w:tcPr>
          <w:p w14:paraId="08D18152" w14:textId="77777777" w:rsidR="00A05CF9" w:rsidRPr="00FB1CEE" w:rsidRDefault="00BE5929">
            <w:pPr>
              <w:spacing w:line="240" w:lineRule="auto"/>
            </w:pPr>
            <w:r w:rsidRPr="00FB1CEE">
              <w:t>RL</w:t>
            </w:r>
          </w:p>
        </w:tc>
        <w:tc>
          <w:tcPr>
            <w:tcW w:w="0" w:type="auto"/>
          </w:tcPr>
          <w:p w14:paraId="685ADA56" w14:textId="77777777" w:rsidR="00A05CF9" w:rsidRPr="00FB1CEE" w:rsidRDefault="00BE5929">
            <w:pPr>
              <w:spacing w:line="240" w:lineRule="auto"/>
            </w:pPr>
            <w:r w:rsidRPr="00FB1CEE">
              <w:t>Republic of Lithuania</w:t>
            </w:r>
          </w:p>
        </w:tc>
      </w:tr>
      <w:tr w:rsidR="00A05CF9" w:rsidRPr="00FB1CEE" w14:paraId="3172BF33" w14:textId="77777777" w:rsidTr="32044170">
        <w:tc>
          <w:tcPr>
            <w:tcW w:w="0" w:type="auto"/>
          </w:tcPr>
          <w:p w14:paraId="73508A27" w14:textId="77777777" w:rsidR="00A05CF9" w:rsidRPr="00FB1CEE" w:rsidRDefault="00BE5929">
            <w:pPr>
              <w:spacing w:line="240" w:lineRule="auto"/>
            </w:pPr>
            <w:r w:rsidRPr="00FB1CEE">
              <w:t>Road tolls</w:t>
            </w:r>
          </w:p>
        </w:tc>
        <w:tc>
          <w:tcPr>
            <w:tcW w:w="0" w:type="auto"/>
          </w:tcPr>
          <w:p w14:paraId="73D0EF21" w14:textId="77777777" w:rsidR="00A05CF9" w:rsidRPr="00FB1CEE" w:rsidRDefault="00BE5929">
            <w:pPr>
              <w:spacing w:line="240" w:lineRule="auto"/>
            </w:pPr>
            <w:r w:rsidRPr="00FB1CEE">
              <w:t>A charge levied on vehicles for the use of certain roads, motorways or other infrastructure</w:t>
            </w:r>
          </w:p>
        </w:tc>
      </w:tr>
      <w:tr w:rsidR="00A05CF9" w:rsidRPr="00FB1CEE" w14:paraId="3149B73A" w14:textId="77777777" w:rsidTr="32044170">
        <w:tc>
          <w:tcPr>
            <w:tcW w:w="0" w:type="auto"/>
          </w:tcPr>
          <w:p w14:paraId="1A1DC4E5" w14:textId="77777777" w:rsidR="00A05CF9" w:rsidRPr="00FB1CEE" w:rsidRDefault="00BE5929">
            <w:pPr>
              <w:spacing w:line="240" w:lineRule="auto"/>
            </w:pPr>
            <w:r w:rsidRPr="00FB1CEE">
              <w:t>Supplier</w:t>
            </w:r>
          </w:p>
        </w:tc>
        <w:tc>
          <w:tcPr>
            <w:tcW w:w="0" w:type="auto"/>
          </w:tcPr>
          <w:p w14:paraId="031755F8" w14:textId="77777777" w:rsidR="00A05CF9" w:rsidRPr="00FB1CEE" w:rsidRDefault="00BE5929">
            <w:pPr>
              <w:spacing w:line="240" w:lineRule="auto"/>
            </w:pPr>
            <w:r w:rsidRPr="00FB1CEE">
              <w:t>Entity providing services to the Customer</w:t>
            </w:r>
          </w:p>
        </w:tc>
      </w:tr>
      <w:tr w:rsidR="00A05CF9" w:rsidRPr="00FB1CEE" w14:paraId="1411C908" w14:textId="77777777" w:rsidTr="32044170">
        <w:tc>
          <w:tcPr>
            <w:tcW w:w="0" w:type="auto"/>
          </w:tcPr>
          <w:p w14:paraId="74070562" w14:textId="77777777" w:rsidR="00A05CF9" w:rsidRPr="00FB1CEE" w:rsidRDefault="00BE5929">
            <w:pPr>
              <w:spacing w:line="240" w:lineRule="auto"/>
            </w:pPr>
            <w:r w:rsidRPr="00FB1CEE">
              <w:t>TD</w:t>
            </w:r>
          </w:p>
        </w:tc>
        <w:tc>
          <w:tcPr>
            <w:tcW w:w="0" w:type="auto"/>
          </w:tcPr>
          <w:p w14:paraId="4C668539" w14:textId="77777777" w:rsidR="00A05CF9" w:rsidRPr="00FB1CEE" w:rsidRDefault="00BE5929">
            <w:pPr>
              <w:spacing w:line="240" w:lineRule="auto"/>
            </w:pPr>
            <w:r w:rsidRPr="00FB1CEE">
              <w:t>Toll Declaration</w:t>
            </w:r>
          </w:p>
        </w:tc>
      </w:tr>
      <w:tr w:rsidR="00A05CF9" w:rsidRPr="00FB1CEE" w14:paraId="1C409C0E" w14:textId="77777777" w:rsidTr="32044170">
        <w:tc>
          <w:tcPr>
            <w:tcW w:w="0" w:type="auto"/>
          </w:tcPr>
          <w:p w14:paraId="0959EBE9" w14:textId="77777777" w:rsidR="00A05CF9" w:rsidRPr="00FB1CEE" w:rsidRDefault="00BE5929">
            <w:pPr>
              <w:spacing w:line="240" w:lineRule="auto"/>
            </w:pPr>
            <w:r w:rsidRPr="00FB1CEE">
              <w:t>TP</w:t>
            </w:r>
          </w:p>
        </w:tc>
        <w:tc>
          <w:tcPr>
            <w:tcW w:w="0" w:type="auto"/>
          </w:tcPr>
          <w:p w14:paraId="59BBFF5E" w14:textId="77777777" w:rsidR="00A05CF9" w:rsidRPr="00FB1CEE" w:rsidRDefault="00BE5929">
            <w:pPr>
              <w:spacing w:line="240" w:lineRule="auto"/>
            </w:pPr>
            <w:r w:rsidRPr="00FB1CEE">
              <w:t>Vehicle</w:t>
            </w:r>
          </w:p>
        </w:tc>
      </w:tr>
      <w:tr w:rsidR="00A05CF9" w:rsidRPr="00FB1CEE" w14:paraId="67DEAB39" w14:textId="77777777" w:rsidTr="32044170">
        <w:tc>
          <w:tcPr>
            <w:tcW w:w="0" w:type="auto"/>
          </w:tcPr>
          <w:p w14:paraId="75AF95EE" w14:textId="77777777" w:rsidR="00A05CF9" w:rsidRPr="00FB1CEE" w:rsidRDefault="00BE5929">
            <w:pPr>
              <w:spacing w:line="240" w:lineRule="auto"/>
            </w:pPr>
            <w:r w:rsidRPr="00FB1CEE">
              <w:t>User</w:t>
            </w:r>
          </w:p>
        </w:tc>
        <w:tc>
          <w:tcPr>
            <w:tcW w:w="0" w:type="auto"/>
          </w:tcPr>
          <w:p w14:paraId="6C17CB49" w14:textId="77777777" w:rsidR="00A05CF9" w:rsidRPr="00FB1CEE" w:rsidRDefault="00BE5929">
            <w:pPr>
              <w:spacing w:line="240" w:lineRule="auto"/>
            </w:pPr>
            <w:r w:rsidRPr="00FB1CEE">
              <w:t>Vehicle operators subject to toll charges</w:t>
            </w:r>
          </w:p>
        </w:tc>
      </w:tr>
      <w:tr w:rsidR="00A05CF9" w:rsidRPr="00FB1CEE" w14:paraId="00ADCFF1" w14:textId="77777777" w:rsidTr="32044170">
        <w:tc>
          <w:tcPr>
            <w:tcW w:w="0" w:type="auto"/>
          </w:tcPr>
          <w:p w14:paraId="645BA5B6" w14:textId="77777777" w:rsidR="00A05CF9" w:rsidRPr="00FB1CEE" w:rsidRDefault="00BE5929">
            <w:pPr>
              <w:spacing w:line="240" w:lineRule="auto"/>
            </w:pPr>
            <w:r w:rsidRPr="00FB1CEE">
              <w:t>Vehicle category</w:t>
            </w:r>
          </w:p>
        </w:tc>
        <w:tc>
          <w:tcPr>
            <w:tcW w:w="0" w:type="auto"/>
          </w:tcPr>
          <w:p w14:paraId="2AF1288F" w14:textId="77777777" w:rsidR="00A05CF9" w:rsidRPr="00FB1CEE" w:rsidRDefault="00BE5929" w:rsidP="00760789">
            <w:pPr>
              <w:keepNext/>
              <w:spacing w:line="240" w:lineRule="auto"/>
            </w:pPr>
            <w:r w:rsidRPr="00FB1CEE">
              <w:t>Characteristics of motor vehicles, their trailers and related systems</w:t>
            </w:r>
          </w:p>
        </w:tc>
      </w:tr>
    </w:tbl>
    <w:p w14:paraId="639FD250" w14:textId="2F895571" w:rsidR="00760789" w:rsidRPr="00FB1CEE" w:rsidRDefault="00760789">
      <w:pPr>
        <w:pStyle w:val="Caption"/>
        <w:rPr>
          <w:color w:val="auto"/>
        </w:rPr>
      </w:pPr>
      <w:bookmarkStart w:id="12" w:name="_Toc233633607"/>
      <w:r w:rsidRPr="00FB1CEE">
        <w:rPr>
          <w:color w:val="auto"/>
        </w:rPr>
        <w:t xml:space="preserve">Table </w:t>
      </w:r>
      <w:r w:rsidRPr="00FB1CEE">
        <w:rPr>
          <w:color w:val="auto"/>
        </w:rPr>
        <w:fldChar w:fldCharType="begin"/>
      </w:r>
      <w:r w:rsidRPr="00FB1CEE">
        <w:rPr>
          <w:color w:val="auto"/>
        </w:rPr>
        <w:instrText xml:space="preserve"> SEQ Table \* ARABIC </w:instrText>
      </w:r>
      <w:r w:rsidRPr="00FB1CEE">
        <w:rPr>
          <w:color w:val="auto"/>
        </w:rPr>
        <w:fldChar w:fldCharType="separate"/>
      </w:r>
      <w:r w:rsidR="006C5973">
        <w:rPr>
          <w:noProof/>
          <w:color w:val="auto"/>
        </w:rPr>
        <w:t>2</w:t>
      </w:r>
      <w:r w:rsidRPr="00FB1CEE">
        <w:rPr>
          <w:color w:val="auto"/>
        </w:rPr>
        <w:fldChar w:fldCharType="end"/>
      </w:r>
      <w:r w:rsidRPr="00FB1CEE">
        <w:rPr>
          <w:color w:val="auto"/>
        </w:rPr>
        <w:t xml:space="preserve"> Abbreviations</w:t>
      </w:r>
      <w:bookmarkEnd w:id="12"/>
    </w:p>
    <w:p w14:paraId="270F09CC" w14:textId="18BC330E" w:rsidR="00A05CF9" w:rsidRPr="00FB1CEE" w:rsidRDefault="00760789">
      <w:pPr>
        <w:pStyle w:val="Heading2"/>
      </w:pPr>
      <w:bookmarkStart w:id="13" w:name="scroll-bookmark-6"/>
      <w:bookmarkStart w:id="14" w:name="_Toc238632201"/>
      <w:r w:rsidRPr="00FB1CEE">
        <w:t>Definitions</w:t>
      </w:r>
      <w:bookmarkEnd w:id="13"/>
      <w:bookmarkEnd w:id="14"/>
    </w:p>
    <w:p w14:paraId="0592AE98" w14:textId="77777777" w:rsidR="00760789" w:rsidRPr="00FB1CEE" w:rsidRDefault="00BE5929" w:rsidP="00760789">
      <w:r w:rsidRPr="00FB1CEE">
        <w:t>Definitions used within this document follow the terminology applied in EETS regulations, relevant ISO standards and project documentation. Where no explicit definition is provided, commonly accepted EETS terminology applies.</w:t>
      </w:r>
    </w:p>
    <w:p w14:paraId="6BF4098C" w14:textId="77777777" w:rsidR="00760789" w:rsidRPr="00FB1CEE" w:rsidRDefault="00760789" w:rsidP="00760789">
      <w:bookmarkStart w:id="15" w:name="scroll-bookmark-7"/>
    </w:p>
    <w:p w14:paraId="65FEC673" w14:textId="0C1F33DA" w:rsidR="00A05CF9" w:rsidRPr="00FB1CEE" w:rsidRDefault="00760789" w:rsidP="00760789">
      <w:pPr>
        <w:pStyle w:val="Heading2"/>
      </w:pPr>
      <w:bookmarkStart w:id="16" w:name="_Toc238632202"/>
      <w:r w:rsidRPr="00FB1CEE">
        <w:t>List of Referenced Documents</w:t>
      </w:r>
      <w:bookmarkEnd w:id="15"/>
      <w:bookmarkEnd w:id="16"/>
    </w:p>
    <w:p w14:paraId="7A10237F" w14:textId="77777777" w:rsidR="00A05CF9" w:rsidRPr="00FB1CEE" w:rsidRDefault="00A05CF9"/>
    <w:tbl>
      <w:tblPr>
        <w:tblStyle w:val="ScrollTableNormal"/>
        <w:tblW w:w="5000" w:type="pct"/>
        <w:tblLook w:val="0020" w:firstRow="1" w:lastRow="0" w:firstColumn="0" w:lastColumn="0" w:noHBand="0" w:noVBand="0"/>
      </w:tblPr>
      <w:tblGrid>
        <w:gridCol w:w="1136"/>
        <w:gridCol w:w="2521"/>
        <w:gridCol w:w="2152"/>
        <w:gridCol w:w="3813"/>
      </w:tblGrid>
      <w:tr w:rsidR="00A05CF9" w:rsidRPr="00FB1CEE" w14:paraId="141C9710" w14:textId="77777777" w:rsidTr="00A05CF9">
        <w:trPr>
          <w:cnfStyle w:val="100000000000" w:firstRow="1" w:lastRow="0" w:firstColumn="0" w:lastColumn="0" w:oddVBand="0" w:evenVBand="0" w:oddHBand="0" w:evenHBand="0" w:firstRowFirstColumn="0" w:firstRowLastColumn="0" w:lastRowFirstColumn="0" w:lastRowLastColumn="0"/>
        </w:trPr>
        <w:tc>
          <w:tcPr>
            <w:tcW w:w="0" w:type="auto"/>
          </w:tcPr>
          <w:p w14:paraId="582EAF14" w14:textId="77777777" w:rsidR="00A05CF9" w:rsidRPr="00FB1CEE" w:rsidRDefault="00BE5929">
            <w:pPr>
              <w:spacing w:line="240" w:lineRule="auto"/>
            </w:pPr>
            <w:r w:rsidRPr="00FB1CEE">
              <w:t>Ref. No</w:t>
            </w:r>
          </w:p>
        </w:tc>
        <w:tc>
          <w:tcPr>
            <w:tcW w:w="0" w:type="auto"/>
          </w:tcPr>
          <w:p w14:paraId="11FF7A7E" w14:textId="77777777" w:rsidR="00A05CF9" w:rsidRPr="00FB1CEE" w:rsidRDefault="00BE5929">
            <w:pPr>
              <w:spacing w:line="240" w:lineRule="auto"/>
            </w:pPr>
            <w:r w:rsidRPr="00FB1CEE">
              <w:t>Document Number</w:t>
            </w:r>
          </w:p>
        </w:tc>
        <w:tc>
          <w:tcPr>
            <w:tcW w:w="0" w:type="auto"/>
          </w:tcPr>
          <w:p w14:paraId="110B00A7" w14:textId="77777777" w:rsidR="00A05CF9" w:rsidRPr="00FB1CEE" w:rsidRDefault="00BE5929">
            <w:pPr>
              <w:spacing w:line="240" w:lineRule="auto"/>
            </w:pPr>
            <w:r w:rsidRPr="00FB1CEE">
              <w:t>Document Type</w:t>
            </w:r>
          </w:p>
        </w:tc>
        <w:tc>
          <w:tcPr>
            <w:tcW w:w="0" w:type="auto"/>
          </w:tcPr>
          <w:p w14:paraId="6E24C814" w14:textId="77777777" w:rsidR="00A05CF9" w:rsidRPr="00FB1CEE" w:rsidRDefault="00BE5929">
            <w:pPr>
              <w:spacing w:line="240" w:lineRule="auto"/>
            </w:pPr>
            <w:r w:rsidRPr="00FB1CEE">
              <w:t>Document Title</w:t>
            </w:r>
          </w:p>
        </w:tc>
      </w:tr>
      <w:tr w:rsidR="00A05CF9" w:rsidRPr="00FB1CEE" w14:paraId="62F3E296" w14:textId="77777777" w:rsidTr="00A05CF9">
        <w:tc>
          <w:tcPr>
            <w:tcW w:w="0" w:type="auto"/>
          </w:tcPr>
          <w:p w14:paraId="27DBF497" w14:textId="77777777" w:rsidR="00A05CF9" w:rsidRPr="00FB1CEE" w:rsidRDefault="00BE5929">
            <w:pPr>
              <w:spacing w:line="240" w:lineRule="auto"/>
            </w:pPr>
            <w:r w:rsidRPr="00FB1CEE">
              <w:t>[1]</w:t>
            </w:r>
          </w:p>
        </w:tc>
        <w:tc>
          <w:tcPr>
            <w:tcW w:w="0" w:type="auto"/>
          </w:tcPr>
          <w:p w14:paraId="3C430C0A" w14:textId="77777777" w:rsidR="00A05CF9" w:rsidRPr="00FB1CEE" w:rsidRDefault="00BE5929">
            <w:pPr>
              <w:spacing w:line="240" w:lineRule="auto"/>
            </w:pPr>
            <w:r w:rsidRPr="00FB1CEE">
              <w:t> </w:t>
            </w:r>
          </w:p>
        </w:tc>
        <w:tc>
          <w:tcPr>
            <w:tcW w:w="0" w:type="auto"/>
          </w:tcPr>
          <w:p w14:paraId="7331A489" w14:textId="77777777" w:rsidR="00A05CF9" w:rsidRPr="00FB1CEE" w:rsidRDefault="00BE5929">
            <w:pPr>
              <w:spacing w:line="240" w:lineRule="auto"/>
            </w:pPr>
            <w:r w:rsidRPr="00FB1CEE">
              <w:t>Specification</w:t>
            </w:r>
          </w:p>
        </w:tc>
        <w:tc>
          <w:tcPr>
            <w:tcW w:w="0" w:type="auto"/>
          </w:tcPr>
          <w:p w14:paraId="528211DB" w14:textId="77777777" w:rsidR="00A05CF9" w:rsidRPr="00FB1CEE" w:rsidRDefault="00BE5929">
            <w:pPr>
              <w:spacing w:line="240" w:lineRule="auto"/>
            </w:pPr>
            <w:r w:rsidRPr="00FB1CEE">
              <w:t>EETS Toll Domain Statement</w:t>
            </w:r>
          </w:p>
        </w:tc>
      </w:tr>
      <w:tr w:rsidR="00A05CF9" w:rsidRPr="00FB1CEE" w14:paraId="7DADBEB5" w14:textId="77777777" w:rsidTr="00A05CF9">
        <w:tc>
          <w:tcPr>
            <w:tcW w:w="0" w:type="auto"/>
          </w:tcPr>
          <w:p w14:paraId="41488123" w14:textId="77777777" w:rsidR="00A05CF9" w:rsidRPr="00FB1CEE" w:rsidRDefault="00BE5929">
            <w:pPr>
              <w:spacing w:line="240" w:lineRule="auto"/>
            </w:pPr>
            <w:r w:rsidRPr="00FB1CEE">
              <w:t>[2]</w:t>
            </w:r>
          </w:p>
        </w:tc>
        <w:tc>
          <w:tcPr>
            <w:tcW w:w="0" w:type="auto"/>
          </w:tcPr>
          <w:p w14:paraId="158F0418" w14:textId="77777777" w:rsidR="00A05CF9" w:rsidRPr="00FB1CEE" w:rsidRDefault="00A05CF9">
            <w:pPr>
              <w:spacing w:line="240" w:lineRule="auto"/>
            </w:pPr>
          </w:p>
        </w:tc>
        <w:tc>
          <w:tcPr>
            <w:tcW w:w="0" w:type="auto"/>
          </w:tcPr>
          <w:p w14:paraId="2A9CC12C" w14:textId="77777777" w:rsidR="00A05CF9" w:rsidRPr="00FB1CEE" w:rsidRDefault="00BE5929">
            <w:pPr>
              <w:spacing w:line="240" w:lineRule="auto"/>
            </w:pPr>
            <w:r w:rsidRPr="00FB1CEE">
              <w:t>Specification</w:t>
            </w:r>
          </w:p>
        </w:tc>
        <w:tc>
          <w:tcPr>
            <w:tcW w:w="0" w:type="auto"/>
          </w:tcPr>
          <w:p w14:paraId="5AAB6E27" w14:textId="4ECECA8F" w:rsidR="00A05CF9" w:rsidRPr="00FB1CEE" w:rsidRDefault="00BE5929" w:rsidP="00760789">
            <w:pPr>
              <w:keepNext/>
              <w:spacing w:line="240" w:lineRule="auto"/>
            </w:pPr>
            <w:r w:rsidRPr="00FB1CEE">
              <w:t>EETS Int</w:t>
            </w:r>
            <w:r w:rsidR="00A8490A" w:rsidRPr="00FB1CEE">
              <w:t>eg</w:t>
            </w:r>
            <w:r w:rsidRPr="00FB1CEE">
              <w:t>ration Guide 1.1</w:t>
            </w:r>
          </w:p>
        </w:tc>
      </w:tr>
    </w:tbl>
    <w:p w14:paraId="7099BE6B" w14:textId="0A4ECB5E" w:rsidR="00760789" w:rsidRPr="00FB1CEE" w:rsidRDefault="00760789">
      <w:pPr>
        <w:pStyle w:val="Caption"/>
        <w:rPr>
          <w:color w:val="auto"/>
        </w:rPr>
      </w:pPr>
      <w:bookmarkStart w:id="17" w:name="_Toc233633608"/>
      <w:r w:rsidRPr="00FB1CEE">
        <w:rPr>
          <w:color w:val="auto"/>
        </w:rPr>
        <w:t xml:space="preserve">Table </w:t>
      </w:r>
      <w:r w:rsidRPr="00FB1CEE">
        <w:rPr>
          <w:color w:val="auto"/>
        </w:rPr>
        <w:fldChar w:fldCharType="begin"/>
      </w:r>
      <w:r w:rsidRPr="00FB1CEE">
        <w:rPr>
          <w:color w:val="auto"/>
        </w:rPr>
        <w:instrText xml:space="preserve"> SEQ Table \* ARABIC </w:instrText>
      </w:r>
      <w:r w:rsidRPr="00FB1CEE">
        <w:rPr>
          <w:color w:val="auto"/>
        </w:rPr>
        <w:fldChar w:fldCharType="separate"/>
      </w:r>
      <w:r w:rsidR="006C5973">
        <w:rPr>
          <w:noProof/>
          <w:color w:val="auto"/>
        </w:rPr>
        <w:t>3</w:t>
      </w:r>
      <w:r w:rsidRPr="00FB1CEE">
        <w:rPr>
          <w:color w:val="auto"/>
        </w:rPr>
        <w:fldChar w:fldCharType="end"/>
      </w:r>
      <w:r w:rsidRPr="00FB1CEE">
        <w:rPr>
          <w:color w:val="auto"/>
        </w:rPr>
        <w:t xml:space="preserve"> References</w:t>
      </w:r>
      <w:bookmarkEnd w:id="17"/>
    </w:p>
    <w:p w14:paraId="0D7A1F37" w14:textId="5A3F627B" w:rsidR="00A05CF9" w:rsidRPr="00FB1CEE" w:rsidRDefault="00000000">
      <w:pPr>
        <w:pStyle w:val="Heading1"/>
      </w:pPr>
      <w:bookmarkStart w:id="18" w:name="_Toc238632203"/>
      <w:r>
        <w:lastRenderedPageBreak/>
        <w:pict w14:anchorId="1902574E">
          <v:line id="_x0000_s2056" style="position:absolute;left:0;text-align:left;z-index:251658240" from="0,0" to="480.9pt,0" strokecolor="gray"/>
        </w:pict>
      </w:r>
      <w:bookmarkStart w:id="19" w:name="scroll-bookmark-8"/>
      <w:r w:rsidR="00BE5929" w:rsidRPr="00FB1CEE">
        <w:t>Test Overview</w:t>
      </w:r>
      <w:bookmarkEnd w:id="18"/>
      <w:bookmarkEnd w:id="19"/>
    </w:p>
    <w:p w14:paraId="210C4564" w14:textId="77777777" w:rsidR="00A05CF9" w:rsidRPr="00FB1CEE" w:rsidRDefault="00BE5929">
      <w:r w:rsidRPr="00FB1CEE">
        <w:t>This chapter provides an overview of the planned testing activities, the systems under test and the interfaces involved.</w:t>
      </w:r>
    </w:p>
    <w:p w14:paraId="6ECEE0F2" w14:textId="77777777" w:rsidR="00A05CF9" w:rsidRPr="00FB1CEE" w:rsidRDefault="00BE5929">
      <w:r w:rsidRPr="00FB1CEE">
        <w:t>The following figure depicts the functional system overview of the Toll Charger System.</w:t>
      </w:r>
    </w:p>
    <w:p w14:paraId="1065E424" w14:textId="77777777" w:rsidR="00760789" w:rsidRPr="00FB1CEE" w:rsidRDefault="00BE5929" w:rsidP="00760789">
      <w:pPr>
        <w:keepNext/>
      </w:pPr>
      <w:r w:rsidRPr="00FB1CEE">
        <w:rPr>
          <w:i/>
          <w:noProof/>
        </w:rPr>
        <w:drawing>
          <wp:inline distT="0" distB="0" distL="0" distR="0" wp14:anchorId="09DC0F99" wp14:editId="5A4F2644">
            <wp:extent cx="5395428" cy="2301439"/>
            <wp:effectExtent l="0" t="0" r="0" b="0"/>
            <wp:docPr id="100018" name="Picture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
                    <pic:cNvPicPr>
                      <a:picLocks noChangeAspect="1"/>
                    </pic:cNvPicPr>
                  </pic:nvPicPr>
                  <pic:blipFill>
                    <a:blip r:embed="rId18"/>
                    <a:stretch>
                      <a:fillRect/>
                    </a:stretch>
                  </pic:blipFill>
                  <pic:spPr>
                    <a:xfrm>
                      <a:off x="0" y="0"/>
                      <a:ext cx="5395428" cy="2301439"/>
                    </a:xfrm>
                    <a:prstGeom prst="rect">
                      <a:avLst/>
                    </a:prstGeom>
                  </pic:spPr>
                </pic:pic>
              </a:graphicData>
            </a:graphic>
          </wp:inline>
        </w:drawing>
      </w:r>
    </w:p>
    <w:p w14:paraId="11989908" w14:textId="1C7F0B8C" w:rsidR="00A05CF9" w:rsidRPr="00FB1CEE" w:rsidRDefault="00760789" w:rsidP="00760789">
      <w:pPr>
        <w:pStyle w:val="Caption"/>
        <w:rPr>
          <w:color w:val="auto"/>
        </w:rPr>
      </w:pPr>
      <w:bookmarkStart w:id="20" w:name="_Toc233633604"/>
      <w:r w:rsidRPr="00FB1CEE">
        <w:rPr>
          <w:color w:val="auto"/>
        </w:rPr>
        <w:t xml:space="preserve">Figure </w:t>
      </w:r>
      <w:r w:rsidRPr="00FB1CEE">
        <w:rPr>
          <w:color w:val="auto"/>
        </w:rPr>
        <w:fldChar w:fldCharType="begin"/>
      </w:r>
      <w:r w:rsidRPr="00FB1CEE">
        <w:rPr>
          <w:color w:val="auto"/>
        </w:rPr>
        <w:instrText xml:space="preserve"> SEQ Figure \* ARABIC </w:instrText>
      </w:r>
      <w:r w:rsidRPr="00FB1CEE">
        <w:rPr>
          <w:color w:val="auto"/>
        </w:rPr>
        <w:fldChar w:fldCharType="separate"/>
      </w:r>
      <w:r w:rsidR="006C5973">
        <w:rPr>
          <w:noProof/>
          <w:color w:val="auto"/>
        </w:rPr>
        <w:t>1</w:t>
      </w:r>
      <w:r w:rsidRPr="00FB1CEE">
        <w:rPr>
          <w:color w:val="auto"/>
        </w:rPr>
        <w:fldChar w:fldCharType="end"/>
      </w:r>
      <w:r w:rsidRPr="00FB1CEE">
        <w:rPr>
          <w:color w:val="auto"/>
        </w:rPr>
        <w:t xml:space="preserve"> System Architecture Diagram</w:t>
      </w:r>
      <w:bookmarkEnd w:id="20"/>
    </w:p>
    <w:p w14:paraId="790A2AC7" w14:textId="77777777" w:rsidR="00A05CF9" w:rsidRPr="00FB1CEE" w:rsidRDefault="00BE5929">
      <w:r w:rsidRPr="00FB1CEE">
        <w:t>The following subchapters describe the involved Interface from the toll charger system to support the Suitability for Use.</w:t>
      </w:r>
    </w:p>
    <w:p w14:paraId="161815FF" w14:textId="1CB9BCB8" w:rsidR="00A05CF9" w:rsidRPr="00FB1CEE" w:rsidRDefault="00BE5929">
      <w:pPr>
        <w:pStyle w:val="Heading2"/>
      </w:pPr>
      <w:bookmarkStart w:id="21" w:name="scroll-bookmark-9"/>
      <w:bookmarkStart w:id="22" w:name="_Toc238632204"/>
      <w:r w:rsidRPr="00FB1CEE">
        <w:t>EETS Interface Layer</w:t>
      </w:r>
      <w:bookmarkEnd w:id="21"/>
      <w:bookmarkEnd w:id="22"/>
    </w:p>
    <w:p w14:paraId="35109B4C" w14:textId="3BEA16D5" w:rsidR="00A05CF9" w:rsidRPr="00FB1CEE" w:rsidRDefault="00BE5929" w:rsidP="32044170">
      <w:pPr>
        <w:rPr>
          <w:i/>
          <w:iCs/>
        </w:rPr>
      </w:pPr>
      <w:r>
        <w:t xml:space="preserve">The EETS Interface Layer manages the communication between the Toll Charger System and EETS Providers / National </w:t>
      </w:r>
      <w:r w:rsidR="4CB1DC36">
        <w:t>OBU</w:t>
      </w:r>
      <w:r>
        <w:t xml:space="preserve"> Providers. </w:t>
      </w:r>
      <w:r w:rsidRPr="32044170">
        <w:rPr>
          <w:i/>
          <w:iCs/>
        </w:rPr>
        <w:t>The term "EETS Interface Layer" corresponds to the “EIB – EETS Interface Bus”.</w:t>
      </w:r>
    </w:p>
    <w:p w14:paraId="6D485686" w14:textId="77777777" w:rsidR="00760789" w:rsidRPr="00FB1CEE" w:rsidRDefault="00760789"/>
    <w:p w14:paraId="59228D45" w14:textId="77777777" w:rsidR="00A05CF9" w:rsidRPr="00FB1CEE" w:rsidRDefault="00BE5929">
      <w:r w:rsidRPr="00FB1CEE">
        <w:t>The necessary business rules and processes are implemented at the sender and/or receiver ends. The interface layer dispatches received information internally to the relevant back‑office systems.</w:t>
      </w:r>
    </w:p>
    <w:p w14:paraId="1D928807" w14:textId="1E7AAC24" w:rsidR="00A05CF9" w:rsidRPr="00FB1CEE" w:rsidRDefault="00BE5929">
      <w:r>
        <w:t xml:space="preserve">The EETS Interface Layer consists of a combination of services working together to provide a logical bridge between EETS Providers / National </w:t>
      </w:r>
      <w:r w:rsidR="4CB1DC36">
        <w:t>OBU</w:t>
      </w:r>
      <w:r>
        <w:t xml:space="preserve"> Providers and the Toll Charger System, including:</w:t>
      </w:r>
    </w:p>
    <w:p w14:paraId="197946F7" w14:textId="632AB4D9" w:rsidR="00A05CF9" w:rsidRPr="00FB1CEE" w:rsidRDefault="00BE5929">
      <w:pPr>
        <w:numPr>
          <w:ilvl w:val="0"/>
          <w:numId w:val="28"/>
        </w:numPr>
      </w:pPr>
      <w:r w:rsidRPr="32044170">
        <w:rPr>
          <w:b/>
          <w:bCs/>
        </w:rPr>
        <w:t>Input web services</w:t>
      </w:r>
      <w:r>
        <w:br/>
        <w:t xml:space="preserve">Receive requests from EETS Providers / National </w:t>
      </w:r>
      <w:r w:rsidR="4CB1DC36">
        <w:t>OBU</w:t>
      </w:r>
      <w:r>
        <w:t xml:space="preserve"> Providers (e.g. Toll Declarations according to ISO 12855) and convert them into internal structures. During this conversion, incoming data is validated for syntactical correctness.</w:t>
      </w:r>
    </w:p>
    <w:p w14:paraId="5CA44413" w14:textId="77777777" w:rsidR="00A05CF9" w:rsidRPr="00FB1CEE" w:rsidRDefault="00BE5929">
      <w:pPr>
        <w:numPr>
          <w:ilvl w:val="0"/>
          <w:numId w:val="28"/>
        </w:numPr>
      </w:pPr>
      <w:r w:rsidRPr="00FB1CEE">
        <w:rPr>
          <w:b/>
        </w:rPr>
        <w:t>Message handling services</w:t>
      </w:r>
      <w:r w:rsidRPr="00FB1CEE">
        <w:br/>
        <w:t>Analyse incoming data semantically according to defined business rules (semantic validation, security checks, consistency checks) and process the messages accordingly. These services also convert messages originating from internal back‑office systems into ISO 12855 message structures.</w:t>
      </w:r>
    </w:p>
    <w:p w14:paraId="24D47EA5" w14:textId="77777777" w:rsidR="00A05CF9" w:rsidRPr="00FB1CEE" w:rsidRDefault="00BE5929">
      <w:pPr>
        <w:numPr>
          <w:ilvl w:val="0"/>
          <w:numId w:val="28"/>
        </w:numPr>
      </w:pPr>
      <w:r w:rsidRPr="00FB1CEE">
        <w:rPr>
          <w:b/>
        </w:rPr>
        <w:t>Output web services</w:t>
      </w:r>
      <w:r w:rsidRPr="00FB1CEE">
        <w:br/>
        <w:t>Provide processed messages and responses to external EETS Providers.</w:t>
      </w:r>
    </w:p>
    <w:p w14:paraId="070B4F72" w14:textId="77777777" w:rsidR="00A05CF9" w:rsidRPr="00FB1CEE" w:rsidRDefault="00BE5929">
      <w:pPr>
        <w:numPr>
          <w:ilvl w:val="0"/>
          <w:numId w:val="28"/>
        </w:numPr>
      </w:pPr>
      <w:r w:rsidRPr="00FB1CEE">
        <w:rPr>
          <w:b/>
        </w:rPr>
        <w:t>Archive and monitoring components</w:t>
      </w:r>
      <w:r w:rsidRPr="00FB1CEE">
        <w:br/>
        <w:t>Store exchanged ISO 12855 interface messages and communication data for traceability, audit and troubleshooting purposes. Historical data can be accessed via the EIB Archive GUI.</w:t>
      </w:r>
    </w:p>
    <w:p w14:paraId="57F3712D" w14:textId="77777777" w:rsidR="00A05CF9" w:rsidRPr="00FB1CEE" w:rsidRDefault="00A05CF9"/>
    <w:p w14:paraId="31499DFF" w14:textId="0A647943" w:rsidR="00A05CF9" w:rsidRPr="00FB1CEE" w:rsidRDefault="00BE5929">
      <w:pPr>
        <w:pStyle w:val="Heading1"/>
      </w:pPr>
      <w:bookmarkStart w:id="23" w:name="scroll-bookmark-10"/>
      <w:bookmarkStart w:id="24" w:name="_Toc238632205"/>
      <w:r w:rsidRPr="00FB1CEE">
        <w:lastRenderedPageBreak/>
        <w:t>Test Preparations</w:t>
      </w:r>
      <w:bookmarkEnd w:id="23"/>
      <w:bookmarkEnd w:id="24"/>
    </w:p>
    <w:p w14:paraId="703F0086" w14:textId="539840E8" w:rsidR="00A05CF9" w:rsidRPr="00FB1CEE" w:rsidRDefault="00BE5929">
      <w:pPr>
        <w:pStyle w:val="Heading2"/>
      </w:pPr>
      <w:bookmarkStart w:id="25" w:name="scroll-bookmark-11"/>
      <w:bookmarkStart w:id="26" w:name="_Toc238632206"/>
      <w:r w:rsidRPr="00FB1CEE">
        <w:t>Test Environment and Location</w:t>
      </w:r>
      <w:bookmarkEnd w:id="25"/>
      <w:bookmarkEnd w:id="26"/>
    </w:p>
    <w:p w14:paraId="3C03FA0F" w14:textId="77777777" w:rsidR="00A05CF9" w:rsidRPr="00FB1CEE" w:rsidRDefault="00BE5929">
      <w:r w:rsidRPr="00FB1CEE">
        <w:t xml:space="preserve">The E2E integration tests will be conducted in the defined </w:t>
      </w:r>
      <w:r w:rsidRPr="00FB1CEE">
        <w:rPr>
          <w:b/>
        </w:rPr>
        <w:t>EETS environment</w:t>
      </w:r>
      <w:r w:rsidRPr="00FB1CEE">
        <w:t xml:space="preserve"> of the Toll Charger System.</w:t>
      </w:r>
    </w:p>
    <w:p w14:paraId="7F9CE225" w14:textId="77777777" w:rsidR="00A05CF9" w:rsidRPr="00FB1CEE" w:rsidRDefault="00BE5929">
      <w:r w:rsidRPr="00FB1CEE">
        <w:t>All necessary network connections must be established by both parties before test execution, including but not limited to:</w:t>
      </w:r>
    </w:p>
    <w:p w14:paraId="409C9755" w14:textId="77777777" w:rsidR="00A05CF9" w:rsidRPr="00FB1CEE" w:rsidRDefault="00BE5929">
      <w:pPr>
        <w:numPr>
          <w:ilvl w:val="0"/>
          <w:numId w:val="29"/>
        </w:numPr>
      </w:pPr>
      <w:r w:rsidRPr="00FB1CEE">
        <w:t>Secure network connectivity (e.g. VPN)</w:t>
      </w:r>
    </w:p>
    <w:p w14:paraId="52667550" w14:textId="77777777" w:rsidR="00A05CF9" w:rsidRPr="00FB1CEE" w:rsidRDefault="00BE5929">
      <w:pPr>
        <w:numPr>
          <w:ilvl w:val="0"/>
          <w:numId w:val="29"/>
        </w:numPr>
      </w:pPr>
      <w:r w:rsidRPr="00FB1CEE">
        <w:t>Endpoint configuration and declaration</w:t>
      </w:r>
    </w:p>
    <w:p w14:paraId="3FAF6B4F" w14:textId="77777777" w:rsidR="00A05CF9" w:rsidRPr="00FB1CEE" w:rsidRDefault="00BE5929">
      <w:pPr>
        <w:numPr>
          <w:ilvl w:val="0"/>
          <w:numId w:val="29"/>
        </w:numPr>
      </w:pPr>
      <w:r w:rsidRPr="00FB1CEE">
        <w:t>Firewall, routing and access configuration</w:t>
      </w:r>
    </w:p>
    <w:p w14:paraId="47B48918" w14:textId="77777777" w:rsidR="00A05CF9" w:rsidRPr="00FB1CEE" w:rsidRDefault="00A05CF9"/>
    <w:p w14:paraId="73FC3DED" w14:textId="5FDEC160" w:rsidR="00A05CF9" w:rsidRPr="00FB1CEE" w:rsidRDefault="00BE5929">
      <w:pPr>
        <w:pStyle w:val="Heading2"/>
      </w:pPr>
      <w:bookmarkStart w:id="27" w:name="scroll-bookmark-12"/>
      <w:bookmarkStart w:id="28" w:name="_Toc238632207"/>
      <w:r w:rsidRPr="00FB1CEE">
        <w:t>Test Data</w:t>
      </w:r>
      <w:bookmarkEnd w:id="27"/>
      <w:bookmarkEnd w:id="28"/>
    </w:p>
    <w:p w14:paraId="2EE08FA1" w14:textId="77777777" w:rsidR="00A05CF9" w:rsidRPr="00FB1CEE" w:rsidRDefault="00BE5929">
      <w:r w:rsidRPr="00FB1CEE">
        <w:t>For the different integration tests on the interface, simulated Toll Declaration data can be used.</w:t>
      </w:r>
    </w:p>
    <w:p w14:paraId="77F2E7EE" w14:textId="7868C584" w:rsidR="00A05CF9" w:rsidRPr="00FB1CEE" w:rsidRDefault="00BE5929">
      <w:r>
        <w:t xml:space="preserve">Multiple datasets with varying values and declaration attributes must be prepared by the EETS Provider / National </w:t>
      </w:r>
      <w:r w:rsidR="4CB1DC36">
        <w:t>OBU</w:t>
      </w:r>
      <w:r>
        <w:t xml:space="preserve"> Provider. These datasets shall be mutually agreed upon during a coordination workshop between the Toll Charger System and the EETS Provider before test execution.</w:t>
      </w:r>
    </w:p>
    <w:p w14:paraId="3CB88A80" w14:textId="77777777" w:rsidR="00A05CF9" w:rsidRPr="00FB1CEE" w:rsidRDefault="00BE5929">
      <w:r w:rsidRPr="00FB1CEE">
        <w:t>The detailed execution of individual test scenarios is defined in the corresponding test cases maintained in the test management system.</w:t>
      </w:r>
    </w:p>
    <w:p w14:paraId="0EA61FDA" w14:textId="77777777" w:rsidR="00A05CF9" w:rsidRPr="00FB1CEE" w:rsidRDefault="00A05CF9"/>
    <w:p w14:paraId="1620AF63" w14:textId="03B41EE8" w:rsidR="00A05CF9" w:rsidRPr="00FB1CEE" w:rsidRDefault="00BE5929">
      <w:pPr>
        <w:pStyle w:val="Heading2"/>
      </w:pPr>
      <w:bookmarkStart w:id="29" w:name="scroll-bookmark-13"/>
      <w:bookmarkStart w:id="30" w:name="_Toc238632208"/>
      <w:r w:rsidRPr="00FB1CEE">
        <w:t>Test Personnel / Organization</w:t>
      </w:r>
      <w:bookmarkEnd w:id="29"/>
      <w:bookmarkEnd w:id="30"/>
    </w:p>
    <w:p w14:paraId="7EF51D7C" w14:textId="77777777" w:rsidR="00A05CF9" w:rsidRPr="00FB1CEE" w:rsidRDefault="00BE5929">
      <w:r w:rsidRPr="00FB1CEE">
        <w:t>The following roles are required to perform the E2E integration tests.</w:t>
      </w:r>
    </w:p>
    <w:tbl>
      <w:tblPr>
        <w:tblStyle w:val="ScrollTableNormal"/>
        <w:tblW w:w="5000" w:type="pct"/>
        <w:tblLook w:val="0020" w:firstRow="1" w:lastRow="0" w:firstColumn="0" w:lastColumn="0" w:noHBand="0" w:noVBand="0"/>
      </w:tblPr>
      <w:tblGrid>
        <w:gridCol w:w="3617"/>
        <w:gridCol w:w="2348"/>
        <w:gridCol w:w="3657"/>
      </w:tblGrid>
      <w:tr w:rsidR="00A05CF9" w:rsidRPr="00FB1CEE" w14:paraId="204DC545" w14:textId="77777777" w:rsidTr="32044170">
        <w:trPr>
          <w:cnfStyle w:val="100000000000" w:firstRow="1" w:lastRow="0" w:firstColumn="0" w:lastColumn="0" w:oddVBand="0" w:evenVBand="0" w:oddHBand="0" w:evenHBand="0" w:firstRowFirstColumn="0" w:firstRowLastColumn="0" w:lastRowFirstColumn="0" w:lastRowLastColumn="0"/>
        </w:trPr>
        <w:tc>
          <w:tcPr>
            <w:tcW w:w="0" w:type="auto"/>
          </w:tcPr>
          <w:p w14:paraId="1C792AEA" w14:textId="77777777" w:rsidR="00A05CF9" w:rsidRPr="00FB1CEE" w:rsidRDefault="00BE5929">
            <w:pPr>
              <w:spacing w:line="240" w:lineRule="auto"/>
            </w:pPr>
            <w:r w:rsidRPr="00FB1CEE">
              <w:t>Role</w:t>
            </w:r>
          </w:p>
        </w:tc>
        <w:tc>
          <w:tcPr>
            <w:tcW w:w="0" w:type="auto"/>
          </w:tcPr>
          <w:p w14:paraId="6F701910" w14:textId="77777777" w:rsidR="00A05CF9" w:rsidRPr="00FB1CEE" w:rsidRDefault="00BE5929">
            <w:pPr>
              <w:spacing w:line="240" w:lineRule="auto"/>
            </w:pPr>
            <w:r w:rsidRPr="00FB1CEE">
              <w:t>Responsible Organisation</w:t>
            </w:r>
          </w:p>
        </w:tc>
        <w:tc>
          <w:tcPr>
            <w:tcW w:w="0" w:type="auto"/>
          </w:tcPr>
          <w:p w14:paraId="3A7E74A6" w14:textId="77777777" w:rsidR="00A05CF9" w:rsidRPr="00FB1CEE" w:rsidRDefault="00BE5929">
            <w:pPr>
              <w:spacing w:line="240" w:lineRule="auto"/>
            </w:pPr>
            <w:r w:rsidRPr="00FB1CEE">
              <w:t>Responsibilities</w:t>
            </w:r>
          </w:p>
        </w:tc>
      </w:tr>
      <w:tr w:rsidR="00A05CF9" w:rsidRPr="00FB1CEE" w14:paraId="0AD03F67" w14:textId="77777777" w:rsidTr="32044170">
        <w:tc>
          <w:tcPr>
            <w:tcW w:w="0" w:type="auto"/>
          </w:tcPr>
          <w:p w14:paraId="6295AE0C" w14:textId="77777777" w:rsidR="00A05CF9" w:rsidRPr="00FB1CEE" w:rsidRDefault="00BE5929">
            <w:pPr>
              <w:spacing w:line="240" w:lineRule="auto"/>
            </w:pPr>
            <w:r w:rsidRPr="00FB1CEE">
              <w:t>EETS Integration Manager</w:t>
            </w:r>
          </w:p>
        </w:tc>
        <w:tc>
          <w:tcPr>
            <w:tcW w:w="0" w:type="auto"/>
          </w:tcPr>
          <w:p w14:paraId="2342F53A" w14:textId="77777777" w:rsidR="00A05CF9" w:rsidRPr="00FB1CEE" w:rsidRDefault="00BE5929">
            <w:pPr>
              <w:spacing w:line="240" w:lineRule="auto"/>
            </w:pPr>
            <w:r w:rsidRPr="00FB1CEE">
              <w:t>Toll Charger System </w:t>
            </w:r>
          </w:p>
        </w:tc>
        <w:tc>
          <w:tcPr>
            <w:tcW w:w="0" w:type="auto"/>
          </w:tcPr>
          <w:p w14:paraId="5AC67701" w14:textId="77777777" w:rsidR="00A05CF9" w:rsidRPr="00FB1CEE" w:rsidRDefault="00BE5929">
            <w:pPr>
              <w:spacing w:line="240" w:lineRule="auto"/>
            </w:pPr>
            <w:r w:rsidRPr="00FB1CEE">
              <w:t>Single point of contact for communication and coordination</w:t>
            </w:r>
          </w:p>
        </w:tc>
      </w:tr>
      <w:tr w:rsidR="00A05CF9" w:rsidRPr="00FB1CEE" w14:paraId="0FD88CB0" w14:textId="77777777" w:rsidTr="32044170">
        <w:tc>
          <w:tcPr>
            <w:tcW w:w="0" w:type="auto"/>
          </w:tcPr>
          <w:p w14:paraId="721D0451" w14:textId="77777777" w:rsidR="00A05CF9" w:rsidRPr="00FB1CEE" w:rsidRDefault="00BE5929">
            <w:pPr>
              <w:spacing w:line="240" w:lineRule="auto"/>
            </w:pPr>
            <w:r w:rsidRPr="00FB1CEE">
              <w:t>E2E Test Coordinator</w:t>
            </w:r>
          </w:p>
        </w:tc>
        <w:tc>
          <w:tcPr>
            <w:tcW w:w="0" w:type="auto"/>
          </w:tcPr>
          <w:p w14:paraId="5E3B9694" w14:textId="77777777" w:rsidR="00A05CF9" w:rsidRPr="00FB1CEE" w:rsidRDefault="00BE5929">
            <w:pPr>
              <w:spacing w:line="240" w:lineRule="auto"/>
            </w:pPr>
            <w:r w:rsidRPr="00FB1CEE">
              <w:t>Toll Charger System </w:t>
            </w:r>
          </w:p>
        </w:tc>
        <w:tc>
          <w:tcPr>
            <w:tcW w:w="0" w:type="auto"/>
          </w:tcPr>
          <w:p w14:paraId="2F0C8F0C" w14:textId="77777777" w:rsidR="00A05CF9" w:rsidRPr="00FB1CEE" w:rsidRDefault="00BE5929">
            <w:pPr>
              <w:spacing w:line="240" w:lineRule="auto"/>
            </w:pPr>
            <w:r w:rsidRPr="00FB1CEE">
              <w:t>Coordination of E2E integration tests and validation of results</w:t>
            </w:r>
          </w:p>
        </w:tc>
      </w:tr>
      <w:tr w:rsidR="00A05CF9" w:rsidRPr="00FB1CEE" w14:paraId="6AC07336" w14:textId="77777777" w:rsidTr="32044170">
        <w:tc>
          <w:tcPr>
            <w:tcW w:w="0" w:type="auto"/>
          </w:tcPr>
          <w:p w14:paraId="019A00CD" w14:textId="666E4D3D" w:rsidR="00A05CF9" w:rsidRPr="00FB1CEE" w:rsidRDefault="00BE5929">
            <w:pPr>
              <w:spacing w:line="240" w:lineRule="auto"/>
            </w:pPr>
            <w:r>
              <w:t xml:space="preserve">EETS Provider Coordinator / National </w:t>
            </w:r>
            <w:r w:rsidR="4CB1DC36">
              <w:t>OBU</w:t>
            </w:r>
            <w:r>
              <w:t xml:space="preserve"> Provider Coordinator</w:t>
            </w:r>
          </w:p>
        </w:tc>
        <w:tc>
          <w:tcPr>
            <w:tcW w:w="0" w:type="auto"/>
          </w:tcPr>
          <w:p w14:paraId="0C1D692E" w14:textId="77777777" w:rsidR="00A05CF9" w:rsidRPr="00FB1CEE" w:rsidRDefault="00BE5929">
            <w:pPr>
              <w:spacing w:line="240" w:lineRule="auto"/>
            </w:pPr>
            <w:r w:rsidRPr="00FB1CEE">
              <w:t>EETS Provider /National OBU Provider</w:t>
            </w:r>
          </w:p>
        </w:tc>
        <w:tc>
          <w:tcPr>
            <w:tcW w:w="0" w:type="auto"/>
          </w:tcPr>
          <w:p w14:paraId="5F58BFBC" w14:textId="77777777" w:rsidR="00A05CF9" w:rsidRPr="00FB1CEE" w:rsidRDefault="00BE5929">
            <w:pPr>
              <w:spacing w:line="240" w:lineRule="auto"/>
            </w:pPr>
            <w:r w:rsidRPr="00FB1CEE">
              <w:t>Coordination of test activities on provider side</w:t>
            </w:r>
          </w:p>
        </w:tc>
      </w:tr>
      <w:tr w:rsidR="00A05CF9" w:rsidRPr="00FB1CEE" w14:paraId="6975182B" w14:textId="77777777" w:rsidTr="32044170">
        <w:tc>
          <w:tcPr>
            <w:tcW w:w="0" w:type="auto"/>
          </w:tcPr>
          <w:p w14:paraId="7410D3F4" w14:textId="77777777" w:rsidR="00A05CF9" w:rsidRPr="00FB1CEE" w:rsidRDefault="00BE5929">
            <w:pPr>
              <w:spacing w:line="240" w:lineRule="auto"/>
            </w:pPr>
            <w:r w:rsidRPr="00FB1CEE">
              <w:t>Information Security Manager</w:t>
            </w:r>
          </w:p>
        </w:tc>
        <w:tc>
          <w:tcPr>
            <w:tcW w:w="0" w:type="auto"/>
          </w:tcPr>
          <w:p w14:paraId="44A022B7" w14:textId="77777777" w:rsidR="00A05CF9" w:rsidRPr="00FB1CEE" w:rsidRDefault="00BE5929">
            <w:pPr>
              <w:spacing w:line="240" w:lineRule="auto"/>
            </w:pPr>
            <w:r w:rsidRPr="00FB1CEE">
              <w:t>Both parties</w:t>
            </w:r>
          </w:p>
        </w:tc>
        <w:tc>
          <w:tcPr>
            <w:tcW w:w="0" w:type="auto"/>
          </w:tcPr>
          <w:p w14:paraId="4E608FAF" w14:textId="77777777" w:rsidR="00A05CF9" w:rsidRPr="00FB1CEE" w:rsidRDefault="00BE5929">
            <w:pPr>
              <w:spacing w:line="240" w:lineRule="auto"/>
            </w:pPr>
            <w:r w:rsidRPr="00FB1CEE">
              <w:t>Management of certificates, trust objects and security approvals</w:t>
            </w:r>
          </w:p>
        </w:tc>
      </w:tr>
      <w:tr w:rsidR="00A05CF9" w:rsidRPr="00FB1CEE" w14:paraId="639A93C3" w14:textId="77777777" w:rsidTr="32044170">
        <w:tc>
          <w:tcPr>
            <w:tcW w:w="0" w:type="auto"/>
          </w:tcPr>
          <w:p w14:paraId="4C2D2387" w14:textId="77777777" w:rsidR="00A05CF9" w:rsidRPr="00FB1CEE" w:rsidRDefault="00BE5929">
            <w:pPr>
              <w:spacing w:line="240" w:lineRule="auto"/>
            </w:pPr>
            <w:r w:rsidRPr="00FB1CEE">
              <w:t>Test Engineer</w:t>
            </w:r>
          </w:p>
        </w:tc>
        <w:tc>
          <w:tcPr>
            <w:tcW w:w="0" w:type="auto"/>
          </w:tcPr>
          <w:p w14:paraId="7AB8E02F" w14:textId="77777777" w:rsidR="00A05CF9" w:rsidRPr="00FB1CEE" w:rsidRDefault="00BE5929">
            <w:pPr>
              <w:spacing w:line="240" w:lineRule="auto"/>
            </w:pPr>
            <w:r w:rsidRPr="00FB1CEE">
              <w:t>Both parties</w:t>
            </w:r>
          </w:p>
        </w:tc>
        <w:tc>
          <w:tcPr>
            <w:tcW w:w="0" w:type="auto"/>
          </w:tcPr>
          <w:p w14:paraId="217D6BBA" w14:textId="77777777" w:rsidR="00A05CF9" w:rsidRPr="00FB1CEE" w:rsidRDefault="00BE5929" w:rsidP="00760789">
            <w:pPr>
              <w:keepNext/>
              <w:spacing w:line="240" w:lineRule="auto"/>
            </w:pPr>
            <w:r w:rsidRPr="00FB1CEE">
              <w:t>Execution of tests and verification of test results</w:t>
            </w:r>
          </w:p>
        </w:tc>
      </w:tr>
    </w:tbl>
    <w:p w14:paraId="0B368F08" w14:textId="21218F87" w:rsidR="00760789" w:rsidRPr="00FB1CEE" w:rsidRDefault="00760789">
      <w:pPr>
        <w:pStyle w:val="Caption"/>
        <w:rPr>
          <w:color w:val="auto"/>
        </w:rPr>
      </w:pPr>
      <w:bookmarkStart w:id="31" w:name="_Toc233633609"/>
      <w:r w:rsidRPr="00FB1CEE">
        <w:rPr>
          <w:color w:val="auto"/>
        </w:rPr>
        <w:t xml:space="preserve">Table </w:t>
      </w:r>
      <w:r w:rsidRPr="00FB1CEE">
        <w:rPr>
          <w:color w:val="auto"/>
        </w:rPr>
        <w:fldChar w:fldCharType="begin"/>
      </w:r>
      <w:r w:rsidRPr="00FB1CEE">
        <w:rPr>
          <w:color w:val="auto"/>
        </w:rPr>
        <w:instrText xml:space="preserve"> SEQ Table \* ARABIC </w:instrText>
      </w:r>
      <w:r w:rsidRPr="00FB1CEE">
        <w:rPr>
          <w:color w:val="auto"/>
        </w:rPr>
        <w:fldChar w:fldCharType="separate"/>
      </w:r>
      <w:r w:rsidR="006C5973">
        <w:rPr>
          <w:noProof/>
          <w:color w:val="auto"/>
        </w:rPr>
        <w:t>4</w:t>
      </w:r>
      <w:r w:rsidRPr="00FB1CEE">
        <w:rPr>
          <w:color w:val="auto"/>
        </w:rPr>
        <w:fldChar w:fldCharType="end"/>
      </w:r>
      <w:r w:rsidRPr="00FB1CEE">
        <w:rPr>
          <w:color w:val="auto"/>
        </w:rPr>
        <w:t xml:space="preserve"> E2E Integration Requirements</w:t>
      </w:r>
      <w:bookmarkEnd w:id="31"/>
    </w:p>
    <w:p w14:paraId="3C238DD6" w14:textId="69834798" w:rsidR="00A05CF9" w:rsidRPr="00FB1CEE" w:rsidRDefault="00760789">
      <w:pPr>
        <w:pStyle w:val="Heading1"/>
      </w:pPr>
      <w:bookmarkStart w:id="32" w:name="scroll-bookmark-14"/>
      <w:bookmarkStart w:id="33" w:name="_Toc238632209"/>
      <w:r w:rsidRPr="00FB1CEE">
        <w:t>Test Execution Procedure</w:t>
      </w:r>
      <w:bookmarkEnd w:id="32"/>
      <w:bookmarkEnd w:id="33"/>
    </w:p>
    <w:p w14:paraId="3B051718" w14:textId="77777777" w:rsidR="00A05CF9" w:rsidRPr="00FB1CEE" w:rsidRDefault="00BE5929">
      <w:r w:rsidRPr="00FB1CEE">
        <w:t>This section describes the generic procedure for execution of the tests defined in this test plan.</w:t>
      </w:r>
    </w:p>
    <w:p w14:paraId="4D53D114" w14:textId="77777777" w:rsidR="00A05CF9" w:rsidRPr="00FB1CEE" w:rsidRDefault="00BE5929">
      <w:pPr>
        <w:numPr>
          <w:ilvl w:val="0"/>
          <w:numId w:val="30"/>
        </w:numPr>
      </w:pPr>
      <w:r w:rsidRPr="00FB1CEE">
        <w:t>The EETS Test Coordinator verifies that all preconditions and preparations are fulfilled.</w:t>
      </w:r>
    </w:p>
    <w:p w14:paraId="2388D28B" w14:textId="77777777" w:rsidR="00A05CF9" w:rsidRPr="00FB1CEE" w:rsidRDefault="00BE5929">
      <w:pPr>
        <w:numPr>
          <w:ilvl w:val="0"/>
          <w:numId w:val="30"/>
        </w:numPr>
      </w:pPr>
      <w:r w:rsidRPr="00FB1CEE">
        <w:t>Test Engineers are assigned to the relevant test scenarios.</w:t>
      </w:r>
    </w:p>
    <w:p w14:paraId="5301F603" w14:textId="77777777" w:rsidR="00A05CF9" w:rsidRPr="00FB1CEE" w:rsidRDefault="00BE5929">
      <w:pPr>
        <w:numPr>
          <w:ilvl w:val="0"/>
          <w:numId w:val="30"/>
        </w:numPr>
      </w:pPr>
      <w:r w:rsidRPr="00FB1CEE">
        <w:t>Test execution is coordinated according to the agreed test schedule.</w:t>
      </w:r>
    </w:p>
    <w:p w14:paraId="0D47B0ED" w14:textId="77777777" w:rsidR="00A05CF9" w:rsidRPr="00FB1CEE" w:rsidRDefault="00BE5929">
      <w:pPr>
        <w:numPr>
          <w:ilvl w:val="0"/>
          <w:numId w:val="30"/>
        </w:numPr>
      </w:pPr>
      <w:r w:rsidRPr="00FB1CEE">
        <w:t>Tests are executed and results are documented.</w:t>
      </w:r>
    </w:p>
    <w:p w14:paraId="125B33CA" w14:textId="77777777" w:rsidR="00A05CF9" w:rsidRPr="00FB1CEE" w:rsidRDefault="00BE5929">
      <w:pPr>
        <w:numPr>
          <w:ilvl w:val="0"/>
          <w:numId w:val="30"/>
        </w:numPr>
      </w:pPr>
      <w:r w:rsidRPr="00FB1CEE">
        <w:t>Deviations and defects are recorded and evaluated.</w:t>
      </w:r>
    </w:p>
    <w:p w14:paraId="4FDE8EFE" w14:textId="77777777" w:rsidR="00A05CF9" w:rsidRPr="00FB1CEE" w:rsidRDefault="00BE5929">
      <w:pPr>
        <w:numPr>
          <w:ilvl w:val="0"/>
          <w:numId w:val="30"/>
        </w:numPr>
      </w:pPr>
      <w:r w:rsidRPr="00FB1CEE">
        <w:t>Retests are coordinated if required.</w:t>
      </w:r>
    </w:p>
    <w:p w14:paraId="28209279" w14:textId="77777777" w:rsidR="00A05CF9" w:rsidRPr="00FB1CEE" w:rsidRDefault="00BE5929">
      <w:pPr>
        <w:numPr>
          <w:ilvl w:val="0"/>
          <w:numId w:val="30"/>
        </w:numPr>
      </w:pPr>
      <w:r w:rsidRPr="00FB1CEE">
        <w:t>Billing Details and Payment Claims over the EETS Interface are only covered between EETS TSP and TC. </w:t>
      </w:r>
    </w:p>
    <w:p w14:paraId="7A7965F6" w14:textId="77777777" w:rsidR="00760789" w:rsidRPr="00FB1CEE" w:rsidRDefault="00760789" w:rsidP="00760789"/>
    <w:p w14:paraId="049FEA87" w14:textId="77777777" w:rsidR="00A05CF9" w:rsidRPr="00FB1CEE" w:rsidRDefault="00BE5929">
      <w:r w:rsidRPr="00FB1CEE">
        <w:lastRenderedPageBreak/>
        <w:t xml:space="preserve">There are dedicated test procedures for service operations (toll context data, list handling, and toll declarations) and claim management (i.e. when a </w:t>
      </w:r>
      <w:proofErr w:type="gramStart"/>
      <w:r w:rsidRPr="00FB1CEE">
        <w:t>payment claims</w:t>
      </w:r>
      <w:proofErr w:type="gramEnd"/>
      <w:r w:rsidRPr="00FB1CEE">
        <w:t xml:space="preserve"> gets rejected). Details can be found in the test cases.</w:t>
      </w:r>
    </w:p>
    <w:p w14:paraId="2A55EB8A" w14:textId="77777777" w:rsidR="00760789" w:rsidRPr="00FB1CEE" w:rsidRDefault="00BE5929" w:rsidP="00760789">
      <w:pPr>
        <w:keepNext/>
      </w:pPr>
      <w:r w:rsidRPr="00FB1CEE">
        <w:rPr>
          <w:i/>
          <w:noProof/>
        </w:rPr>
        <w:drawing>
          <wp:inline distT="0" distB="0" distL="0" distR="0" wp14:anchorId="0EC1E316" wp14:editId="3F31792A">
            <wp:extent cx="6120130" cy="1979147"/>
            <wp:effectExtent l="0" t="0" r="0" b="0"/>
            <wp:docPr id="100021" name="Picture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r:embed="rId19"/>
                    <a:stretch>
                      <a:fillRect/>
                    </a:stretch>
                  </pic:blipFill>
                  <pic:spPr>
                    <a:xfrm>
                      <a:off x="0" y="0"/>
                      <a:ext cx="6120130" cy="1979147"/>
                    </a:xfrm>
                    <a:prstGeom prst="rect">
                      <a:avLst/>
                    </a:prstGeom>
                  </pic:spPr>
                </pic:pic>
              </a:graphicData>
            </a:graphic>
          </wp:inline>
        </w:drawing>
      </w:r>
    </w:p>
    <w:p w14:paraId="05F4E3DC" w14:textId="1492D316" w:rsidR="00A05CF9" w:rsidRPr="00FB1CEE" w:rsidRDefault="00760789" w:rsidP="00760789">
      <w:pPr>
        <w:pStyle w:val="Caption"/>
        <w:rPr>
          <w:color w:val="auto"/>
        </w:rPr>
      </w:pPr>
      <w:bookmarkStart w:id="34" w:name="_Toc233633605"/>
      <w:r w:rsidRPr="00FB1CEE">
        <w:rPr>
          <w:color w:val="auto"/>
        </w:rPr>
        <w:t xml:space="preserve">Figure </w:t>
      </w:r>
      <w:r w:rsidRPr="00FB1CEE">
        <w:rPr>
          <w:color w:val="auto"/>
        </w:rPr>
        <w:fldChar w:fldCharType="begin"/>
      </w:r>
      <w:r w:rsidRPr="00FB1CEE">
        <w:rPr>
          <w:color w:val="auto"/>
        </w:rPr>
        <w:instrText xml:space="preserve"> SEQ Figure \* ARABIC </w:instrText>
      </w:r>
      <w:r w:rsidRPr="00FB1CEE">
        <w:rPr>
          <w:color w:val="auto"/>
        </w:rPr>
        <w:fldChar w:fldCharType="separate"/>
      </w:r>
      <w:r w:rsidR="006C5973">
        <w:rPr>
          <w:noProof/>
          <w:color w:val="auto"/>
        </w:rPr>
        <w:t>2</w:t>
      </w:r>
      <w:r w:rsidRPr="00FB1CEE">
        <w:rPr>
          <w:color w:val="auto"/>
        </w:rPr>
        <w:fldChar w:fldCharType="end"/>
      </w:r>
      <w:r w:rsidRPr="00FB1CEE">
        <w:rPr>
          <w:color w:val="auto"/>
        </w:rPr>
        <w:t xml:space="preserve"> Payment Claims and Invoice Process</w:t>
      </w:r>
      <w:bookmarkEnd w:id="34"/>
    </w:p>
    <w:p w14:paraId="1ED625D9" w14:textId="77777777" w:rsidR="00A05CF9" w:rsidRPr="00FB1CEE" w:rsidRDefault="00A05CF9"/>
    <w:p w14:paraId="1876AEC8" w14:textId="7607E002" w:rsidR="00A05CF9" w:rsidRPr="00FB1CEE" w:rsidRDefault="00BE5929">
      <w:pPr>
        <w:pStyle w:val="Heading1"/>
      </w:pPr>
      <w:bookmarkStart w:id="35" w:name="scroll-bookmark-15"/>
      <w:bookmarkStart w:id="36" w:name="_Toc238632210"/>
      <w:r w:rsidRPr="00FB1CEE">
        <w:t>End‑to‑End Integration Test Principles</w:t>
      </w:r>
      <w:bookmarkEnd w:id="35"/>
      <w:bookmarkEnd w:id="36"/>
    </w:p>
    <w:p w14:paraId="1C1BE3EF" w14:textId="77777777" w:rsidR="00A05CF9" w:rsidRPr="00FB1CEE" w:rsidRDefault="00BE5929">
      <w:pPr>
        <w:numPr>
          <w:ilvl w:val="0"/>
          <w:numId w:val="31"/>
        </w:numPr>
      </w:pPr>
      <w:r w:rsidRPr="00FB1CEE">
        <w:t>Tests are executed constructively.</w:t>
      </w:r>
    </w:p>
    <w:p w14:paraId="750400EB" w14:textId="77777777" w:rsidR="00A05CF9" w:rsidRPr="00FB1CEE" w:rsidRDefault="00BE5929">
      <w:pPr>
        <w:numPr>
          <w:ilvl w:val="0"/>
          <w:numId w:val="31"/>
        </w:numPr>
      </w:pPr>
      <w:r w:rsidRPr="00FB1CEE">
        <w:t>Tests may be suspended in case of a critical defect.</w:t>
      </w:r>
    </w:p>
    <w:p w14:paraId="35A420F2" w14:textId="77777777" w:rsidR="00A05CF9" w:rsidRPr="00FB1CEE" w:rsidRDefault="00BE5929">
      <w:pPr>
        <w:numPr>
          <w:ilvl w:val="0"/>
          <w:numId w:val="31"/>
        </w:numPr>
      </w:pPr>
      <w:r w:rsidRPr="00FB1CEE">
        <w:t>Retest dates are agreed jointly by the involved parties.</w:t>
      </w:r>
    </w:p>
    <w:p w14:paraId="7490BB34" w14:textId="77777777" w:rsidR="00A05CF9" w:rsidRPr="00FB1CEE" w:rsidRDefault="00BE5929">
      <w:pPr>
        <w:numPr>
          <w:ilvl w:val="0"/>
          <w:numId w:val="31"/>
        </w:numPr>
      </w:pPr>
      <w:r w:rsidRPr="00FB1CEE">
        <w:t>Successful execution of the E2E integration tests is a prerequisite for proceeding to subsequent project phases.</w:t>
      </w:r>
    </w:p>
    <w:p w14:paraId="6F6AAB2E" w14:textId="77777777" w:rsidR="00A05CF9" w:rsidRPr="00FB1CEE" w:rsidRDefault="00A05CF9"/>
    <w:p w14:paraId="6A35F620" w14:textId="7DF41F24" w:rsidR="00A05CF9" w:rsidRPr="00FB1CEE" w:rsidRDefault="00BE5929">
      <w:pPr>
        <w:pStyle w:val="Heading1"/>
      </w:pPr>
      <w:bookmarkStart w:id="37" w:name="scroll-bookmark-16"/>
      <w:bookmarkStart w:id="38" w:name="_Toc238632211"/>
      <w:r w:rsidRPr="00FB1CEE">
        <w:t>General Preconditions for All E2E Integration Tests</w:t>
      </w:r>
      <w:bookmarkEnd w:id="37"/>
      <w:bookmarkEnd w:id="38"/>
    </w:p>
    <w:p w14:paraId="3330118D" w14:textId="309619C4" w:rsidR="00A05CF9" w:rsidRPr="00FB1CEE" w:rsidRDefault="00BE5929">
      <w:r>
        <w:t xml:space="preserve">The establishment of a trust relationship between the Toll Charger (TC) and the EETS Provider (TSP) / National </w:t>
      </w:r>
      <w:r w:rsidR="4CB1DC36">
        <w:t>OBU</w:t>
      </w:r>
      <w:r>
        <w:t xml:space="preserve"> Provider (</w:t>
      </w:r>
      <w:proofErr w:type="gramStart"/>
      <w:r>
        <w:t>TDP)  is</w:t>
      </w:r>
      <w:proofErr w:type="gramEnd"/>
      <w:r>
        <w:t xml:space="preserve"> a mandatory precondition for test execution.</w:t>
      </w:r>
      <w:r>
        <w:br/>
        <w:t>Although the required EETS certificates are expected to be installed on both systems before testing, this precondition will be explicitly verified in the first test case to ensure proper communication between the two systems.</w:t>
      </w:r>
    </w:p>
    <w:p w14:paraId="561E2597" w14:textId="77777777" w:rsidR="00A05CF9" w:rsidRPr="00FB1CEE" w:rsidRDefault="00BE5929">
      <w:pPr>
        <w:numPr>
          <w:ilvl w:val="0"/>
          <w:numId w:val="32"/>
        </w:numPr>
      </w:pPr>
      <w:r w:rsidRPr="00FB1CEE">
        <w:t>Key pairs and Certificate Signing Requests (CSRs) are created </w:t>
      </w:r>
    </w:p>
    <w:p w14:paraId="5D94E3C0" w14:textId="77777777" w:rsidR="00A05CF9" w:rsidRPr="00FB1CEE" w:rsidRDefault="00BE5929">
      <w:pPr>
        <w:numPr>
          <w:ilvl w:val="0"/>
          <w:numId w:val="32"/>
        </w:numPr>
      </w:pPr>
      <w:r w:rsidRPr="00FB1CEE">
        <w:t>CSRs are submitted to an external Certificate Authority</w:t>
      </w:r>
    </w:p>
    <w:p w14:paraId="33F22B0C" w14:textId="77777777" w:rsidR="00A05CF9" w:rsidRPr="00FB1CEE" w:rsidRDefault="00BE5929">
      <w:pPr>
        <w:numPr>
          <w:ilvl w:val="0"/>
          <w:numId w:val="32"/>
        </w:numPr>
      </w:pPr>
      <w:r w:rsidRPr="00FB1CEE">
        <w:t>Signed certificates are received and deployed on both systems</w:t>
      </w:r>
    </w:p>
    <w:p w14:paraId="6C6A2D38" w14:textId="77777777" w:rsidR="00A05CF9" w:rsidRPr="00FB1CEE" w:rsidRDefault="00BE5929">
      <w:pPr>
        <w:numPr>
          <w:ilvl w:val="0"/>
          <w:numId w:val="32"/>
        </w:numPr>
      </w:pPr>
      <w:r w:rsidRPr="00FB1CEE">
        <w:t>Certificates are securely stored and made available to the interface components</w:t>
      </w:r>
    </w:p>
    <w:p w14:paraId="4055B095" w14:textId="77777777" w:rsidR="00A05CF9" w:rsidRPr="00FB1CEE" w:rsidRDefault="00BE5929">
      <w:pPr>
        <w:numPr>
          <w:ilvl w:val="0"/>
          <w:numId w:val="32"/>
        </w:numPr>
      </w:pPr>
      <w:r w:rsidRPr="00FB1CEE">
        <w:t>The cryptographic context is configured and activated</w:t>
      </w:r>
    </w:p>
    <w:p w14:paraId="32642C0E" w14:textId="77777777" w:rsidR="00A05CF9" w:rsidRPr="00FB1CEE" w:rsidRDefault="00A05CF9"/>
    <w:p w14:paraId="47FAEC74" w14:textId="42BFE3E4" w:rsidR="00A05CF9" w:rsidRPr="00FB1CEE" w:rsidRDefault="00BE5929">
      <w:pPr>
        <w:pStyle w:val="Heading1"/>
      </w:pPr>
      <w:bookmarkStart w:id="39" w:name="scroll-bookmark-17"/>
      <w:bookmarkStart w:id="40" w:name="_Toc238632212"/>
      <w:r w:rsidRPr="00FB1CEE">
        <w:t>End‑to‑End Test Case Management</w:t>
      </w:r>
      <w:bookmarkEnd w:id="39"/>
      <w:bookmarkEnd w:id="40"/>
    </w:p>
    <w:p w14:paraId="004DF00B" w14:textId="77777777" w:rsidR="00A05CF9" w:rsidRPr="00FB1CEE" w:rsidRDefault="00BE5929">
      <w:r w:rsidRPr="00FB1CEE">
        <w:t>The detailed E2E integration test cases are maintained in the Toll Chargers test management system (Jira).</w:t>
      </w:r>
      <w:r w:rsidRPr="00FB1CEE">
        <w:br/>
      </w:r>
      <w:proofErr w:type="gramStart"/>
      <w:r w:rsidRPr="00FB1CEE">
        <w:t>For the purpose of</w:t>
      </w:r>
      <w:proofErr w:type="gramEnd"/>
      <w:r w:rsidRPr="00FB1CEE">
        <w:t xml:space="preserve"> certification, a defined subset of test cases is exported and provided as part of this document.</w:t>
      </w:r>
      <w:r w:rsidRPr="00FB1CEE">
        <w:br/>
      </w:r>
      <w:r w:rsidRPr="00FB1CEE">
        <w:lastRenderedPageBreak/>
        <w:br/>
        <w:t>The test cases cover</w:t>
      </w:r>
    </w:p>
    <w:p w14:paraId="48FE7790" w14:textId="77777777" w:rsidR="00A05CF9" w:rsidRPr="00FB1CEE" w:rsidRDefault="00BE5929">
      <w:pPr>
        <w:numPr>
          <w:ilvl w:val="0"/>
          <w:numId w:val="33"/>
        </w:numPr>
      </w:pPr>
      <w:r w:rsidRPr="00FB1CEE">
        <w:t>Interface validation</w:t>
      </w:r>
    </w:p>
    <w:p w14:paraId="653DB78A" w14:textId="77777777" w:rsidR="00A05CF9" w:rsidRPr="00FB1CEE" w:rsidRDefault="00BE5929">
      <w:pPr>
        <w:numPr>
          <w:ilvl w:val="0"/>
          <w:numId w:val="33"/>
        </w:numPr>
      </w:pPr>
      <w:r w:rsidRPr="00FB1CEE">
        <w:t>Message handling</w:t>
      </w:r>
    </w:p>
    <w:p w14:paraId="0BB70466" w14:textId="77777777" w:rsidR="00A05CF9" w:rsidRPr="00FB1CEE" w:rsidRDefault="00BE5929">
      <w:pPr>
        <w:numPr>
          <w:ilvl w:val="0"/>
          <w:numId w:val="33"/>
        </w:numPr>
      </w:pPr>
      <w:r w:rsidRPr="00FB1CEE">
        <w:t>Acknowledgement flows</w:t>
      </w:r>
    </w:p>
    <w:p w14:paraId="073079AD" w14:textId="77777777" w:rsidR="00A05CF9" w:rsidRPr="00FB1CEE" w:rsidRDefault="00BE5929">
      <w:pPr>
        <w:numPr>
          <w:ilvl w:val="0"/>
          <w:numId w:val="33"/>
        </w:numPr>
      </w:pPr>
      <w:r w:rsidRPr="00FB1CEE">
        <w:t>Error handling scenarios</w:t>
      </w:r>
    </w:p>
    <w:p w14:paraId="69B8934C" w14:textId="77777777" w:rsidR="00A05CF9" w:rsidRPr="00FB1CEE" w:rsidRDefault="00BE5929">
      <w:pPr>
        <w:numPr>
          <w:ilvl w:val="0"/>
          <w:numId w:val="33"/>
        </w:numPr>
      </w:pPr>
      <w:r w:rsidRPr="00FB1CEE">
        <w:t>Protocol timing and acknowledgement handling (including delayed ACKs, retries and timeout behaviour)</w:t>
      </w:r>
    </w:p>
    <w:p w14:paraId="68F7C650" w14:textId="77777777" w:rsidR="00A05CF9" w:rsidRPr="00FB1CEE" w:rsidRDefault="00A05CF9"/>
    <w:p w14:paraId="047FE6FF" w14:textId="77777777" w:rsidR="00A05CF9" w:rsidRPr="00FB1CEE" w:rsidRDefault="00BE5929">
      <w:r w:rsidRPr="00FB1CEE">
        <w:t>The exported test cases form an integral part of the certification test scope.</w:t>
      </w:r>
    </w:p>
    <w:p w14:paraId="39CD88BF" w14:textId="77777777" w:rsidR="00A05CF9" w:rsidRPr="00FB1CEE" w:rsidRDefault="00BE5929">
      <w:r w:rsidRPr="00FB1CEE">
        <w:t>Detailed test execution steps, data setups, and technical implementation aspects are maintained within the test management system (Jira) and may be adapted as needed during the integration phase.</w:t>
      </w:r>
    </w:p>
    <w:p w14:paraId="1D03E580" w14:textId="096750AB" w:rsidR="00A05CF9" w:rsidRPr="00FB1CEE" w:rsidRDefault="00BE5929">
      <w:r>
        <w:t xml:space="preserve">The initial set of test cases applies to both EETS TSPs and National </w:t>
      </w:r>
      <w:r w:rsidR="4CB1DC36">
        <w:t>OBU</w:t>
      </w:r>
      <w:r>
        <w:t xml:space="preserve"> Providers, while the second set is specific to EETS TSPs only (e.g., billing details and payment claims).</w:t>
      </w:r>
    </w:p>
    <w:p w14:paraId="3988185F" w14:textId="397B3151" w:rsidR="00A05CF9" w:rsidRPr="00FB1CEE" w:rsidRDefault="00BE5929">
      <w:pPr>
        <w:pStyle w:val="Heading1"/>
      </w:pPr>
      <w:bookmarkStart w:id="41" w:name="scroll-bookmark-18"/>
      <w:bookmarkStart w:id="42" w:name="_Toc238632213"/>
      <w:r w:rsidRPr="00FB1CEE">
        <w:t>Field Tests / Driving Validation</w:t>
      </w:r>
      <w:bookmarkEnd w:id="41"/>
      <w:bookmarkEnd w:id="42"/>
    </w:p>
    <w:p w14:paraId="351BC92F" w14:textId="7775EF55" w:rsidR="00A05CF9" w:rsidRPr="00FB1CEE" w:rsidRDefault="00BE5929">
      <w:pPr>
        <w:pStyle w:val="Heading2"/>
      </w:pPr>
      <w:bookmarkStart w:id="43" w:name="scroll-bookmark-19"/>
      <w:bookmarkStart w:id="44" w:name="_Toc238632214"/>
      <w:r w:rsidRPr="00FB1CEE">
        <w:t>Purpose</w:t>
      </w:r>
      <w:bookmarkEnd w:id="43"/>
      <w:bookmarkEnd w:id="44"/>
    </w:p>
    <w:p w14:paraId="0601CD4B" w14:textId="5B8E6924" w:rsidR="00A05CF9" w:rsidRPr="00FB1CEE" w:rsidRDefault="00BE5929">
      <w:r>
        <w:t xml:space="preserve">The purpose of the field tests is to validate the correct </w:t>
      </w:r>
      <w:r w:rsidR="603D5903">
        <w:t>behaviour</w:t>
      </w:r>
      <w:r>
        <w:t xml:space="preserve"> of the EETS Provider / National </w:t>
      </w:r>
      <w:r w:rsidR="4CB1DC36">
        <w:t>OBU</w:t>
      </w:r>
      <w:r>
        <w:t xml:space="preserve"> Provider under real driving conditions.</w:t>
      </w:r>
    </w:p>
    <w:p w14:paraId="0E2D7916" w14:textId="77777777" w:rsidR="00A05CF9" w:rsidRPr="00FB1CEE" w:rsidRDefault="00BE5929">
      <w:r w:rsidRPr="00FB1CEE">
        <w:t>These tests verify that:</w:t>
      </w:r>
    </w:p>
    <w:p w14:paraId="018AF55F" w14:textId="77777777" w:rsidR="00A05CF9" w:rsidRPr="00FB1CEE" w:rsidRDefault="00BE5929">
      <w:pPr>
        <w:numPr>
          <w:ilvl w:val="0"/>
          <w:numId w:val="34"/>
        </w:numPr>
      </w:pPr>
      <w:r w:rsidRPr="00FB1CEE">
        <w:t>GNSS-based OBUs correctly detect road usage (GPS accuracy).</w:t>
      </w:r>
    </w:p>
    <w:p w14:paraId="4AF3EFB7" w14:textId="77777777" w:rsidR="00A05CF9" w:rsidRPr="00FB1CEE" w:rsidRDefault="00BE5929">
      <w:pPr>
        <w:numPr>
          <w:ilvl w:val="0"/>
          <w:numId w:val="34"/>
        </w:numPr>
      </w:pPr>
      <w:r w:rsidRPr="00FB1CEE">
        <w:t>Driven routes are accurately translated into Toll Declarations</w:t>
      </w:r>
    </w:p>
    <w:p w14:paraId="0B400DC9" w14:textId="01646CB0" w:rsidR="00A05CF9" w:rsidRPr="00FB1CEE" w:rsidRDefault="00BE5929">
      <w:pPr>
        <w:numPr>
          <w:ilvl w:val="0"/>
          <w:numId w:val="34"/>
        </w:numPr>
      </w:pPr>
      <w:r>
        <w:t xml:space="preserve">Toll Declarations sent by the EETS Provider / National </w:t>
      </w:r>
      <w:r w:rsidR="4CB1DC36">
        <w:t>OBU</w:t>
      </w:r>
      <w:r>
        <w:t xml:space="preserve"> Provider correspond to real vehicle movements</w:t>
      </w:r>
    </w:p>
    <w:p w14:paraId="705E6B96" w14:textId="77777777" w:rsidR="00760789" w:rsidRPr="00FB1CEE" w:rsidRDefault="00760789" w:rsidP="00760789"/>
    <w:p w14:paraId="335D8FD8" w14:textId="77777777" w:rsidR="00A05CF9" w:rsidRPr="00FB1CEE" w:rsidRDefault="00BE5929">
      <w:r w:rsidRPr="00FB1CEE">
        <w:t>The field tests complement the interface-based E2E integration tests and ensure that the complete tolling chain functions correctly in real-world conditions.</w:t>
      </w:r>
    </w:p>
    <w:p w14:paraId="2764114F" w14:textId="14EEE499" w:rsidR="00A05CF9" w:rsidRPr="00FB1CEE" w:rsidRDefault="00BE5929">
      <w:r>
        <w:t xml:space="preserve">The EETS Provider / National </w:t>
      </w:r>
      <w:r w:rsidR="4CB1DC36">
        <w:t>OBU</w:t>
      </w:r>
      <w:r>
        <w:t xml:space="preserve"> Provider is responsible for processing, filtering and interpreting GNSS data in a way that ensures accurate generation of Toll Declarations.</w:t>
      </w:r>
      <w:r>
        <w:br/>
        <w:t xml:space="preserve">The field tests verify that the data processing performed by the EETS Provider / National </w:t>
      </w:r>
      <w:r w:rsidR="4CB1DC36">
        <w:t>OBU</w:t>
      </w:r>
      <w:r>
        <w:t xml:space="preserve"> Provider is sufficient to support correct toll charging by the Toll Charger System.</w:t>
      </w:r>
    </w:p>
    <w:p w14:paraId="44F8D43F" w14:textId="77777777" w:rsidR="00A05CF9" w:rsidRPr="00FB1CEE" w:rsidRDefault="00A05CF9"/>
    <w:p w14:paraId="18F358D8" w14:textId="5F87B448" w:rsidR="00A05CF9" w:rsidRPr="00FB1CEE" w:rsidRDefault="00BE5929">
      <w:pPr>
        <w:pStyle w:val="Heading2"/>
      </w:pPr>
      <w:bookmarkStart w:id="45" w:name="scroll-bookmark-20"/>
      <w:bookmarkStart w:id="46" w:name="_Toc238632215"/>
      <w:r w:rsidRPr="00FB1CEE">
        <w:t>Scope</w:t>
      </w:r>
      <w:bookmarkEnd w:id="45"/>
      <w:bookmarkEnd w:id="46"/>
    </w:p>
    <w:p w14:paraId="4AA415C8" w14:textId="77777777" w:rsidR="00A05CF9" w:rsidRPr="00FB1CEE" w:rsidRDefault="00BE5929">
      <w:r w:rsidRPr="00FB1CEE">
        <w:t>The driving tests include:</w:t>
      </w:r>
    </w:p>
    <w:p w14:paraId="13E48628" w14:textId="77777777" w:rsidR="00A05CF9" w:rsidRPr="00FB1CEE" w:rsidRDefault="00BE5929">
      <w:pPr>
        <w:numPr>
          <w:ilvl w:val="0"/>
          <w:numId w:val="35"/>
        </w:numPr>
      </w:pPr>
      <w:r w:rsidRPr="00FB1CEE">
        <w:t>Real vehicle movement on predefined routes</w:t>
      </w:r>
    </w:p>
    <w:p w14:paraId="40FB609B" w14:textId="77777777" w:rsidR="00A05CF9" w:rsidRPr="00FB1CEE" w:rsidRDefault="00BE5929">
      <w:pPr>
        <w:numPr>
          <w:ilvl w:val="0"/>
          <w:numId w:val="35"/>
        </w:numPr>
      </w:pPr>
      <w:r w:rsidRPr="00FB1CEE">
        <w:t>GNSS tracking using OBUs and an independent reference system</w:t>
      </w:r>
    </w:p>
    <w:p w14:paraId="06B5FD5E" w14:textId="77777777" w:rsidR="00A05CF9" w:rsidRPr="00FB1CEE" w:rsidRDefault="00BE5929">
      <w:pPr>
        <w:numPr>
          <w:ilvl w:val="0"/>
          <w:numId w:val="35"/>
        </w:numPr>
      </w:pPr>
      <w:r w:rsidRPr="00FB1CEE">
        <w:t>Generation and transmission of Toll Declarations</w:t>
      </w:r>
    </w:p>
    <w:p w14:paraId="52202D43" w14:textId="14C1ED96" w:rsidR="00A05CF9" w:rsidRPr="00FB1CEE" w:rsidRDefault="00BE5929">
      <w:pPr>
        <w:numPr>
          <w:ilvl w:val="0"/>
          <w:numId w:val="35"/>
        </w:numPr>
      </w:pPr>
      <w:r w:rsidRPr="00FB1CEE">
        <w:t>Comparison of declared toll segments with actual driven routes</w:t>
      </w:r>
    </w:p>
    <w:p w14:paraId="37753949" w14:textId="6BCD9167" w:rsidR="00A05CF9" w:rsidRPr="00FB1CEE" w:rsidRDefault="00BE5929">
      <w:pPr>
        <w:pStyle w:val="Heading2"/>
      </w:pPr>
      <w:bookmarkStart w:id="47" w:name="scroll-bookmark-21"/>
      <w:bookmarkStart w:id="48" w:name="_Toc238632216"/>
      <w:r w:rsidRPr="00FB1CEE">
        <w:lastRenderedPageBreak/>
        <w:t>Test Setup</w:t>
      </w:r>
      <w:bookmarkEnd w:id="47"/>
      <w:bookmarkEnd w:id="48"/>
    </w:p>
    <w:p w14:paraId="2723661C" w14:textId="77777777" w:rsidR="00A05CF9" w:rsidRPr="00FB1CEE" w:rsidRDefault="00BE5929">
      <w:pPr>
        <w:pStyle w:val="Heading3"/>
      </w:pPr>
      <w:bookmarkStart w:id="49" w:name="scroll-bookmark-22"/>
      <w:bookmarkStart w:id="50" w:name="_Toc238632217"/>
      <w:r w:rsidRPr="00FB1CEE">
        <w:t>Vehicles and Equipment</w:t>
      </w:r>
      <w:bookmarkEnd w:id="49"/>
      <w:bookmarkEnd w:id="50"/>
    </w:p>
    <w:p w14:paraId="141109AE" w14:textId="2BC47A69" w:rsidR="00A05CF9" w:rsidRPr="00FB1CEE" w:rsidRDefault="00BE5929">
      <w:pPr>
        <w:numPr>
          <w:ilvl w:val="0"/>
          <w:numId w:val="36"/>
        </w:numPr>
      </w:pPr>
      <w:r>
        <w:t xml:space="preserve">Test vehicle equipped with EETS Provider / National </w:t>
      </w:r>
      <w:r w:rsidR="4CB1DC36">
        <w:t>OBU</w:t>
      </w:r>
      <w:r>
        <w:t xml:space="preserve"> Provider OBUs</w:t>
      </w:r>
    </w:p>
    <w:p w14:paraId="6CAD12F4" w14:textId="2654FCF7" w:rsidR="00A05CF9" w:rsidRPr="00FB1CEE" w:rsidRDefault="00BE5929">
      <w:pPr>
        <w:numPr>
          <w:ilvl w:val="1"/>
          <w:numId w:val="37"/>
        </w:numPr>
      </w:pPr>
      <w:r>
        <w:t xml:space="preserve">There may be up to two </w:t>
      </w:r>
      <w:r w:rsidR="4CB1DC36">
        <w:t>OBU</w:t>
      </w:r>
      <w:r>
        <w:t xml:space="preserve"> of different types in one vehicle, with up to three units of each</w:t>
      </w:r>
      <w:r>
        <w:br/>
        <w:t xml:space="preserve">type, making a total of six </w:t>
      </w:r>
      <w:r w:rsidR="4CB1DC36">
        <w:t>OBU</w:t>
      </w:r>
      <w:r>
        <w:t xml:space="preserve"> units (three units of each of the two different types of </w:t>
      </w:r>
      <w:r w:rsidR="4CB1DC36">
        <w:t>OBU</w:t>
      </w:r>
      <w:r>
        <w:t>).</w:t>
      </w:r>
    </w:p>
    <w:p w14:paraId="46BD0411" w14:textId="6A60FDCE" w:rsidR="00A05CF9" w:rsidRPr="00FB1CEE" w:rsidRDefault="00BE5929">
      <w:pPr>
        <w:numPr>
          <w:ilvl w:val="1"/>
          <w:numId w:val="37"/>
        </w:numPr>
      </w:pPr>
      <w:r>
        <w:t xml:space="preserve">The vehicle must be equipped with </w:t>
      </w:r>
      <w:r w:rsidR="7D457C0A">
        <w:t>OBU</w:t>
      </w:r>
      <w:r>
        <w:t xml:space="preserve"> that meet the minimum parameters specified in</w:t>
      </w:r>
      <w:r w:rsidR="455D558E">
        <w:t xml:space="preserve"> </w:t>
      </w:r>
      <w:proofErr w:type="gramStart"/>
      <w:r w:rsidR="455D558E">
        <w:t>Technical</w:t>
      </w:r>
      <w:proofErr w:type="gramEnd"/>
      <w:r w:rsidR="455D558E">
        <w:t xml:space="preserve"> requirements for on-board equipment</w:t>
      </w:r>
      <w:r>
        <w:t xml:space="preserve"> </w:t>
      </w:r>
    </w:p>
    <w:p w14:paraId="5C51C987" w14:textId="77777777" w:rsidR="00A05CF9" w:rsidRPr="00FB1CEE" w:rsidRDefault="00BE5929">
      <w:pPr>
        <w:numPr>
          <w:ilvl w:val="0"/>
          <w:numId w:val="36"/>
        </w:numPr>
      </w:pPr>
      <w:r w:rsidRPr="00FB1CEE">
        <w:t>Reference tracking system (e.g. mobile application or GPS tracker)</w:t>
      </w:r>
    </w:p>
    <w:p w14:paraId="48AD3994" w14:textId="77777777" w:rsidR="00A05CF9" w:rsidRPr="00FB1CEE" w:rsidRDefault="00BE5929">
      <w:pPr>
        <w:pStyle w:val="Heading3"/>
      </w:pPr>
      <w:bookmarkStart w:id="51" w:name="scroll-bookmark-23"/>
      <w:bookmarkStart w:id="52" w:name="_Toc238632218"/>
      <w:r w:rsidRPr="00FB1CEE">
        <w:t>Configuration</w:t>
      </w:r>
      <w:bookmarkEnd w:id="51"/>
      <w:bookmarkEnd w:id="52"/>
    </w:p>
    <w:p w14:paraId="3886AE12" w14:textId="77777777" w:rsidR="00A05CF9" w:rsidRPr="00FB1CEE" w:rsidRDefault="00BE5929">
      <w:pPr>
        <w:numPr>
          <w:ilvl w:val="0"/>
          <w:numId w:val="38"/>
        </w:numPr>
      </w:pPr>
      <w:r w:rsidRPr="00FB1CEE">
        <w:t>Active Toll Context</w:t>
      </w:r>
    </w:p>
    <w:p w14:paraId="21D0B112" w14:textId="77777777" w:rsidR="00A05CF9" w:rsidRPr="00FB1CEE" w:rsidRDefault="00BE5929">
      <w:pPr>
        <w:numPr>
          <w:ilvl w:val="0"/>
          <w:numId w:val="38"/>
        </w:numPr>
      </w:pPr>
      <w:r w:rsidRPr="00FB1CEE">
        <w:t>Correct vehicle classification configured on OBU</w:t>
      </w:r>
    </w:p>
    <w:p w14:paraId="5E25D2C8" w14:textId="25F5A799" w:rsidR="00A05CF9" w:rsidRPr="00FB1CEE" w:rsidRDefault="00BE5929">
      <w:pPr>
        <w:numPr>
          <w:ilvl w:val="0"/>
          <w:numId w:val="38"/>
        </w:numPr>
      </w:pPr>
      <w:r>
        <w:t xml:space="preserve">Communication between OBU and the EETS Provider / National </w:t>
      </w:r>
      <w:r w:rsidR="4CB1DC36">
        <w:t>OBU</w:t>
      </w:r>
      <w:r>
        <w:t xml:space="preserve"> Provider backend is active</w:t>
      </w:r>
    </w:p>
    <w:p w14:paraId="7BA6E0F8" w14:textId="77777777" w:rsidR="00760789" w:rsidRPr="00FB1CEE" w:rsidRDefault="00760789" w:rsidP="00760789"/>
    <w:p w14:paraId="020D1585" w14:textId="30E1C748" w:rsidR="00760789" w:rsidRPr="00FB1CEE" w:rsidRDefault="00BE5929">
      <w:r w:rsidRPr="00FB1CEE">
        <w:t>Vehicle classifications, axle configurations and emission classes used during the field tests shall be defined before test execution.</w:t>
      </w:r>
    </w:p>
    <w:p w14:paraId="40361A74" w14:textId="5C2B514D" w:rsidR="00760789" w:rsidRPr="00FB1CEE" w:rsidRDefault="00BE5929">
      <w:r>
        <w:t xml:space="preserve">These parameters must reflect the applicable rules of the respective Toll Domain and shall be agreed upon between the Toll Charger and the EETS Provider / National </w:t>
      </w:r>
      <w:r w:rsidR="4CB1DC36">
        <w:t>OBU</w:t>
      </w:r>
      <w:r>
        <w:t xml:space="preserve"> Provider.</w:t>
      </w:r>
    </w:p>
    <w:p w14:paraId="3B3E73F8" w14:textId="77777777" w:rsidR="00851EE9" w:rsidRPr="00851EE9" w:rsidRDefault="00851EE9" w:rsidP="00851EE9">
      <w:pPr>
        <w:rPr>
          <w:lang w:val="en-US"/>
        </w:rPr>
      </w:pPr>
      <w:r w:rsidRPr="00851EE9">
        <w:rPr>
          <w:lang w:val="en-US"/>
        </w:rPr>
        <w:t>Testing may be conducted using a vehicle of any category, provided that the OBUs are configured to represent the applicable toll classes. The test scenarios shall ensure coverage of all relevant toll classes.</w:t>
      </w:r>
    </w:p>
    <w:p w14:paraId="6509A549" w14:textId="04DAE412" w:rsidR="00A05CF9" w:rsidRPr="00FB1CEE" w:rsidRDefault="00BE5929">
      <w:r>
        <w:t xml:space="preserve">The reference GNSS tracking system shall be based on a modern and properly maintained device to ensure sufficient positioning accuracy. The reference system must be capable of providing reliable GNSS data suitable for comparison with Toll Declarations generated by the EETS Provider / NAtional </w:t>
      </w:r>
      <w:r w:rsidR="4CB1DC36">
        <w:t>OBU</w:t>
      </w:r>
      <w:r>
        <w:t xml:space="preserve"> Provider.</w:t>
      </w:r>
    </w:p>
    <w:p w14:paraId="3E16D9EE" w14:textId="77777777" w:rsidR="00A05CF9" w:rsidRPr="00FB1CEE" w:rsidRDefault="00BE5929">
      <w:r w:rsidRPr="00FB1CEE">
        <w:t>Where possible, multiple reference sources may be used to validate GNSS accuracy.</w:t>
      </w:r>
    </w:p>
    <w:p w14:paraId="0DB35555" w14:textId="77777777" w:rsidR="00A05CF9" w:rsidRPr="00FB1CEE" w:rsidRDefault="00A05CF9"/>
    <w:p w14:paraId="33DD5780" w14:textId="32A32864" w:rsidR="00A05CF9" w:rsidRPr="00FB1CEE" w:rsidRDefault="00BE5929">
      <w:pPr>
        <w:pStyle w:val="Heading2"/>
      </w:pPr>
      <w:bookmarkStart w:id="53" w:name="scroll-bookmark-24"/>
      <w:bookmarkStart w:id="54" w:name="_Toc238632219"/>
      <w:r w:rsidRPr="00FB1CEE">
        <w:t>Execution Procedure</w:t>
      </w:r>
      <w:bookmarkEnd w:id="53"/>
      <w:bookmarkEnd w:id="54"/>
    </w:p>
    <w:p w14:paraId="4D729720" w14:textId="77777777" w:rsidR="00A05CF9" w:rsidRPr="00FB1CEE" w:rsidRDefault="00BE5929">
      <w:pPr>
        <w:numPr>
          <w:ilvl w:val="0"/>
          <w:numId w:val="39"/>
        </w:numPr>
      </w:pPr>
      <w:r w:rsidRPr="00FB1CEE">
        <w:t>The test vehicle drives a predefined test route</w:t>
      </w:r>
    </w:p>
    <w:p w14:paraId="401C875C" w14:textId="77777777" w:rsidR="00A05CF9" w:rsidRPr="00FB1CEE" w:rsidRDefault="00BE5929">
      <w:pPr>
        <w:numPr>
          <w:ilvl w:val="0"/>
          <w:numId w:val="39"/>
        </w:numPr>
      </w:pPr>
      <w:r w:rsidRPr="00FB1CEE">
        <w:t>GNSS positions are recorded:</w:t>
      </w:r>
    </w:p>
    <w:p w14:paraId="21819B02" w14:textId="77777777" w:rsidR="00A05CF9" w:rsidRPr="00FB1CEE" w:rsidRDefault="00BE5929">
      <w:pPr>
        <w:numPr>
          <w:ilvl w:val="1"/>
          <w:numId w:val="40"/>
        </w:numPr>
      </w:pPr>
      <w:r w:rsidRPr="00FB1CEE">
        <w:t>by the OBU</w:t>
      </w:r>
    </w:p>
    <w:p w14:paraId="04245341" w14:textId="77777777" w:rsidR="00A05CF9" w:rsidRPr="00FB1CEE" w:rsidRDefault="00BE5929">
      <w:pPr>
        <w:numPr>
          <w:ilvl w:val="1"/>
          <w:numId w:val="40"/>
        </w:numPr>
      </w:pPr>
      <w:r w:rsidRPr="00FB1CEE">
        <w:t>by an independent reference system</w:t>
      </w:r>
    </w:p>
    <w:p w14:paraId="009A8895" w14:textId="5C6C4BFF" w:rsidR="00A05CF9" w:rsidRPr="00FB1CEE" w:rsidRDefault="00BE5929">
      <w:pPr>
        <w:numPr>
          <w:ilvl w:val="0"/>
          <w:numId w:val="39"/>
        </w:numPr>
      </w:pPr>
      <w:r>
        <w:t xml:space="preserve">The EETS Provider / National </w:t>
      </w:r>
      <w:r w:rsidR="4CB1DC36">
        <w:t>OBU</w:t>
      </w:r>
      <w:r>
        <w:t xml:space="preserve"> Provider processes the trip and generates Toll Declarations</w:t>
      </w:r>
    </w:p>
    <w:p w14:paraId="437676CC" w14:textId="77777777" w:rsidR="00A05CF9" w:rsidRPr="00FB1CEE" w:rsidRDefault="00BE5929">
      <w:pPr>
        <w:numPr>
          <w:ilvl w:val="0"/>
          <w:numId w:val="39"/>
        </w:numPr>
      </w:pPr>
      <w:r w:rsidRPr="00FB1CEE">
        <w:t>Toll Declarations are transmitted to the Toll Charger System</w:t>
      </w:r>
    </w:p>
    <w:p w14:paraId="32B85291" w14:textId="77777777" w:rsidR="00A05CF9" w:rsidRPr="00FB1CEE" w:rsidRDefault="00BE5929">
      <w:pPr>
        <w:numPr>
          <w:ilvl w:val="0"/>
          <w:numId w:val="39"/>
        </w:numPr>
      </w:pPr>
      <w:r w:rsidRPr="00FB1CEE">
        <w:t>The results are compared with:</w:t>
      </w:r>
    </w:p>
    <w:p w14:paraId="64445D8A" w14:textId="77777777" w:rsidR="00A05CF9" w:rsidRPr="00FB1CEE" w:rsidRDefault="00BE5929">
      <w:pPr>
        <w:numPr>
          <w:ilvl w:val="1"/>
          <w:numId w:val="41"/>
        </w:numPr>
      </w:pPr>
      <w:r w:rsidRPr="00FB1CEE">
        <w:t>reference GNSS track</w:t>
      </w:r>
    </w:p>
    <w:p w14:paraId="2DC5614F" w14:textId="77777777" w:rsidR="00A05CF9" w:rsidRPr="00FB1CEE" w:rsidRDefault="00BE5929">
      <w:pPr>
        <w:numPr>
          <w:ilvl w:val="1"/>
          <w:numId w:val="41"/>
        </w:numPr>
      </w:pPr>
      <w:r w:rsidRPr="00FB1CEE">
        <w:t>predefined expected route</w:t>
      </w:r>
    </w:p>
    <w:p w14:paraId="0832D5F1" w14:textId="3EC00D34" w:rsidR="00A05CF9" w:rsidRPr="00FB1CEE" w:rsidRDefault="00BE5929">
      <w:pPr>
        <w:pStyle w:val="Heading2"/>
      </w:pPr>
      <w:bookmarkStart w:id="55" w:name="scroll-bookmark-25"/>
      <w:bookmarkStart w:id="56" w:name="_Toc238632220"/>
      <w:r w:rsidRPr="00FB1CEE">
        <w:t>Driving Scenarios</w:t>
      </w:r>
      <w:bookmarkEnd w:id="55"/>
      <w:bookmarkEnd w:id="56"/>
    </w:p>
    <w:p w14:paraId="2146218B" w14:textId="2F956B5A" w:rsidR="00A05CF9" w:rsidRPr="00FB1CEE" w:rsidRDefault="00BE5929">
      <w:r w:rsidRPr="00FB1CEE">
        <w:t>The following driving scenarios shall be covered</w:t>
      </w:r>
      <w:r w:rsidR="007F4F77">
        <w:t xml:space="preserve">. It is important to note </w:t>
      </w:r>
      <w:r w:rsidR="007F4F77" w:rsidRPr="007F4F77">
        <w:rPr>
          <w:b/>
          <w:bCs/>
        </w:rPr>
        <w:t xml:space="preserve">that all 3 Scenarios </w:t>
      </w:r>
      <w:proofErr w:type="gramStart"/>
      <w:r w:rsidR="007F4F77" w:rsidRPr="007F4F77">
        <w:rPr>
          <w:b/>
          <w:bCs/>
        </w:rPr>
        <w:t>have to</w:t>
      </w:r>
      <w:proofErr w:type="gramEnd"/>
      <w:r w:rsidR="007F4F77" w:rsidRPr="007F4F77">
        <w:rPr>
          <w:b/>
          <w:bCs/>
        </w:rPr>
        <w:t xml:space="preserve"> be executed at lease two times</w:t>
      </w:r>
      <w:r w:rsidR="007F4F77">
        <w:t xml:space="preserve"> to ensure position data consistency.</w:t>
      </w:r>
    </w:p>
    <w:p w14:paraId="1A81A4AB" w14:textId="77777777" w:rsidR="00A05CF9" w:rsidRPr="00FB1CEE" w:rsidRDefault="00BE5929">
      <w:pPr>
        <w:pStyle w:val="Heading3"/>
      </w:pPr>
      <w:bookmarkStart w:id="57" w:name="scroll-bookmark-26"/>
      <w:bookmarkStart w:id="58" w:name="_Toc238632221"/>
      <w:r w:rsidRPr="00FB1CEE">
        <w:t>Core Scenario – Standard Route</w:t>
      </w:r>
      <w:bookmarkEnd w:id="57"/>
      <w:bookmarkEnd w:id="58"/>
    </w:p>
    <w:p w14:paraId="7A96FF6C" w14:textId="77777777" w:rsidR="00A05CF9" w:rsidRPr="00FB1CEE" w:rsidRDefault="00BE5929">
      <w:pPr>
        <w:numPr>
          <w:ilvl w:val="0"/>
          <w:numId w:val="42"/>
        </w:numPr>
      </w:pPr>
      <w:r w:rsidRPr="00FB1CEE">
        <w:t>Mixed route including:</w:t>
      </w:r>
    </w:p>
    <w:p w14:paraId="0DD1C122" w14:textId="77777777" w:rsidR="00A05CF9" w:rsidRPr="00FB1CEE" w:rsidRDefault="00BE5929">
      <w:pPr>
        <w:numPr>
          <w:ilvl w:val="1"/>
          <w:numId w:val="43"/>
        </w:numPr>
      </w:pPr>
      <w:r w:rsidRPr="00FB1CEE">
        <w:lastRenderedPageBreak/>
        <w:t>motorways</w:t>
      </w:r>
    </w:p>
    <w:p w14:paraId="42EAE23C" w14:textId="77777777" w:rsidR="00A05CF9" w:rsidRPr="00FB1CEE" w:rsidRDefault="00BE5929">
      <w:pPr>
        <w:numPr>
          <w:ilvl w:val="1"/>
          <w:numId w:val="43"/>
        </w:numPr>
      </w:pPr>
      <w:r w:rsidRPr="00FB1CEE">
        <w:t>primary roads</w:t>
      </w:r>
    </w:p>
    <w:p w14:paraId="47F5EA11" w14:textId="77777777" w:rsidR="00A05CF9" w:rsidRPr="00FB1CEE" w:rsidRDefault="00BE5929">
      <w:pPr>
        <w:numPr>
          <w:ilvl w:val="1"/>
          <w:numId w:val="43"/>
        </w:numPr>
      </w:pPr>
      <w:r w:rsidRPr="00FB1CEE">
        <w:t>entry and exit ramps</w:t>
      </w:r>
    </w:p>
    <w:p w14:paraId="402178F3" w14:textId="77777777" w:rsidR="00A05CF9" w:rsidRPr="00FB1CEE" w:rsidRDefault="00BE5929">
      <w:pPr>
        <w:numPr>
          <w:ilvl w:val="0"/>
          <w:numId w:val="42"/>
        </w:numPr>
      </w:pPr>
      <w:r w:rsidRPr="00FB1CEE">
        <w:t>Roundtrip structure (start point → destination → return)</w:t>
      </w:r>
    </w:p>
    <w:p w14:paraId="5F29D5E5" w14:textId="77777777" w:rsidR="00A05CF9" w:rsidRPr="00FB1CEE" w:rsidRDefault="00BE5929">
      <w:pPr>
        <w:numPr>
          <w:ilvl w:val="0"/>
          <w:numId w:val="42"/>
        </w:numPr>
      </w:pPr>
      <w:r w:rsidRPr="00FB1CEE">
        <w:t>Multiple repetitions to ensure consistent behaviour</w:t>
      </w:r>
    </w:p>
    <w:p w14:paraId="62FFA74D" w14:textId="77777777" w:rsidR="00A05CF9" w:rsidRPr="00FB1CEE" w:rsidRDefault="00BE5929">
      <w:pPr>
        <w:pStyle w:val="Heading3"/>
      </w:pPr>
      <w:bookmarkStart w:id="59" w:name="scroll-bookmark-27"/>
      <w:bookmarkStart w:id="60" w:name="_Toc238632222"/>
      <w:r w:rsidRPr="00FB1CEE">
        <w:t>Additional Real-World Scenarios</w:t>
      </w:r>
      <w:bookmarkEnd w:id="59"/>
      <w:bookmarkEnd w:id="60"/>
    </w:p>
    <w:p w14:paraId="04C23182" w14:textId="77777777" w:rsidR="00A05CF9" w:rsidRPr="00FB1CEE" w:rsidRDefault="00BE5929">
      <w:r w:rsidRPr="00FB1CEE">
        <w:t>To ensure robustness of GNSS-based toll detection, the following scenarios shall be included:</w:t>
      </w:r>
    </w:p>
    <w:p w14:paraId="28F1F75C" w14:textId="77777777" w:rsidR="00A05CF9" w:rsidRPr="00FB1CEE" w:rsidRDefault="00BE5929">
      <w:pPr>
        <w:numPr>
          <w:ilvl w:val="0"/>
          <w:numId w:val="44"/>
        </w:numPr>
      </w:pPr>
      <w:r w:rsidRPr="00FB1CEE">
        <w:t>Road segments where toll roads pass through urban areas with dense road networks</w:t>
      </w:r>
    </w:p>
    <w:p w14:paraId="65AB4190" w14:textId="77777777" w:rsidR="00A05CF9" w:rsidRPr="00FB1CEE" w:rsidRDefault="00BE5929">
      <w:pPr>
        <w:numPr>
          <w:ilvl w:val="0"/>
          <w:numId w:val="44"/>
        </w:numPr>
      </w:pPr>
      <w:r w:rsidRPr="00FB1CEE">
        <w:t>Urban environments with parallel roads and complex routing situations</w:t>
      </w:r>
    </w:p>
    <w:p w14:paraId="75FF138A" w14:textId="77777777" w:rsidR="00A05CF9" w:rsidRPr="00FB1CEE" w:rsidRDefault="00BE5929">
      <w:pPr>
        <w:numPr>
          <w:ilvl w:val="0"/>
          <w:numId w:val="44"/>
        </w:numPr>
      </w:pPr>
      <w:r w:rsidRPr="00FB1CEE">
        <w:t>Highway driving with multiple entry and exit ramps</w:t>
      </w:r>
    </w:p>
    <w:p w14:paraId="559D9A5B" w14:textId="77777777" w:rsidR="00A05CF9" w:rsidRPr="00FB1CEE" w:rsidRDefault="00BE5929">
      <w:pPr>
        <w:numPr>
          <w:ilvl w:val="0"/>
          <w:numId w:val="44"/>
        </w:numPr>
      </w:pPr>
      <w:r w:rsidRPr="00FB1CEE">
        <w:t>Mixed toll and non-toll road segments with frequent transitions</w:t>
      </w:r>
    </w:p>
    <w:p w14:paraId="1A376D67" w14:textId="77777777" w:rsidR="00A05CF9" w:rsidRPr="00FB1CEE" w:rsidRDefault="00BE5929">
      <w:pPr>
        <w:numPr>
          <w:ilvl w:val="0"/>
          <w:numId w:val="44"/>
        </w:numPr>
      </w:pPr>
      <w:r w:rsidRPr="00FB1CEE">
        <w:t>Cross-border driving scenarios involving entry and exit of the Toll Domain</w:t>
      </w:r>
    </w:p>
    <w:p w14:paraId="5B6CC1D0" w14:textId="77777777" w:rsidR="00A05CF9" w:rsidRPr="00FB1CEE" w:rsidRDefault="00BE5929">
      <w:pPr>
        <w:numPr>
          <w:ilvl w:val="0"/>
          <w:numId w:val="44"/>
        </w:numPr>
      </w:pPr>
      <w:r w:rsidRPr="00FB1CEE">
        <w:t>Border regions with potential GNSS disturbances or signal inconsistencies</w:t>
      </w:r>
    </w:p>
    <w:p w14:paraId="765427A5" w14:textId="77777777" w:rsidR="00A05CF9" w:rsidRPr="00FB1CEE" w:rsidRDefault="00BE5929">
      <w:r w:rsidRPr="00FB1CEE">
        <w:t>These scenarios are intended to validate the robustness of the EETS Provider’s data processing and filtering mechanisms under challenging real-world conditions.</w:t>
      </w:r>
    </w:p>
    <w:p w14:paraId="1581D20A" w14:textId="77777777" w:rsidR="00A05CF9" w:rsidRPr="00FB1CEE" w:rsidRDefault="00A05CF9"/>
    <w:p w14:paraId="30638F18" w14:textId="00AE2D29" w:rsidR="00A05CF9" w:rsidRPr="00FB1CEE" w:rsidRDefault="00BE5929">
      <w:pPr>
        <w:pStyle w:val="Heading2"/>
      </w:pPr>
      <w:bookmarkStart w:id="61" w:name="scroll-bookmark-28"/>
      <w:bookmarkStart w:id="62" w:name="_Toc238632223"/>
      <w:r w:rsidRPr="00FB1CEE">
        <w:t>Field Test Configuration</w:t>
      </w:r>
      <w:bookmarkEnd w:id="61"/>
      <w:bookmarkEnd w:id="62"/>
    </w:p>
    <w:p w14:paraId="76754DCD" w14:textId="77777777" w:rsidR="00A05CF9" w:rsidRPr="00FB1CEE" w:rsidRDefault="00BE5929">
      <w:r w:rsidRPr="00FB1CEE">
        <w:t>Multiple test runs shall be performed to ensure reproducibility</w:t>
      </w:r>
    </w:p>
    <w:p w14:paraId="0D36B99F" w14:textId="77777777" w:rsidR="00A05CF9" w:rsidRPr="00FB1CEE" w:rsidRDefault="00BE5929">
      <w:r w:rsidRPr="00FB1CEE">
        <w:t>Different vehicle configurations shall be included, where applicable</w:t>
      </w:r>
    </w:p>
    <w:p w14:paraId="077BBDE4" w14:textId="77777777" w:rsidR="00A05CF9" w:rsidRPr="00FB1CEE" w:rsidRDefault="00BE5929">
      <w:r w:rsidRPr="00FB1CEE">
        <w:t>Reference tracking must be active for all test runs</w:t>
      </w:r>
    </w:p>
    <w:p w14:paraId="31307EFD" w14:textId="77777777" w:rsidR="00A05CF9" w:rsidRPr="00FB1CEE" w:rsidRDefault="00BE5929">
      <w:r w:rsidRPr="00FB1CEE">
        <w:t>All test runs shall be documented and uniquely identifiable.</w:t>
      </w:r>
    </w:p>
    <w:p w14:paraId="2C847B5D" w14:textId="2795BF03" w:rsidR="00A05CF9" w:rsidRPr="00FB1CEE" w:rsidRDefault="00BE5929">
      <w:pPr>
        <w:pStyle w:val="Heading2"/>
      </w:pPr>
      <w:bookmarkStart w:id="63" w:name="scroll-bookmark-29"/>
      <w:bookmarkStart w:id="64" w:name="_Toc238632224"/>
      <w:r w:rsidRPr="00FB1CEE">
        <w:t>Validation Criteria</w:t>
      </w:r>
      <w:bookmarkEnd w:id="63"/>
      <w:bookmarkEnd w:id="64"/>
    </w:p>
    <w:p w14:paraId="717D7540" w14:textId="77777777" w:rsidR="00A05CF9" w:rsidRPr="00FB1CEE" w:rsidRDefault="00BE5929">
      <w:r w:rsidRPr="00FB1CEE">
        <w:t>The following validation criteria are used to assess the correctness and completeness of Toll Declarations.</w:t>
      </w:r>
    </w:p>
    <w:p w14:paraId="7508099D" w14:textId="77777777" w:rsidR="00A05CF9" w:rsidRPr="00FB1CEE" w:rsidRDefault="00BE5929">
      <w:pPr>
        <w:pStyle w:val="Heading3"/>
      </w:pPr>
      <w:bookmarkStart w:id="65" w:name="scroll-bookmark-30"/>
      <w:bookmarkStart w:id="66" w:name="_Toc238632225"/>
      <w:r w:rsidRPr="00FB1CEE">
        <w:t>Route Coverage</w:t>
      </w:r>
      <w:bookmarkEnd w:id="65"/>
      <w:bookmarkEnd w:id="66"/>
    </w:p>
    <w:p w14:paraId="5065C57E" w14:textId="77777777" w:rsidR="00A05CF9" w:rsidRPr="00FB1CEE" w:rsidRDefault="00BE5929">
      <w:pPr>
        <w:numPr>
          <w:ilvl w:val="0"/>
          <w:numId w:val="45"/>
        </w:numPr>
      </w:pPr>
      <w:r w:rsidRPr="00FB1CEE">
        <w:t>All driven toll segments are detected and included in Toll Declarations</w:t>
      </w:r>
    </w:p>
    <w:p w14:paraId="6B565D8B" w14:textId="77777777" w:rsidR="00A05CF9" w:rsidRPr="00FB1CEE" w:rsidRDefault="00BE5929">
      <w:pPr>
        <w:pStyle w:val="Heading3"/>
      </w:pPr>
      <w:bookmarkStart w:id="67" w:name="scroll-bookmark-31"/>
      <w:bookmarkStart w:id="68" w:name="_Toc238632226"/>
      <w:r w:rsidRPr="00FB1CEE">
        <w:t>No False Positives</w:t>
      </w:r>
      <w:bookmarkEnd w:id="67"/>
      <w:bookmarkEnd w:id="68"/>
    </w:p>
    <w:p w14:paraId="6B4F977A" w14:textId="77777777" w:rsidR="00A05CF9" w:rsidRPr="00FB1CEE" w:rsidRDefault="00BE5929">
      <w:pPr>
        <w:numPr>
          <w:ilvl w:val="0"/>
          <w:numId w:val="46"/>
        </w:numPr>
      </w:pPr>
      <w:r w:rsidRPr="00FB1CEE">
        <w:t>No toll segments are declared that were not actually driven</w:t>
      </w:r>
    </w:p>
    <w:p w14:paraId="6773186E" w14:textId="77777777" w:rsidR="00A05CF9" w:rsidRPr="00FB1CEE" w:rsidRDefault="00BE5929">
      <w:pPr>
        <w:pStyle w:val="Heading3"/>
      </w:pPr>
      <w:bookmarkStart w:id="69" w:name="scroll-bookmark-32"/>
      <w:bookmarkStart w:id="70" w:name="_Toc238632227"/>
      <w:r w:rsidRPr="00FB1CEE">
        <w:t>Completeness</w:t>
      </w:r>
      <w:bookmarkEnd w:id="69"/>
      <w:bookmarkEnd w:id="70"/>
    </w:p>
    <w:p w14:paraId="457D3091" w14:textId="77777777" w:rsidR="00A05CF9" w:rsidRPr="00FB1CEE" w:rsidRDefault="00BE5929">
      <w:pPr>
        <w:numPr>
          <w:ilvl w:val="0"/>
          <w:numId w:val="47"/>
        </w:numPr>
      </w:pPr>
      <w:r w:rsidRPr="00FB1CEE">
        <w:t>No missing segments within the driven route</w:t>
      </w:r>
    </w:p>
    <w:p w14:paraId="6EBD0723" w14:textId="77777777" w:rsidR="00A05CF9" w:rsidRPr="00FB1CEE" w:rsidRDefault="00BE5929">
      <w:pPr>
        <w:numPr>
          <w:ilvl w:val="0"/>
          <w:numId w:val="47"/>
        </w:numPr>
      </w:pPr>
      <w:r w:rsidRPr="00FB1CEE">
        <w:t>No unexpected gaps in Toll Declarations</w:t>
      </w:r>
    </w:p>
    <w:p w14:paraId="64C7A919" w14:textId="77777777" w:rsidR="00A05CF9" w:rsidRPr="00FB1CEE" w:rsidRDefault="00BE5929">
      <w:pPr>
        <w:pStyle w:val="Heading3"/>
      </w:pPr>
      <w:bookmarkStart w:id="71" w:name="scroll-bookmark-33"/>
      <w:bookmarkStart w:id="72" w:name="_Toc238632228"/>
      <w:r w:rsidRPr="00FB1CEE">
        <w:t>Temporal Consistency</w:t>
      </w:r>
      <w:bookmarkEnd w:id="71"/>
      <w:bookmarkEnd w:id="72"/>
    </w:p>
    <w:p w14:paraId="5AAF06C3" w14:textId="77777777" w:rsidR="00A05CF9" w:rsidRPr="00FB1CEE" w:rsidRDefault="00BE5929">
      <w:pPr>
        <w:numPr>
          <w:ilvl w:val="0"/>
          <w:numId w:val="48"/>
        </w:numPr>
      </w:pPr>
      <w:r w:rsidRPr="00FB1CEE">
        <w:t>The sequence of Toll Declarations reflects the actual driving order</w:t>
      </w:r>
    </w:p>
    <w:p w14:paraId="07A34926" w14:textId="77777777" w:rsidR="00A05CF9" w:rsidRPr="00FB1CEE" w:rsidRDefault="00BE5929">
      <w:pPr>
        <w:numPr>
          <w:ilvl w:val="0"/>
          <w:numId w:val="48"/>
        </w:numPr>
      </w:pPr>
      <w:r w:rsidRPr="00FB1CEE">
        <w:t>Timestamps are plausible and consistent</w:t>
      </w:r>
    </w:p>
    <w:p w14:paraId="1E39F645" w14:textId="77777777" w:rsidR="00A05CF9" w:rsidRPr="00FB1CEE" w:rsidRDefault="00BE5929">
      <w:pPr>
        <w:pStyle w:val="Heading3"/>
      </w:pPr>
      <w:bookmarkStart w:id="73" w:name="scroll-bookmark-34"/>
      <w:bookmarkStart w:id="74" w:name="_Toc238632229"/>
      <w:r w:rsidRPr="00FB1CEE">
        <w:lastRenderedPageBreak/>
        <w:t>Context Application</w:t>
      </w:r>
      <w:bookmarkEnd w:id="73"/>
      <w:bookmarkEnd w:id="74"/>
    </w:p>
    <w:p w14:paraId="30A98923" w14:textId="77777777" w:rsidR="00A05CF9" w:rsidRPr="00FB1CEE" w:rsidRDefault="00BE5929">
      <w:pPr>
        <w:numPr>
          <w:ilvl w:val="0"/>
          <w:numId w:val="49"/>
        </w:numPr>
      </w:pPr>
      <w:r w:rsidRPr="00FB1CEE">
        <w:t>Correct vehicle classification is applied</w:t>
      </w:r>
    </w:p>
    <w:p w14:paraId="72FED5E9" w14:textId="77777777" w:rsidR="00A05CF9" w:rsidRPr="00FB1CEE" w:rsidRDefault="00BE5929">
      <w:pPr>
        <w:numPr>
          <w:ilvl w:val="0"/>
          <w:numId w:val="49"/>
        </w:numPr>
      </w:pPr>
      <w:r w:rsidRPr="00FB1CEE">
        <w:t>Applicable toll rules and road classes are correctly interpreted</w:t>
      </w:r>
    </w:p>
    <w:p w14:paraId="35612F73" w14:textId="77777777" w:rsidR="00A05CF9" w:rsidRPr="00FB1CEE" w:rsidRDefault="00BE5929">
      <w:pPr>
        <w:pStyle w:val="Heading3"/>
      </w:pPr>
      <w:bookmarkStart w:id="75" w:name="scroll-bookmark-35"/>
      <w:bookmarkStart w:id="76" w:name="_Toc238632230"/>
      <w:r w:rsidRPr="00FB1CEE">
        <w:t>Position Accuracy (Tolerance Handling)</w:t>
      </w:r>
      <w:bookmarkEnd w:id="75"/>
      <w:bookmarkEnd w:id="76"/>
    </w:p>
    <w:p w14:paraId="6C662684" w14:textId="77777777" w:rsidR="00A05CF9" w:rsidRPr="00FB1CEE" w:rsidRDefault="00BE5929">
      <w:pPr>
        <w:numPr>
          <w:ilvl w:val="0"/>
          <w:numId w:val="50"/>
        </w:numPr>
      </w:pPr>
      <w:r w:rsidRPr="00FB1CEE">
        <w:t>GNSS positions correspond to the driven route within acceptable tolerance</w:t>
      </w:r>
    </w:p>
    <w:p w14:paraId="25E08AB1" w14:textId="77777777" w:rsidR="00A05CF9" w:rsidRPr="00FB1CEE" w:rsidRDefault="00BE5929">
      <w:pPr>
        <w:numPr>
          <w:ilvl w:val="0"/>
          <w:numId w:val="50"/>
        </w:numPr>
      </w:pPr>
      <w:r w:rsidRPr="00FB1CEE">
        <w:t>Minor deviations are allowed, provided they do not result in incorrect tolling</w:t>
      </w:r>
    </w:p>
    <w:p w14:paraId="32358224" w14:textId="21324151" w:rsidR="00A05CF9" w:rsidRPr="00FB1CEE" w:rsidRDefault="00BE5929">
      <w:pPr>
        <w:pStyle w:val="Heading2"/>
      </w:pPr>
      <w:bookmarkStart w:id="77" w:name="scroll-bookmark-36"/>
      <w:bookmarkStart w:id="78" w:name="_Toc238632231"/>
      <w:r w:rsidRPr="00FB1CEE">
        <w:t>Result Evaluation</w:t>
      </w:r>
      <w:bookmarkEnd w:id="77"/>
      <w:bookmarkEnd w:id="78"/>
    </w:p>
    <w:p w14:paraId="49CE70C0" w14:textId="77777777" w:rsidR="00A05CF9" w:rsidRPr="00FB1CEE" w:rsidRDefault="00BE5929">
      <w:r w:rsidRPr="00FB1CEE">
        <w:t>Each driving test is evaluated by comparing:</w:t>
      </w:r>
    </w:p>
    <w:p w14:paraId="0FC84F25" w14:textId="77777777" w:rsidR="00A05CF9" w:rsidRPr="00FB1CEE" w:rsidRDefault="00BE5929">
      <w:pPr>
        <w:numPr>
          <w:ilvl w:val="0"/>
          <w:numId w:val="51"/>
        </w:numPr>
      </w:pPr>
      <w:r w:rsidRPr="00FB1CEE">
        <w:t>Reference GNSS tracking data</w:t>
      </w:r>
    </w:p>
    <w:p w14:paraId="1290E64E" w14:textId="41AC5E16" w:rsidR="00A05CF9" w:rsidRPr="00FB1CEE" w:rsidRDefault="00BE5929">
      <w:pPr>
        <w:numPr>
          <w:ilvl w:val="0"/>
          <w:numId w:val="51"/>
        </w:numPr>
      </w:pPr>
      <w:r>
        <w:t xml:space="preserve">Toll Declarations provided by the EETS Provider / National </w:t>
      </w:r>
      <w:r w:rsidR="4CB1DC36">
        <w:t>OBU</w:t>
      </w:r>
      <w:r>
        <w:t xml:space="preserve"> Provider</w:t>
      </w:r>
    </w:p>
    <w:p w14:paraId="5BE00A16" w14:textId="77777777" w:rsidR="00A05CF9" w:rsidRPr="00FB1CEE" w:rsidRDefault="00BE5929">
      <w:r w:rsidRPr="00FB1CEE">
        <w:t>Test results are classified as:</w:t>
      </w:r>
    </w:p>
    <w:p w14:paraId="3CEFE055" w14:textId="77777777" w:rsidR="00A05CF9" w:rsidRPr="00FB1CEE" w:rsidRDefault="00BE5929">
      <w:pPr>
        <w:numPr>
          <w:ilvl w:val="0"/>
          <w:numId w:val="52"/>
        </w:numPr>
      </w:pPr>
      <w:r w:rsidRPr="00FB1CEE">
        <w:t>Passed – no critical deviations identified</w:t>
      </w:r>
    </w:p>
    <w:p w14:paraId="597DFDC3" w14:textId="77777777" w:rsidR="00A05CF9" w:rsidRPr="00FB1CEE" w:rsidRDefault="00BE5929">
      <w:pPr>
        <w:numPr>
          <w:ilvl w:val="0"/>
          <w:numId w:val="52"/>
        </w:numPr>
      </w:pPr>
      <w:r w:rsidRPr="00FB1CEE">
        <w:t>Passed with minor deviations – acceptable within tolerance</w:t>
      </w:r>
    </w:p>
    <w:p w14:paraId="517CF65C" w14:textId="77777777" w:rsidR="00A05CF9" w:rsidRPr="00FB1CEE" w:rsidRDefault="00BE5929">
      <w:pPr>
        <w:numPr>
          <w:ilvl w:val="0"/>
          <w:numId w:val="52"/>
        </w:numPr>
      </w:pPr>
      <w:r w:rsidRPr="00FB1CEE">
        <w:t>Failed – missing segments, incorrect segments, or major inconsistencies</w:t>
      </w:r>
    </w:p>
    <w:p w14:paraId="4203FD11" w14:textId="0919F4B3" w:rsidR="00A05CF9" w:rsidRPr="00FB1CEE" w:rsidRDefault="00BE5929">
      <w:pPr>
        <w:pStyle w:val="Heading2"/>
      </w:pPr>
      <w:bookmarkStart w:id="79" w:name="scroll-bookmark-37"/>
      <w:bookmarkStart w:id="80" w:name="_Toc238632232"/>
      <w:r w:rsidRPr="00FB1CEE">
        <w:t>Documentation and Traceability</w:t>
      </w:r>
      <w:bookmarkEnd w:id="79"/>
      <w:bookmarkEnd w:id="80"/>
    </w:p>
    <w:p w14:paraId="2E104041" w14:textId="77777777" w:rsidR="00A05CF9" w:rsidRPr="00FB1CEE" w:rsidRDefault="00BE5929">
      <w:r w:rsidRPr="00FB1CEE">
        <w:t>The following artifacts must be collected and stored:</w:t>
      </w:r>
    </w:p>
    <w:p w14:paraId="407DD79A" w14:textId="77777777" w:rsidR="00A05CF9" w:rsidRPr="00FB1CEE" w:rsidRDefault="00BE5929">
      <w:pPr>
        <w:numPr>
          <w:ilvl w:val="0"/>
          <w:numId w:val="53"/>
        </w:numPr>
      </w:pPr>
      <w:r w:rsidRPr="00FB1CEE">
        <w:t>Recorded GNSS tracks (reference system)</w:t>
      </w:r>
    </w:p>
    <w:p w14:paraId="36C50E8E" w14:textId="0CA253C7" w:rsidR="00A05CF9" w:rsidRPr="00FB1CEE" w:rsidRDefault="00BE5929">
      <w:pPr>
        <w:numPr>
          <w:ilvl w:val="0"/>
          <w:numId w:val="53"/>
        </w:numPr>
      </w:pPr>
      <w:r>
        <w:t xml:space="preserve">Toll Declarations received from the EETS Provider / National </w:t>
      </w:r>
      <w:r w:rsidR="4CB1DC36">
        <w:t>OBU</w:t>
      </w:r>
      <w:r>
        <w:t xml:space="preserve"> Provider</w:t>
      </w:r>
    </w:p>
    <w:p w14:paraId="40CC2EBC" w14:textId="77777777" w:rsidR="00A05CF9" w:rsidRPr="00FB1CEE" w:rsidRDefault="00BE5929">
      <w:pPr>
        <w:numPr>
          <w:ilvl w:val="0"/>
          <w:numId w:val="53"/>
        </w:numPr>
      </w:pPr>
      <w:r w:rsidRPr="00FB1CEE">
        <w:t>Comparison and evaluation results</w:t>
      </w:r>
    </w:p>
    <w:p w14:paraId="7429B145" w14:textId="77777777" w:rsidR="00A05CF9" w:rsidRPr="00FB1CEE" w:rsidRDefault="00BE5929">
      <w:r w:rsidRPr="00FB1CEE">
        <w:t>These artefacts ensure full traceability and support audit and certification processes.</w:t>
      </w:r>
    </w:p>
    <w:p w14:paraId="7E828F23" w14:textId="77777777" w:rsidR="00A05CF9" w:rsidRPr="00FB1CEE" w:rsidRDefault="00A05CF9"/>
    <w:p w14:paraId="384AEC70" w14:textId="429CD74D" w:rsidR="00B31B97" w:rsidRDefault="00B31B97">
      <w:pPr>
        <w:spacing w:line="240" w:lineRule="auto"/>
      </w:pPr>
      <w:r>
        <w:br w:type="page"/>
      </w:r>
    </w:p>
    <w:p w14:paraId="3FDFD3CA" w14:textId="77777777" w:rsidR="00B31B97" w:rsidRDefault="00B31B97" w:rsidP="00132AD7">
      <w:pPr>
        <w:spacing w:line="240" w:lineRule="auto"/>
        <w:sectPr w:rsidR="00B31B97" w:rsidSect="0012169B">
          <w:headerReference w:type="first" r:id="rId20"/>
          <w:footerReference w:type="first" r:id="rId21"/>
          <w:pgSz w:w="11906" w:h="16838" w:code="9"/>
          <w:pgMar w:top="3119" w:right="1134" w:bottom="851" w:left="1134" w:header="0" w:footer="437" w:gutter="0"/>
          <w:cols w:space="708"/>
          <w:titlePg/>
          <w:docGrid w:linePitch="360"/>
        </w:sectPr>
      </w:pPr>
    </w:p>
    <w:p w14:paraId="0CA4B439" w14:textId="4A74AE58" w:rsidR="00B31B97" w:rsidRPr="00B31B97" w:rsidRDefault="00B31B97">
      <w:pPr>
        <w:pStyle w:val="Heading1"/>
      </w:pPr>
      <w:bookmarkStart w:id="81" w:name="_Toc238632233"/>
      <w:bookmarkStart w:id="82" w:name="_Toc132170508"/>
      <w:bookmarkStart w:id="83" w:name="_Toc133230077"/>
      <w:bookmarkStart w:id="84" w:name="_Toc133651525"/>
      <w:bookmarkStart w:id="85" w:name="_Toc153872907"/>
      <w:bookmarkStart w:id="86" w:name="_Toc193524690"/>
      <w:r>
        <w:lastRenderedPageBreak/>
        <w:t xml:space="preserve">EETS Provider / National </w:t>
      </w:r>
      <w:r w:rsidR="4CB1DC36">
        <w:t>OBU</w:t>
      </w:r>
      <w:r>
        <w:t xml:space="preserve"> Provider Integration Test Cases</w:t>
      </w:r>
      <w:bookmarkEnd w:id="81"/>
    </w:p>
    <w:p w14:paraId="25A2AA94" w14:textId="77777777" w:rsidR="00B31B97" w:rsidRPr="00C8687B" w:rsidRDefault="00B31B97" w:rsidP="00B31B97">
      <w:pPr>
        <w:pStyle w:val="XPb"/>
        <w:spacing w:before="60" w:after="60" w:line="240" w:lineRule="auto"/>
        <w:rPr>
          <w:rFonts w:ascii="Roboto Condensed" w:hAnsi="Roboto Condensed"/>
          <w:color w:val="auto"/>
          <w:sz w:val="20"/>
          <w:szCs w:val="20"/>
        </w:rPr>
      </w:pPr>
    </w:p>
    <w:p w14:paraId="6C76A842" w14:textId="77777777" w:rsidR="00B31B97" w:rsidRPr="00C8687B" w:rsidRDefault="00B31B97" w:rsidP="00B31B97">
      <w:pPr>
        <w:rPr>
          <w:rFonts w:ascii="Roboto Condensed" w:hAnsi="Roboto Condensed"/>
        </w:rPr>
      </w:pPr>
    </w:p>
    <w:tbl>
      <w:tblPr>
        <w:tblW w:w="1515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shd w:val="clear" w:color="auto" w:fill="DDD9C3" w:themeFill="background2" w:themeFillShade="E6"/>
        <w:tblCellMar>
          <w:left w:w="70" w:type="dxa"/>
          <w:right w:w="70" w:type="dxa"/>
        </w:tblCellMar>
        <w:tblLook w:val="0200" w:firstRow="0" w:lastRow="0" w:firstColumn="0" w:lastColumn="0" w:noHBand="1" w:noVBand="0"/>
      </w:tblPr>
      <w:tblGrid>
        <w:gridCol w:w="622"/>
        <w:gridCol w:w="1530"/>
        <w:gridCol w:w="13001"/>
      </w:tblGrid>
      <w:tr w:rsidR="00B31B97" w14:paraId="69FC4DED" w14:textId="77777777" w:rsidTr="32044170">
        <w:trPr>
          <w:tblHeader/>
        </w:trPr>
        <w:tc>
          <w:tcPr>
            <w:tcW w:w="615" w:type="dxa"/>
            <w:tcBorders>
              <w:top w:val="single" w:sz="12" w:space="0" w:color="FFFFFF" w:themeColor="background1"/>
              <w:left w:val="single" w:sz="12" w:space="0" w:color="FFFFFF" w:themeColor="background1"/>
              <w:bottom w:val="single" w:sz="12" w:space="0" w:color="FFFFFF" w:themeColor="background1"/>
              <w:right w:val="single" w:sz="6" w:space="0" w:color="EEECE1" w:themeColor="background2"/>
            </w:tcBorders>
            <w:shd w:val="clear" w:color="auto" w:fill="A6A6A6" w:themeFill="background1" w:themeFillShade="A6"/>
          </w:tcPr>
          <w:p w14:paraId="1F21EA88" w14:textId="77777777" w:rsidR="00B31B97" w:rsidRPr="00C8687B" w:rsidRDefault="00B31B97" w:rsidP="00437600">
            <w:pPr>
              <w:pStyle w:val="TCHeading"/>
              <w:rPr>
                <w:rFonts w:ascii="Roboto Condensed" w:hAnsi="Roboto Condensed"/>
                <w:sz w:val="20"/>
                <w:lang w:val="cs-CZ"/>
              </w:rPr>
            </w:pPr>
            <w:r w:rsidRPr="00C8687B">
              <w:rPr>
                <w:rFonts w:ascii="Roboto Condensed" w:hAnsi="Roboto Condensed"/>
                <w:b w:val="0"/>
                <w:bCs w:val="0"/>
                <w:sz w:val="20"/>
                <w:lang w:val="en-GB"/>
              </w:rPr>
              <w:br w:type="page"/>
              <w:t>No</w:t>
            </w:r>
          </w:p>
        </w:tc>
        <w:tc>
          <w:tcPr>
            <w:tcW w:w="1530" w:type="dxa"/>
            <w:tcBorders>
              <w:top w:val="single" w:sz="12" w:space="0" w:color="FFFFFF" w:themeColor="background1"/>
              <w:left w:val="single" w:sz="6" w:space="0" w:color="EEECE1" w:themeColor="background2"/>
              <w:bottom w:val="single" w:sz="12" w:space="0" w:color="FFFFFF" w:themeColor="background1"/>
              <w:right w:val="single" w:sz="6" w:space="0" w:color="EEECE1" w:themeColor="background2"/>
            </w:tcBorders>
            <w:shd w:val="clear" w:color="auto" w:fill="A6A6A6" w:themeFill="background1" w:themeFillShade="A6"/>
          </w:tcPr>
          <w:p w14:paraId="732F354D" w14:textId="77777777" w:rsidR="00B31B97" w:rsidRPr="00C8687B" w:rsidRDefault="00B31B97" w:rsidP="00437600">
            <w:pPr>
              <w:spacing w:before="60" w:after="60"/>
              <w:rPr>
                <w:rFonts w:ascii="Roboto Condensed" w:hAnsi="Roboto Condensed"/>
                <w:lang w:val="cs-CZ"/>
              </w:rPr>
            </w:pPr>
            <w:r w:rsidRPr="00C8687B">
              <w:rPr>
                <w:rFonts w:ascii="Roboto Condensed" w:hAnsi="Roboto Condensed"/>
                <w:lang w:val="cs-CZ"/>
              </w:rPr>
              <w:t>Test Case ID</w:t>
            </w:r>
          </w:p>
        </w:tc>
        <w:tc>
          <w:tcPr>
            <w:tcW w:w="13008" w:type="dxa"/>
            <w:tcBorders>
              <w:top w:val="single" w:sz="12" w:space="0" w:color="FFFFFF" w:themeColor="background1"/>
              <w:left w:val="single" w:sz="6" w:space="0" w:color="EEECE1" w:themeColor="background2"/>
              <w:bottom w:val="single" w:sz="6" w:space="0" w:color="FFFFFF" w:themeColor="background1"/>
              <w:right w:val="single" w:sz="12" w:space="0" w:color="FFFFFF" w:themeColor="background1"/>
            </w:tcBorders>
            <w:shd w:val="clear" w:color="auto" w:fill="A6A6A6" w:themeFill="background1" w:themeFillShade="A6"/>
          </w:tcPr>
          <w:p w14:paraId="751CB944" w14:textId="77777777" w:rsidR="00B31B97" w:rsidRPr="00C8687B" w:rsidRDefault="00B31B97" w:rsidP="00437600">
            <w:pPr>
              <w:spacing w:before="60" w:after="60"/>
              <w:rPr>
                <w:rFonts w:ascii="Roboto Condensed" w:hAnsi="Roboto Condensed"/>
                <w:lang w:val="cs-CZ"/>
              </w:rPr>
            </w:pPr>
            <w:r w:rsidRPr="00C8687B">
              <w:rPr>
                <w:rFonts w:ascii="Roboto Condensed" w:hAnsi="Roboto Condensed"/>
                <w:lang w:val="cs-CZ"/>
              </w:rPr>
              <w:t>Test Case Summary</w:t>
            </w:r>
          </w:p>
        </w:tc>
      </w:tr>
      <w:tr w:rsidR="00B31B97" w14:paraId="5FA2F33A" w14:textId="77777777" w:rsidTr="32044170">
        <w:tblPrEx>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shd w:val="clear" w:color="auto" w:fill="F3F3F3"/>
          <w:tblLook w:val="0000" w:firstRow="0" w:lastRow="0" w:firstColumn="0" w:lastColumn="0" w:noHBand="0" w:noVBand="0"/>
        </w:tblPrEx>
        <w:tc>
          <w:tcPr>
            <w:tcW w:w="622"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0F46706A" w14:textId="77777777" w:rsidR="00B31B97" w:rsidRPr="00C8687B" w:rsidRDefault="00B31B97" w:rsidP="00437600">
            <w:pPr>
              <w:pStyle w:val="TCHeading"/>
              <w:rPr>
                <w:rFonts w:ascii="Roboto Condensed" w:hAnsi="Roboto Condensed"/>
                <w:b w:val="0"/>
                <w:sz w:val="20"/>
                <w:lang w:val="en-GB"/>
              </w:rPr>
            </w:pPr>
            <w:r w:rsidRPr="00C8687B">
              <w:rPr>
                <w:rFonts w:ascii="Roboto Condensed" w:hAnsi="Roboto Condensed"/>
                <w:b w:val="0"/>
                <w:bCs w:val="0"/>
                <w:sz w:val="20"/>
                <w:lang w:val="en-GB"/>
              </w:rPr>
              <w:br w:type="page"/>
            </w:r>
            <w:r w:rsidRPr="00C8687B">
              <w:rPr>
                <w:rFonts w:ascii="Roboto Condensed" w:hAnsi="Roboto Condensed"/>
                <w:b w:val="0"/>
                <w:sz w:val="20"/>
              </w:rPr>
              <w:t>1</w:t>
            </w:r>
          </w:p>
        </w:tc>
        <w:tc>
          <w:tcPr>
            <w:tcW w:w="153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1C535AE4" w14:textId="77777777" w:rsidR="00B31B97" w:rsidRPr="00C8687B" w:rsidRDefault="00B31B97" w:rsidP="00437600">
            <w:pPr>
              <w:pStyle w:val="TCHeading"/>
              <w:rPr>
                <w:rFonts w:ascii="Roboto Condensed" w:hAnsi="Roboto Condensed"/>
                <w:b w:val="0"/>
                <w:sz w:val="20"/>
                <w:lang w:val="cs-CZ"/>
              </w:rPr>
            </w:pPr>
            <w:r w:rsidRPr="00C8687B">
              <w:rPr>
                <w:rFonts w:ascii="Roboto Condensed" w:hAnsi="Roboto Condensed"/>
                <w:b w:val="0"/>
                <w:sz w:val="20"/>
              </w:rPr>
              <w:t>GNSSMTOLL-1560</w:t>
            </w:r>
          </w:p>
        </w:tc>
        <w:tc>
          <w:tcPr>
            <w:tcW w:w="130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44D2A223" w14:textId="79513085" w:rsidR="00B31B97" w:rsidRPr="00C8687B" w:rsidRDefault="00B31B97" w:rsidP="32044170">
            <w:pPr>
              <w:pStyle w:val="TCContent"/>
              <w:rPr>
                <w:rFonts w:ascii="Roboto Condensed" w:hAnsi="Roboto Condensed"/>
                <w:sz w:val="20"/>
                <w:lang w:val="cs-CZ"/>
              </w:rPr>
            </w:pPr>
            <w:r w:rsidRPr="32044170">
              <w:rPr>
                <w:rFonts w:ascii="Roboto Condensed" w:hAnsi="Roboto Condensed"/>
                <w:sz w:val="20"/>
              </w:rPr>
              <w:t xml:space="preserve">EETS TSP / National </w:t>
            </w:r>
            <w:r w:rsidR="4CB1DC36" w:rsidRPr="32044170">
              <w:rPr>
                <w:rFonts w:ascii="Roboto Condensed" w:hAnsi="Roboto Condensed"/>
                <w:sz w:val="20"/>
              </w:rPr>
              <w:t>OBU</w:t>
            </w:r>
            <w:r w:rsidRPr="32044170">
              <w:rPr>
                <w:rFonts w:ascii="Roboto Condensed" w:hAnsi="Roboto Condensed"/>
                <w:sz w:val="20"/>
              </w:rPr>
              <w:t xml:space="preserve"> Provider - EETS Encryption Keys </w:t>
            </w:r>
          </w:p>
        </w:tc>
      </w:tr>
      <w:tr w:rsidR="00B31B97" w14:paraId="685B08F2" w14:textId="77777777" w:rsidTr="32044170">
        <w:tblPrEx>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shd w:val="clear" w:color="auto" w:fill="F3F3F3"/>
          <w:tblLook w:val="0000" w:firstRow="0" w:lastRow="0" w:firstColumn="0" w:lastColumn="0" w:noHBand="0" w:noVBand="0"/>
        </w:tblPrEx>
        <w:tc>
          <w:tcPr>
            <w:tcW w:w="622"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0959E219" w14:textId="77777777" w:rsidR="00B31B97" w:rsidRPr="00C8687B" w:rsidRDefault="00B31B97" w:rsidP="00437600">
            <w:pPr>
              <w:pStyle w:val="TCHeading"/>
              <w:rPr>
                <w:rFonts w:ascii="Roboto Condensed" w:hAnsi="Roboto Condensed"/>
                <w:b w:val="0"/>
                <w:sz w:val="20"/>
                <w:lang w:val="en-GB"/>
              </w:rPr>
            </w:pPr>
            <w:r w:rsidRPr="00C8687B">
              <w:rPr>
                <w:rFonts w:ascii="Roboto Condensed" w:hAnsi="Roboto Condensed"/>
                <w:b w:val="0"/>
                <w:bCs w:val="0"/>
                <w:sz w:val="20"/>
                <w:lang w:val="en-GB"/>
              </w:rPr>
              <w:br w:type="page"/>
            </w:r>
            <w:r w:rsidRPr="00C8687B">
              <w:rPr>
                <w:rFonts w:ascii="Roboto Condensed" w:hAnsi="Roboto Condensed"/>
                <w:b w:val="0"/>
                <w:sz w:val="20"/>
              </w:rPr>
              <w:t>2</w:t>
            </w:r>
          </w:p>
        </w:tc>
        <w:tc>
          <w:tcPr>
            <w:tcW w:w="153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58438D61" w14:textId="77777777" w:rsidR="00B31B97" w:rsidRPr="00C8687B" w:rsidRDefault="00B31B97" w:rsidP="00437600">
            <w:pPr>
              <w:pStyle w:val="TCHeading"/>
              <w:rPr>
                <w:rFonts w:ascii="Roboto Condensed" w:hAnsi="Roboto Condensed"/>
                <w:b w:val="0"/>
                <w:sz w:val="20"/>
                <w:lang w:val="cs-CZ"/>
              </w:rPr>
            </w:pPr>
            <w:r w:rsidRPr="00C8687B">
              <w:rPr>
                <w:rFonts w:ascii="Roboto Condensed" w:hAnsi="Roboto Condensed"/>
                <w:b w:val="0"/>
                <w:sz w:val="20"/>
              </w:rPr>
              <w:t>GNSSMTOLL-1555</w:t>
            </w:r>
          </w:p>
        </w:tc>
        <w:tc>
          <w:tcPr>
            <w:tcW w:w="130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3293BA33" w14:textId="3ABF5441" w:rsidR="00B31B97" w:rsidRPr="00C8687B" w:rsidRDefault="00B31B97" w:rsidP="32044170">
            <w:pPr>
              <w:pStyle w:val="TCContent"/>
              <w:rPr>
                <w:rFonts w:ascii="Roboto Condensed" w:hAnsi="Roboto Condensed"/>
                <w:sz w:val="20"/>
                <w:lang w:val="cs-CZ"/>
              </w:rPr>
            </w:pPr>
            <w:r w:rsidRPr="32044170">
              <w:rPr>
                <w:rFonts w:ascii="Roboto Condensed" w:hAnsi="Roboto Condensed"/>
                <w:sz w:val="20"/>
              </w:rPr>
              <w:t xml:space="preserve">EETS TSP / National </w:t>
            </w:r>
            <w:r w:rsidR="4CB1DC36" w:rsidRPr="32044170">
              <w:rPr>
                <w:rFonts w:ascii="Roboto Condensed" w:hAnsi="Roboto Condensed"/>
                <w:sz w:val="20"/>
              </w:rPr>
              <w:t>OBU</w:t>
            </w:r>
            <w:r w:rsidRPr="32044170">
              <w:rPr>
                <w:rFonts w:ascii="Roboto Condensed" w:hAnsi="Roboto Condensed"/>
                <w:sz w:val="20"/>
              </w:rPr>
              <w:t xml:space="preserve"> Provider - New Toll Context Data TC -&gt; TSP </w:t>
            </w:r>
          </w:p>
        </w:tc>
      </w:tr>
      <w:tr w:rsidR="00B31B97" w14:paraId="70CF33E8" w14:textId="77777777" w:rsidTr="32044170">
        <w:tblPrEx>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shd w:val="clear" w:color="auto" w:fill="F3F3F3"/>
          <w:tblLook w:val="0000" w:firstRow="0" w:lastRow="0" w:firstColumn="0" w:lastColumn="0" w:noHBand="0" w:noVBand="0"/>
        </w:tblPrEx>
        <w:tc>
          <w:tcPr>
            <w:tcW w:w="622"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077324A1" w14:textId="77777777" w:rsidR="00B31B97" w:rsidRPr="00C8687B" w:rsidRDefault="00B31B97" w:rsidP="00437600">
            <w:pPr>
              <w:pStyle w:val="TCHeading"/>
              <w:rPr>
                <w:rFonts w:ascii="Roboto Condensed" w:hAnsi="Roboto Condensed"/>
                <w:b w:val="0"/>
                <w:sz w:val="20"/>
                <w:lang w:val="en-GB"/>
              </w:rPr>
            </w:pPr>
            <w:r w:rsidRPr="00C8687B">
              <w:rPr>
                <w:rFonts w:ascii="Roboto Condensed" w:hAnsi="Roboto Condensed"/>
                <w:b w:val="0"/>
                <w:bCs w:val="0"/>
                <w:sz w:val="20"/>
                <w:lang w:val="en-GB"/>
              </w:rPr>
              <w:br w:type="page"/>
            </w:r>
            <w:r w:rsidRPr="00C8687B">
              <w:rPr>
                <w:rFonts w:ascii="Roboto Condensed" w:hAnsi="Roboto Condensed"/>
                <w:b w:val="0"/>
                <w:sz w:val="20"/>
              </w:rPr>
              <w:t>3</w:t>
            </w:r>
          </w:p>
        </w:tc>
        <w:tc>
          <w:tcPr>
            <w:tcW w:w="153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6750D980" w14:textId="77777777" w:rsidR="00B31B97" w:rsidRPr="00C8687B" w:rsidRDefault="00B31B97" w:rsidP="00437600">
            <w:pPr>
              <w:pStyle w:val="TCHeading"/>
              <w:rPr>
                <w:rFonts w:ascii="Roboto Condensed" w:hAnsi="Roboto Condensed"/>
                <w:b w:val="0"/>
                <w:sz w:val="20"/>
                <w:lang w:val="cs-CZ"/>
              </w:rPr>
            </w:pPr>
            <w:r w:rsidRPr="00C8687B">
              <w:rPr>
                <w:rFonts w:ascii="Roboto Condensed" w:hAnsi="Roboto Condensed"/>
                <w:b w:val="0"/>
                <w:sz w:val="20"/>
              </w:rPr>
              <w:t>GNSSMTOLL-1558</w:t>
            </w:r>
          </w:p>
        </w:tc>
        <w:tc>
          <w:tcPr>
            <w:tcW w:w="130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23B4F95D" w14:textId="1080FD86" w:rsidR="00B31B97" w:rsidRPr="00C8687B" w:rsidRDefault="00B31B97" w:rsidP="00437600">
            <w:pPr>
              <w:pStyle w:val="TCContent"/>
              <w:rPr>
                <w:rFonts w:ascii="Roboto Condensed" w:hAnsi="Roboto Condensed"/>
                <w:sz w:val="20"/>
                <w:lang w:val="cs-CZ"/>
              </w:rPr>
            </w:pPr>
            <w:r w:rsidRPr="00C8687B">
              <w:rPr>
                <w:rFonts w:ascii="Roboto Condensed" w:hAnsi="Roboto Condensed"/>
                <w:sz w:val="20"/>
              </w:rPr>
              <w:t xml:space="preserve">EETS TSP </w:t>
            </w:r>
            <w:r w:rsidR="00EA1CA5">
              <w:rPr>
                <w:rFonts w:ascii="Roboto Condensed" w:hAnsi="Roboto Condensed"/>
                <w:sz w:val="20"/>
              </w:rPr>
              <w:t>-</w:t>
            </w:r>
            <w:r w:rsidRPr="00C8687B">
              <w:rPr>
                <w:rFonts w:ascii="Roboto Condensed" w:hAnsi="Roboto Condensed"/>
                <w:sz w:val="20"/>
              </w:rPr>
              <w:t xml:space="preserve"> Manage Exception List </w:t>
            </w:r>
          </w:p>
        </w:tc>
      </w:tr>
      <w:tr w:rsidR="00B31B97" w14:paraId="7A26EB72" w14:textId="77777777" w:rsidTr="32044170">
        <w:tblPrEx>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shd w:val="clear" w:color="auto" w:fill="F3F3F3"/>
          <w:tblLook w:val="0000" w:firstRow="0" w:lastRow="0" w:firstColumn="0" w:lastColumn="0" w:noHBand="0" w:noVBand="0"/>
        </w:tblPrEx>
        <w:tc>
          <w:tcPr>
            <w:tcW w:w="622"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5807444A" w14:textId="77777777" w:rsidR="00B31B97" w:rsidRPr="00C8687B" w:rsidRDefault="00B31B97" w:rsidP="00437600">
            <w:pPr>
              <w:pStyle w:val="TCHeading"/>
              <w:rPr>
                <w:rFonts w:ascii="Roboto Condensed" w:hAnsi="Roboto Condensed"/>
                <w:b w:val="0"/>
                <w:sz w:val="20"/>
                <w:lang w:val="en-GB"/>
              </w:rPr>
            </w:pPr>
            <w:r w:rsidRPr="00C8687B">
              <w:rPr>
                <w:rFonts w:ascii="Roboto Condensed" w:hAnsi="Roboto Condensed"/>
                <w:b w:val="0"/>
                <w:bCs w:val="0"/>
                <w:sz w:val="20"/>
                <w:lang w:val="en-GB"/>
              </w:rPr>
              <w:br w:type="page"/>
            </w:r>
            <w:r w:rsidRPr="00C8687B">
              <w:rPr>
                <w:rFonts w:ascii="Roboto Condensed" w:hAnsi="Roboto Condensed"/>
                <w:b w:val="0"/>
                <w:sz w:val="20"/>
              </w:rPr>
              <w:t>4</w:t>
            </w:r>
          </w:p>
        </w:tc>
        <w:tc>
          <w:tcPr>
            <w:tcW w:w="153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29D3B236" w14:textId="77777777" w:rsidR="00B31B97" w:rsidRPr="00C8687B" w:rsidRDefault="00B31B97" w:rsidP="00437600">
            <w:pPr>
              <w:pStyle w:val="TCHeading"/>
              <w:rPr>
                <w:rFonts w:ascii="Roboto Condensed" w:hAnsi="Roboto Condensed"/>
                <w:b w:val="0"/>
                <w:sz w:val="20"/>
                <w:lang w:val="cs-CZ"/>
              </w:rPr>
            </w:pPr>
            <w:r w:rsidRPr="00C8687B">
              <w:rPr>
                <w:rFonts w:ascii="Roboto Condensed" w:hAnsi="Roboto Condensed"/>
                <w:b w:val="0"/>
                <w:sz w:val="20"/>
              </w:rPr>
              <w:t>GNSSMTOLL-1559</w:t>
            </w:r>
          </w:p>
        </w:tc>
        <w:tc>
          <w:tcPr>
            <w:tcW w:w="130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3968879A" w14:textId="591017DB" w:rsidR="00B31B97" w:rsidRPr="00C8687B" w:rsidRDefault="00B31B97" w:rsidP="32044170">
            <w:pPr>
              <w:pStyle w:val="TCContent"/>
              <w:rPr>
                <w:rFonts w:ascii="Roboto Condensed" w:hAnsi="Roboto Condensed"/>
                <w:sz w:val="20"/>
                <w:lang w:val="cs-CZ"/>
              </w:rPr>
            </w:pPr>
            <w:r w:rsidRPr="32044170">
              <w:rPr>
                <w:rFonts w:ascii="Roboto Condensed" w:hAnsi="Roboto Condensed"/>
                <w:sz w:val="20"/>
              </w:rPr>
              <w:t xml:space="preserve">EETS TSP / National </w:t>
            </w:r>
            <w:r w:rsidR="4CB1DC36" w:rsidRPr="32044170">
              <w:rPr>
                <w:rFonts w:ascii="Roboto Condensed" w:hAnsi="Roboto Condensed"/>
                <w:sz w:val="20"/>
              </w:rPr>
              <w:t>OBU</w:t>
            </w:r>
            <w:r w:rsidRPr="32044170">
              <w:rPr>
                <w:rFonts w:ascii="Roboto Condensed" w:hAnsi="Roboto Condensed"/>
                <w:sz w:val="20"/>
              </w:rPr>
              <w:t xml:space="preserve"> Provider - Provision of Toll Declarations with OBU </w:t>
            </w:r>
          </w:p>
        </w:tc>
      </w:tr>
      <w:tr w:rsidR="00B31B97" w14:paraId="42088A1D" w14:textId="77777777" w:rsidTr="32044170">
        <w:tblPrEx>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shd w:val="clear" w:color="auto" w:fill="F3F3F3"/>
          <w:tblLook w:val="0000" w:firstRow="0" w:lastRow="0" w:firstColumn="0" w:lastColumn="0" w:noHBand="0" w:noVBand="0"/>
        </w:tblPrEx>
        <w:tc>
          <w:tcPr>
            <w:tcW w:w="622"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42235FB6" w14:textId="77777777" w:rsidR="00B31B97" w:rsidRPr="00C8687B" w:rsidRDefault="00B31B97" w:rsidP="00437600">
            <w:pPr>
              <w:pStyle w:val="TCHeading"/>
              <w:rPr>
                <w:rFonts w:ascii="Roboto Condensed" w:hAnsi="Roboto Condensed"/>
                <w:b w:val="0"/>
                <w:sz w:val="20"/>
                <w:lang w:val="en-GB"/>
              </w:rPr>
            </w:pPr>
            <w:r w:rsidRPr="00C8687B">
              <w:rPr>
                <w:rFonts w:ascii="Roboto Condensed" w:hAnsi="Roboto Condensed"/>
                <w:b w:val="0"/>
                <w:bCs w:val="0"/>
                <w:sz w:val="20"/>
                <w:lang w:val="en-GB"/>
              </w:rPr>
              <w:br w:type="page"/>
            </w:r>
            <w:r w:rsidRPr="00C8687B">
              <w:rPr>
                <w:rFonts w:ascii="Roboto Condensed" w:hAnsi="Roboto Condensed"/>
                <w:b w:val="0"/>
                <w:sz w:val="20"/>
              </w:rPr>
              <w:t>5</w:t>
            </w:r>
          </w:p>
        </w:tc>
        <w:tc>
          <w:tcPr>
            <w:tcW w:w="153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621BA727" w14:textId="77777777" w:rsidR="00B31B97" w:rsidRPr="00C8687B" w:rsidRDefault="00B31B97" w:rsidP="00437600">
            <w:pPr>
              <w:pStyle w:val="TCHeading"/>
              <w:rPr>
                <w:rFonts w:ascii="Roboto Condensed" w:hAnsi="Roboto Condensed"/>
                <w:b w:val="0"/>
                <w:sz w:val="20"/>
                <w:lang w:val="cs-CZ"/>
              </w:rPr>
            </w:pPr>
            <w:r w:rsidRPr="00C8687B">
              <w:rPr>
                <w:rFonts w:ascii="Roboto Condensed" w:hAnsi="Roboto Condensed"/>
                <w:b w:val="0"/>
                <w:sz w:val="20"/>
              </w:rPr>
              <w:t>GNSSMTOLL-1561</w:t>
            </w:r>
          </w:p>
        </w:tc>
        <w:tc>
          <w:tcPr>
            <w:tcW w:w="130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59E85B6F" w14:textId="59700905" w:rsidR="00B31B97" w:rsidRPr="00C8687B" w:rsidRDefault="00B31B97" w:rsidP="32044170">
            <w:pPr>
              <w:pStyle w:val="TCContent"/>
              <w:rPr>
                <w:rFonts w:ascii="Roboto Condensed" w:hAnsi="Roboto Condensed"/>
                <w:sz w:val="20"/>
                <w:lang w:val="cs-CZ"/>
              </w:rPr>
            </w:pPr>
            <w:r w:rsidRPr="32044170">
              <w:rPr>
                <w:rFonts w:ascii="Roboto Condensed" w:hAnsi="Roboto Condensed"/>
                <w:sz w:val="20"/>
              </w:rPr>
              <w:t xml:space="preserve">EETS TSP / National </w:t>
            </w:r>
            <w:r w:rsidR="4CB1DC36" w:rsidRPr="32044170">
              <w:rPr>
                <w:rFonts w:ascii="Roboto Condensed" w:hAnsi="Roboto Condensed"/>
                <w:sz w:val="20"/>
              </w:rPr>
              <w:t>OBU</w:t>
            </w:r>
            <w:r w:rsidRPr="32044170">
              <w:rPr>
                <w:rFonts w:ascii="Roboto Condensed" w:hAnsi="Roboto Condensed"/>
                <w:sz w:val="20"/>
              </w:rPr>
              <w:t xml:space="preserve"> Provider - Toll Declaration after new version of Toll Context </w:t>
            </w:r>
          </w:p>
        </w:tc>
      </w:tr>
      <w:tr w:rsidR="00B31B97" w14:paraId="06C00AD3" w14:textId="77777777" w:rsidTr="32044170">
        <w:tblPrEx>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shd w:val="clear" w:color="auto" w:fill="F3F3F3"/>
          <w:tblLook w:val="0000" w:firstRow="0" w:lastRow="0" w:firstColumn="0" w:lastColumn="0" w:noHBand="0" w:noVBand="0"/>
        </w:tblPrEx>
        <w:tc>
          <w:tcPr>
            <w:tcW w:w="622"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5CA75DBD" w14:textId="77777777" w:rsidR="00B31B97" w:rsidRPr="00C8687B" w:rsidRDefault="00B31B97" w:rsidP="00437600">
            <w:pPr>
              <w:pStyle w:val="TCHeading"/>
              <w:rPr>
                <w:rFonts w:ascii="Roboto Condensed" w:hAnsi="Roboto Condensed"/>
                <w:b w:val="0"/>
                <w:sz w:val="20"/>
                <w:lang w:val="en-GB"/>
              </w:rPr>
            </w:pPr>
            <w:r w:rsidRPr="00C8687B">
              <w:rPr>
                <w:rFonts w:ascii="Roboto Condensed" w:hAnsi="Roboto Condensed"/>
                <w:b w:val="0"/>
                <w:bCs w:val="0"/>
                <w:sz w:val="20"/>
                <w:lang w:val="en-GB"/>
              </w:rPr>
              <w:br w:type="page"/>
            </w:r>
            <w:r w:rsidRPr="00C8687B">
              <w:rPr>
                <w:rFonts w:ascii="Roboto Condensed" w:hAnsi="Roboto Condensed"/>
                <w:b w:val="0"/>
                <w:sz w:val="20"/>
              </w:rPr>
              <w:t>6</w:t>
            </w:r>
          </w:p>
        </w:tc>
        <w:tc>
          <w:tcPr>
            <w:tcW w:w="153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1BC40862" w14:textId="77777777" w:rsidR="00B31B97" w:rsidRPr="00C8687B" w:rsidRDefault="00B31B97" w:rsidP="00437600">
            <w:pPr>
              <w:pStyle w:val="TCHeading"/>
              <w:rPr>
                <w:rFonts w:ascii="Roboto Condensed" w:hAnsi="Roboto Condensed"/>
                <w:b w:val="0"/>
                <w:sz w:val="20"/>
                <w:lang w:val="cs-CZ"/>
              </w:rPr>
            </w:pPr>
            <w:r w:rsidRPr="00C8687B">
              <w:rPr>
                <w:rFonts w:ascii="Roboto Condensed" w:hAnsi="Roboto Condensed"/>
                <w:b w:val="0"/>
                <w:sz w:val="20"/>
              </w:rPr>
              <w:t>GNSSMTOLL-1757</w:t>
            </w:r>
          </w:p>
        </w:tc>
        <w:tc>
          <w:tcPr>
            <w:tcW w:w="130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4A826095" w14:textId="77777777" w:rsidR="00B31B97" w:rsidRPr="00C8687B" w:rsidRDefault="00B31B97" w:rsidP="00437600">
            <w:pPr>
              <w:pStyle w:val="TCContent"/>
              <w:rPr>
                <w:rFonts w:ascii="Roboto Condensed" w:hAnsi="Roboto Condensed"/>
                <w:sz w:val="20"/>
                <w:lang w:val="cs-CZ"/>
              </w:rPr>
            </w:pPr>
            <w:r w:rsidRPr="00C8687B">
              <w:rPr>
                <w:rFonts w:ascii="Roboto Condensed" w:hAnsi="Roboto Condensed"/>
                <w:sz w:val="20"/>
              </w:rPr>
              <w:t xml:space="preserve">EETS TSP Receives and Accepts Billing Details from TC (E2E) </w:t>
            </w:r>
          </w:p>
        </w:tc>
      </w:tr>
      <w:tr w:rsidR="00B31B97" w14:paraId="4D5B28AB" w14:textId="77777777" w:rsidTr="32044170">
        <w:tblPrEx>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shd w:val="clear" w:color="auto" w:fill="F3F3F3"/>
          <w:tblLook w:val="0000" w:firstRow="0" w:lastRow="0" w:firstColumn="0" w:lastColumn="0" w:noHBand="0" w:noVBand="0"/>
        </w:tblPrEx>
        <w:tc>
          <w:tcPr>
            <w:tcW w:w="622"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106BFA33" w14:textId="77777777" w:rsidR="00B31B97" w:rsidRPr="00C8687B" w:rsidRDefault="00B31B97" w:rsidP="00437600">
            <w:pPr>
              <w:pStyle w:val="TCHeading"/>
              <w:rPr>
                <w:rFonts w:ascii="Roboto Condensed" w:hAnsi="Roboto Condensed"/>
                <w:b w:val="0"/>
                <w:sz w:val="20"/>
                <w:lang w:val="en-GB"/>
              </w:rPr>
            </w:pPr>
            <w:r w:rsidRPr="00C8687B">
              <w:rPr>
                <w:rFonts w:ascii="Roboto Condensed" w:hAnsi="Roboto Condensed"/>
                <w:b w:val="0"/>
                <w:bCs w:val="0"/>
                <w:sz w:val="20"/>
                <w:lang w:val="en-GB"/>
              </w:rPr>
              <w:br w:type="page"/>
            </w:r>
            <w:r w:rsidRPr="00C8687B">
              <w:rPr>
                <w:rFonts w:ascii="Roboto Condensed" w:hAnsi="Roboto Condensed"/>
                <w:b w:val="0"/>
                <w:sz w:val="20"/>
              </w:rPr>
              <w:t>7</w:t>
            </w:r>
          </w:p>
        </w:tc>
        <w:tc>
          <w:tcPr>
            <w:tcW w:w="153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196A3D30" w14:textId="77777777" w:rsidR="00B31B97" w:rsidRPr="00C8687B" w:rsidRDefault="00B31B97" w:rsidP="00437600">
            <w:pPr>
              <w:pStyle w:val="TCHeading"/>
              <w:rPr>
                <w:rFonts w:ascii="Roboto Condensed" w:hAnsi="Roboto Condensed"/>
                <w:b w:val="0"/>
                <w:sz w:val="20"/>
                <w:lang w:val="cs-CZ"/>
              </w:rPr>
            </w:pPr>
            <w:r w:rsidRPr="00C8687B">
              <w:rPr>
                <w:rFonts w:ascii="Roboto Condensed" w:hAnsi="Roboto Condensed"/>
                <w:b w:val="0"/>
                <w:sz w:val="20"/>
              </w:rPr>
              <w:t>GNSSMTOLL-1565</w:t>
            </w:r>
          </w:p>
        </w:tc>
        <w:tc>
          <w:tcPr>
            <w:tcW w:w="130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1BBA18EE" w14:textId="77777777" w:rsidR="00B31B97" w:rsidRPr="00C8687B" w:rsidRDefault="00B31B97" w:rsidP="00437600">
            <w:pPr>
              <w:pStyle w:val="TCContent"/>
              <w:rPr>
                <w:rFonts w:ascii="Roboto Condensed" w:hAnsi="Roboto Condensed"/>
                <w:sz w:val="20"/>
                <w:lang w:val="cs-CZ"/>
              </w:rPr>
            </w:pPr>
            <w:r w:rsidRPr="00C8687B">
              <w:rPr>
                <w:rFonts w:ascii="Roboto Condensed" w:hAnsi="Roboto Condensed"/>
                <w:sz w:val="20"/>
              </w:rPr>
              <w:t xml:space="preserve">EETS TSP Sends Negative Acknowledgement for Billing Details (E2E) </w:t>
            </w:r>
          </w:p>
        </w:tc>
      </w:tr>
      <w:tr w:rsidR="00B31B97" w14:paraId="1C9719E3" w14:textId="77777777" w:rsidTr="32044170">
        <w:tblPrEx>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shd w:val="clear" w:color="auto" w:fill="F3F3F3"/>
          <w:tblLook w:val="0000" w:firstRow="0" w:lastRow="0" w:firstColumn="0" w:lastColumn="0" w:noHBand="0" w:noVBand="0"/>
        </w:tblPrEx>
        <w:tc>
          <w:tcPr>
            <w:tcW w:w="622"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3D340987" w14:textId="77777777" w:rsidR="00B31B97" w:rsidRPr="00C8687B" w:rsidRDefault="00B31B97" w:rsidP="00437600">
            <w:pPr>
              <w:pStyle w:val="TCHeading"/>
              <w:rPr>
                <w:rFonts w:ascii="Roboto Condensed" w:hAnsi="Roboto Condensed"/>
                <w:b w:val="0"/>
                <w:sz w:val="20"/>
                <w:lang w:val="en-GB"/>
              </w:rPr>
            </w:pPr>
            <w:r w:rsidRPr="00C8687B">
              <w:rPr>
                <w:rFonts w:ascii="Roboto Condensed" w:hAnsi="Roboto Condensed"/>
                <w:b w:val="0"/>
                <w:bCs w:val="0"/>
                <w:sz w:val="20"/>
                <w:lang w:val="en-GB"/>
              </w:rPr>
              <w:br w:type="page"/>
            </w:r>
            <w:r w:rsidRPr="00C8687B">
              <w:rPr>
                <w:rFonts w:ascii="Roboto Condensed" w:hAnsi="Roboto Condensed"/>
                <w:b w:val="0"/>
                <w:sz w:val="20"/>
              </w:rPr>
              <w:t>8</w:t>
            </w:r>
          </w:p>
        </w:tc>
        <w:tc>
          <w:tcPr>
            <w:tcW w:w="153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105E5EFB" w14:textId="77777777" w:rsidR="00B31B97" w:rsidRPr="00C8687B" w:rsidRDefault="00B31B97" w:rsidP="00437600">
            <w:pPr>
              <w:pStyle w:val="TCHeading"/>
              <w:rPr>
                <w:rFonts w:ascii="Roboto Condensed" w:hAnsi="Roboto Condensed"/>
                <w:b w:val="0"/>
                <w:sz w:val="20"/>
                <w:lang w:val="cs-CZ"/>
              </w:rPr>
            </w:pPr>
            <w:r w:rsidRPr="00C8687B">
              <w:rPr>
                <w:rFonts w:ascii="Roboto Condensed" w:hAnsi="Roboto Condensed"/>
                <w:b w:val="0"/>
                <w:sz w:val="20"/>
              </w:rPr>
              <w:t>GNSSMTOLL-1562</w:t>
            </w:r>
          </w:p>
        </w:tc>
        <w:tc>
          <w:tcPr>
            <w:tcW w:w="130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0F6E7BFC" w14:textId="77777777" w:rsidR="00B31B97" w:rsidRPr="00C8687B" w:rsidRDefault="00B31B97" w:rsidP="00437600">
            <w:pPr>
              <w:pStyle w:val="TCContent"/>
              <w:rPr>
                <w:rFonts w:ascii="Roboto Condensed" w:hAnsi="Roboto Condensed"/>
                <w:sz w:val="20"/>
                <w:lang w:val="cs-CZ"/>
              </w:rPr>
            </w:pPr>
            <w:r w:rsidRPr="00C8687B">
              <w:rPr>
                <w:rFonts w:ascii="Roboto Condensed" w:hAnsi="Roboto Condensed"/>
                <w:sz w:val="20"/>
              </w:rPr>
              <w:t xml:space="preserve">EETS TSP Handles Re-Sent BD After Missing Acknowledgement (TimeOut E2E) </w:t>
            </w:r>
          </w:p>
        </w:tc>
      </w:tr>
      <w:tr w:rsidR="00B31B97" w14:paraId="6A0159B0" w14:textId="77777777" w:rsidTr="32044170">
        <w:tblPrEx>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shd w:val="clear" w:color="auto" w:fill="F3F3F3"/>
          <w:tblLook w:val="0000" w:firstRow="0" w:lastRow="0" w:firstColumn="0" w:lastColumn="0" w:noHBand="0" w:noVBand="0"/>
        </w:tblPrEx>
        <w:tc>
          <w:tcPr>
            <w:tcW w:w="622"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6BC8DACD" w14:textId="77777777" w:rsidR="00B31B97" w:rsidRPr="00C8687B" w:rsidRDefault="00B31B97" w:rsidP="00437600">
            <w:pPr>
              <w:pStyle w:val="TCHeading"/>
              <w:rPr>
                <w:rFonts w:ascii="Roboto Condensed" w:hAnsi="Roboto Condensed"/>
                <w:b w:val="0"/>
                <w:sz w:val="20"/>
                <w:lang w:val="en-GB"/>
              </w:rPr>
            </w:pPr>
            <w:r w:rsidRPr="00C8687B">
              <w:rPr>
                <w:rFonts w:ascii="Roboto Condensed" w:hAnsi="Roboto Condensed"/>
                <w:b w:val="0"/>
                <w:bCs w:val="0"/>
                <w:sz w:val="20"/>
                <w:lang w:val="en-GB"/>
              </w:rPr>
              <w:br w:type="page"/>
            </w:r>
            <w:r w:rsidRPr="00C8687B">
              <w:rPr>
                <w:rFonts w:ascii="Roboto Condensed" w:hAnsi="Roboto Condensed"/>
                <w:b w:val="0"/>
                <w:sz w:val="20"/>
              </w:rPr>
              <w:t>9</w:t>
            </w:r>
          </w:p>
        </w:tc>
        <w:tc>
          <w:tcPr>
            <w:tcW w:w="153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137ED34D" w14:textId="77777777" w:rsidR="00B31B97" w:rsidRPr="00C8687B" w:rsidRDefault="00B31B97" w:rsidP="00437600">
            <w:pPr>
              <w:pStyle w:val="TCHeading"/>
              <w:rPr>
                <w:rFonts w:ascii="Roboto Condensed" w:hAnsi="Roboto Condensed"/>
                <w:b w:val="0"/>
                <w:sz w:val="20"/>
                <w:lang w:val="cs-CZ"/>
              </w:rPr>
            </w:pPr>
            <w:r w:rsidRPr="00C8687B">
              <w:rPr>
                <w:rFonts w:ascii="Roboto Condensed" w:hAnsi="Roboto Condensed"/>
                <w:b w:val="0"/>
                <w:sz w:val="20"/>
              </w:rPr>
              <w:t>GNSSMTOLL-1760</w:t>
            </w:r>
          </w:p>
        </w:tc>
        <w:tc>
          <w:tcPr>
            <w:tcW w:w="130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037CE8F3" w14:textId="77777777" w:rsidR="00B31B97" w:rsidRPr="00C8687B" w:rsidRDefault="00B31B97" w:rsidP="00437600">
            <w:pPr>
              <w:pStyle w:val="TCContent"/>
              <w:rPr>
                <w:rFonts w:ascii="Roboto Condensed" w:hAnsi="Roboto Condensed"/>
                <w:sz w:val="20"/>
                <w:lang w:val="cs-CZ"/>
              </w:rPr>
            </w:pPr>
            <w:r w:rsidRPr="00C8687B">
              <w:rPr>
                <w:rFonts w:ascii="Roboto Condensed" w:hAnsi="Roboto Condensed"/>
                <w:sz w:val="20"/>
              </w:rPr>
              <w:t xml:space="preserve">EETS TSP Rejects Billing Details with Invalid Format (E2E) </w:t>
            </w:r>
          </w:p>
        </w:tc>
      </w:tr>
      <w:tr w:rsidR="00B31B97" w14:paraId="40E195EE" w14:textId="77777777" w:rsidTr="32044170">
        <w:tblPrEx>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shd w:val="clear" w:color="auto" w:fill="F3F3F3"/>
          <w:tblLook w:val="0000" w:firstRow="0" w:lastRow="0" w:firstColumn="0" w:lastColumn="0" w:noHBand="0" w:noVBand="0"/>
        </w:tblPrEx>
        <w:tc>
          <w:tcPr>
            <w:tcW w:w="622"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50DAA39B" w14:textId="77777777" w:rsidR="00B31B97" w:rsidRPr="00C8687B" w:rsidRDefault="00B31B97" w:rsidP="00437600">
            <w:pPr>
              <w:pStyle w:val="TCHeading"/>
              <w:rPr>
                <w:rFonts w:ascii="Roboto Condensed" w:hAnsi="Roboto Condensed"/>
                <w:b w:val="0"/>
                <w:sz w:val="20"/>
                <w:lang w:val="en-GB"/>
              </w:rPr>
            </w:pPr>
            <w:r w:rsidRPr="00C8687B">
              <w:rPr>
                <w:rFonts w:ascii="Roboto Condensed" w:hAnsi="Roboto Condensed"/>
                <w:b w:val="0"/>
                <w:bCs w:val="0"/>
                <w:sz w:val="20"/>
                <w:lang w:val="en-GB"/>
              </w:rPr>
              <w:lastRenderedPageBreak/>
              <w:br w:type="page"/>
            </w:r>
            <w:r w:rsidRPr="00C8687B">
              <w:rPr>
                <w:rFonts w:ascii="Roboto Condensed" w:hAnsi="Roboto Condensed"/>
                <w:b w:val="0"/>
                <w:sz w:val="20"/>
              </w:rPr>
              <w:t>10</w:t>
            </w:r>
          </w:p>
        </w:tc>
        <w:tc>
          <w:tcPr>
            <w:tcW w:w="153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6EC35602" w14:textId="77777777" w:rsidR="00B31B97" w:rsidRPr="00C8687B" w:rsidRDefault="00B31B97" w:rsidP="00437600">
            <w:pPr>
              <w:pStyle w:val="TCHeading"/>
              <w:rPr>
                <w:rFonts w:ascii="Roboto Condensed" w:hAnsi="Roboto Condensed"/>
                <w:b w:val="0"/>
                <w:sz w:val="20"/>
                <w:lang w:val="cs-CZ"/>
              </w:rPr>
            </w:pPr>
            <w:r w:rsidRPr="00C8687B">
              <w:rPr>
                <w:rFonts w:ascii="Roboto Condensed" w:hAnsi="Roboto Condensed"/>
                <w:b w:val="0"/>
                <w:sz w:val="20"/>
              </w:rPr>
              <w:t>GNSSMTOLL-1761</w:t>
            </w:r>
          </w:p>
        </w:tc>
        <w:tc>
          <w:tcPr>
            <w:tcW w:w="130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56C78FB9" w14:textId="77777777" w:rsidR="00B31B97" w:rsidRPr="00C8687B" w:rsidRDefault="00B31B97" w:rsidP="00437600">
            <w:pPr>
              <w:pStyle w:val="TCContent"/>
              <w:rPr>
                <w:rFonts w:ascii="Roboto Condensed" w:hAnsi="Roboto Condensed"/>
                <w:sz w:val="20"/>
                <w:lang w:val="cs-CZ"/>
              </w:rPr>
            </w:pPr>
            <w:r w:rsidRPr="00C8687B">
              <w:rPr>
                <w:rFonts w:ascii="Roboto Condensed" w:hAnsi="Roboto Condensed"/>
                <w:sz w:val="20"/>
              </w:rPr>
              <w:t xml:space="preserve">EETS TSP Handles Duplicate Billing Details Correctly (E2E) </w:t>
            </w:r>
          </w:p>
        </w:tc>
      </w:tr>
      <w:tr w:rsidR="00B31B97" w14:paraId="3A13ECB9" w14:textId="77777777" w:rsidTr="32044170">
        <w:tblPrEx>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shd w:val="clear" w:color="auto" w:fill="F3F3F3"/>
          <w:tblLook w:val="0000" w:firstRow="0" w:lastRow="0" w:firstColumn="0" w:lastColumn="0" w:noHBand="0" w:noVBand="0"/>
        </w:tblPrEx>
        <w:tc>
          <w:tcPr>
            <w:tcW w:w="622"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2941B09E" w14:textId="77777777" w:rsidR="00B31B97" w:rsidRPr="00C8687B" w:rsidRDefault="00B31B97" w:rsidP="00437600">
            <w:pPr>
              <w:pStyle w:val="TCHeading"/>
              <w:rPr>
                <w:rFonts w:ascii="Roboto Condensed" w:hAnsi="Roboto Condensed"/>
                <w:b w:val="0"/>
                <w:sz w:val="20"/>
                <w:lang w:val="en-GB"/>
              </w:rPr>
            </w:pPr>
            <w:r w:rsidRPr="00C8687B">
              <w:rPr>
                <w:rFonts w:ascii="Roboto Condensed" w:hAnsi="Roboto Condensed"/>
                <w:b w:val="0"/>
                <w:bCs w:val="0"/>
                <w:sz w:val="20"/>
                <w:lang w:val="en-GB"/>
              </w:rPr>
              <w:br w:type="page"/>
            </w:r>
            <w:r w:rsidRPr="00C8687B">
              <w:rPr>
                <w:rFonts w:ascii="Roboto Condensed" w:hAnsi="Roboto Condensed"/>
                <w:b w:val="0"/>
                <w:sz w:val="20"/>
              </w:rPr>
              <w:t>11</w:t>
            </w:r>
          </w:p>
        </w:tc>
        <w:tc>
          <w:tcPr>
            <w:tcW w:w="153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5821591D" w14:textId="77777777" w:rsidR="00B31B97" w:rsidRPr="00C8687B" w:rsidRDefault="00B31B97" w:rsidP="00437600">
            <w:pPr>
              <w:pStyle w:val="TCHeading"/>
              <w:rPr>
                <w:rFonts w:ascii="Roboto Condensed" w:hAnsi="Roboto Condensed"/>
                <w:b w:val="0"/>
                <w:sz w:val="20"/>
                <w:lang w:val="cs-CZ"/>
              </w:rPr>
            </w:pPr>
            <w:r w:rsidRPr="00C8687B">
              <w:rPr>
                <w:rFonts w:ascii="Roboto Condensed" w:hAnsi="Roboto Condensed"/>
                <w:b w:val="0"/>
                <w:sz w:val="20"/>
              </w:rPr>
              <w:t>GNSSMTOLL-1762</w:t>
            </w:r>
          </w:p>
        </w:tc>
        <w:tc>
          <w:tcPr>
            <w:tcW w:w="130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1264A4D3" w14:textId="77777777" w:rsidR="00B31B97" w:rsidRPr="00C8687B" w:rsidRDefault="00B31B97" w:rsidP="00437600">
            <w:pPr>
              <w:pStyle w:val="TCContent"/>
              <w:rPr>
                <w:rFonts w:ascii="Roboto Condensed" w:hAnsi="Roboto Condensed"/>
                <w:sz w:val="20"/>
                <w:lang w:val="cs-CZ"/>
              </w:rPr>
            </w:pPr>
            <w:r w:rsidRPr="00C8687B">
              <w:rPr>
                <w:rFonts w:ascii="Roboto Condensed" w:hAnsi="Roboto Condensed"/>
                <w:sz w:val="20"/>
              </w:rPr>
              <w:t xml:space="preserve">EETS TSP Sends Partial Acknowledgement for Billing Details (E2E) </w:t>
            </w:r>
          </w:p>
        </w:tc>
      </w:tr>
      <w:tr w:rsidR="00B31B97" w14:paraId="40147F1C" w14:textId="77777777" w:rsidTr="32044170">
        <w:tblPrEx>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shd w:val="clear" w:color="auto" w:fill="F3F3F3"/>
          <w:tblLook w:val="0000" w:firstRow="0" w:lastRow="0" w:firstColumn="0" w:lastColumn="0" w:noHBand="0" w:noVBand="0"/>
        </w:tblPrEx>
        <w:tc>
          <w:tcPr>
            <w:tcW w:w="622"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296D4648" w14:textId="77777777" w:rsidR="00B31B97" w:rsidRPr="00C8687B" w:rsidRDefault="00B31B97" w:rsidP="00437600">
            <w:pPr>
              <w:pStyle w:val="TCHeading"/>
              <w:rPr>
                <w:rFonts w:ascii="Roboto Condensed" w:hAnsi="Roboto Condensed"/>
                <w:b w:val="0"/>
                <w:sz w:val="20"/>
                <w:lang w:val="en-GB"/>
              </w:rPr>
            </w:pPr>
            <w:r w:rsidRPr="00C8687B">
              <w:rPr>
                <w:rFonts w:ascii="Roboto Condensed" w:hAnsi="Roboto Condensed"/>
                <w:b w:val="0"/>
                <w:bCs w:val="0"/>
                <w:sz w:val="20"/>
                <w:lang w:val="en-GB"/>
              </w:rPr>
              <w:br w:type="page"/>
            </w:r>
            <w:r w:rsidRPr="00C8687B">
              <w:rPr>
                <w:rFonts w:ascii="Roboto Condensed" w:hAnsi="Roboto Condensed"/>
                <w:b w:val="0"/>
                <w:sz w:val="20"/>
              </w:rPr>
              <w:t>12</w:t>
            </w:r>
          </w:p>
        </w:tc>
        <w:tc>
          <w:tcPr>
            <w:tcW w:w="153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602E0029" w14:textId="77777777" w:rsidR="00B31B97" w:rsidRPr="00C8687B" w:rsidRDefault="00B31B97" w:rsidP="00437600">
            <w:pPr>
              <w:pStyle w:val="TCHeading"/>
              <w:rPr>
                <w:rFonts w:ascii="Roboto Condensed" w:hAnsi="Roboto Condensed"/>
                <w:b w:val="0"/>
                <w:sz w:val="20"/>
                <w:lang w:val="cs-CZ"/>
              </w:rPr>
            </w:pPr>
            <w:r w:rsidRPr="00C8687B">
              <w:rPr>
                <w:rFonts w:ascii="Roboto Condensed" w:hAnsi="Roboto Condensed"/>
                <w:b w:val="0"/>
                <w:sz w:val="20"/>
              </w:rPr>
              <w:t>GNSSMTOLL-1758</w:t>
            </w:r>
          </w:p>
        </w:tc>
        <w:tc>
          <w:tcPr>
            <w:tcW w:w="130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5FC91416" w14:textId="77777777" w:rsidR="00B31B97" w:rsidRPr="00C8687B" w:rsidRDefault="00B31B97" w:rsidP="00437600">
            <w:pPr>
              <w:pStyle w:val="TCContent"/>
              <w:rPr>
                <w:rFonts w:ascii="Roboto Condensed" w:hAnsi="Roboto Condensed"/>
                <w:sz w:val="20"/>
                <w:lang w:val="cs-CZ"/>
              </w:rPr>
            </w:pPr>
            <w:r w:rsidRPr="00C8687B">
              <w:rPr>
                <w:rFonts w:ascii="Roboto Condensed" w:hAnsi="Roboto Condensed"/>
                <w:sz w:val="20"/>
              </w:rPr>
              <w:t xml:space="preserve">EETS TSP Receives and Accepts Payment Claims from TC (E2E) </w:t>
            </w:r>
          </w:p>
        </w:tc>
      </w:tr>
      <w:tr w:rsidR="00B31B97" w14:paraId="1F253543" w14:textId="77777777" w:rsidTr="32044170">
        <w:tblPrEx>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shd w:val="clear" w:color="auto" w:fill="F3F3F3"/>
          <w:tblLook w:val="0000" w:firstRow="0" w:lastRow="0" w:firstColumn="0" w:lastColumn="0" w:noHBand="0" w:noVBand="0"/>
        </w:tblPrEx>
        <w:tc>
          <w:tcPr>
            <w:tcW w:w="622"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6D5D3D52" w14:textId="77777777" w:rsidR="00B31B97" w:rsidRPr="00C8687B" w:rsidRDefault="00B31B97" w:rsidP="00437600">
            <w:pPr>
              <w:pStyle w:val="TCHeading"/>
              <w:rPr>
                <w:rFonts w:ascii="Roboto Condensed" w:hAnsi="Roboto Condensed"/>
                <w:b w:val="0"/>
                <w:sz w:val="20"/>
                <w:lang w:val="en-GB"/>
              </w:rPr>
            </w:pPr>
            <w:r w:rsidRPr="00C8687B">
              <w:rPr>
                <w:rFonts w:ascii="Roboto Condensed" w:hAnsi="Roboto Condensed"/>
                <w:b w:val="0"/>
                <w:bCs w:val="0"/>
                <w:sz w:val="20"/>
                <w:lang w:val="en-GB"/>
              </w:rPr>
              <w:br w:type="page"/>
            </w:r>
            <w:r w:rsidRPr="00C8687B">
              <w:rPr>
                <w:rFonts w:ascii="Roboto Condensed" w:hAnsi="Roboto Condensed"/>
                <w:b w:val="0"/>
                <w:sz w:val="20"/>
              </w:rPr>
              <w:t>13</w:t>
            </w:r>
          </w:p>
        </w:tc>
        <w:tc>
          <w:tcPr>
            <w:tcW w:w="153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2D065F10" w14:textId="77777777" w:rsidR="00B31B97" w:rsidRPr="00C8687B" w:rsidRDefault="00B31B97" w:rsidP="00437600">
            <w:pPr>
              <w:pStyle w:val="TCHeading"/>
              <w:rPr>
                <w:rFonts w:ascii="Roboto Condensed" w:hAnsi="Roboto Condensed"/>
                <w:b w:val="0"/>
                <w:sz w:val="20"/>
                <w:lang w:val="cs-CZ"/>
              </w:rPr>
            </w:pPr>
            <w:r w:rsidRPr="00C8687B">
              <w:rPr>
                <w:rFonts w:ascii="Roboto Condensed" w:hAnsi="Roboto Condensed"/>
                <w:b w:val="0"/>
                <w:sz w:val="20"/>
              </w:rPr>
              <w:t>GNSSMTOLL-1569</w:t>
            </w:r>
          </w:p>
        </w:tc>
        <w:tc>
          <w:tcPr>
            <w:tcW w:w="130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6879AE6B" w14:textId="77777777" w:rsidR="00B31B97" w:rsidRPr="00C8687B" w:rsidRDefault="00B31B97" w:rsidP="00437600">
            <w:pPr>
              <w:pStyle w:val="TCContent"/>
              <w:rPr>
                <w:rFonts w:ascii="Roboto Condensed" w:hAnsi="Roboto Condensed"/>
                <w:sz w:val="20"/>
                <w:lang w:val="cs-CZ"/>
              </w:rPr>
            </w:pPr>
            <w:r w:rsidRPr="00C8687B">
              <w:rPr>
                <w:rFonts w:ascii="Roboto Condensed" w:hAnsi="Roboto Condensed"/>
                <w:sz w:val="20"/>
              </w:rPr>
              <w:t xml:space="preserve">EETS TSP Sends Negative and Positive Acknowledgement for Payment Claims (E2E) </w:t>
            </w:r>
          </w:p>
        </w:tc>
      </w:tr>
      <w:tr w:rsidR="00B31B97" w14:paraId="59B4FC9C" w14:textId="77777777" w:rsidTr="32044170">
        <w:tblPrEx>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shd w:val="clear" w:color="auto" w:fill="F3F3F3"/>
          <w:tblLook w:val="0000" w:firstRow="0" w:lastRow="0" w:firstColumn="0" w:lastColumn="0" w:noHBand="0" w:noVBand="0"/>
        </w:tblPrEx>
        <w:tc>
          <w:tcPr>
            <w:tcW w:w="622"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7178FE83" w14:textId="77777777" w:rsidR="00B31B97" w:rsidRPr="00C8687B" w:rsidRDefault="00B31B97" w:rsidP="00437600">
            <w:pPr>
              <w:pStyle w:val="TCHeading"/>
              <w:rPr>
                <w:rFonts w:ascii="Roboto Condensed" w:hAnsi="Roboto Condensed"/>
                <w:b w:val="0"/>
                <w:sz w:val="20"/>
                <w:lang w:val="en-GB"/>
              </w:rPr>
            </w:pPr>
            <w:r w:rsidRPr="00C8687B">
              <w:rPr>
                <w:rFonts w:ascii="Roboto Condensed" w:hAnsi="Roboto Condensed"/>
                <w:b w:val="0"/>
                <w:bCs w:val="0"/>
                <w:sz w:val="20"/>
                <w:lang w:val="en-GB"/>
              </w:rPr>
              <w:br w:type="page"/>
            </w:r>
            <w:r w:rsidRPr="00C8687B">
              <w:rPr>
                <w:rFonts w:ascii="Roboto Condensed" w:hAnsi="Roboto Condensed"/>
                <w:b w:val="0"/>
                <w:sz w:val="20"/>
              </w:rPr>
              <w:t>14</w:t>
            </w:r>
          </w:p>
        </w:tc>
        <w:tc>
          <w:tcPr>
            <w:tcW w:w="153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49C8EA1D" w14:textId="77777777" w:rsidR="00B31B97" w:rsidRPr="00C8687B" w:rsidRDefault="00B31B97" w:rsidP="00437600">
            <w:pPr>
              <w:pStyle w:val="TCHeading"/>
              <w:rPr>
                <w:rFonts w:ascii="Roboto Condensed" w:hAnsi="Roboto Condensed"/>
                <w:b w:val="0"/>
                <w:sz w:val="20"/>
                <w:lang w:val="cs-CZ"/>
              </w:rPr>
            </w:pPr>
            <w:r w:rsidRPr="00C8687B">
              <w:rPr>
                <w:rFonts w:ascii="Roboto Condensed" w:hAnsi="Roboto Condensed"/>
                <w:b w:val="0"/>
                <w:sz w:val="20"/>
              </w:rPr>
              <w:t>GNSSMTOLL-1563</w:t>
            </w:r>
          </w:p>
        </w:tc>
        <w:tc>
          <w:tcPr>
            <w:tcW w:w="130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3BCA448F" w14:textId="77777777" w:rsidR="00B31B97" w:rsidRPr="00C8687B" w:rsidRDefault="00B31B97" w:rsidP="00437600">
            <w:pPr>
              <w:pStyle w:val="TCContent"/>
              <w:rPr>
                <w:rFonts w:ascii="Roboto Condensed" w:hAnsi="Roboto Condensed"/>
                <w:sz w:val="20"/>
                <w:lang w:val="cs-CZ"/>
              </w:rPr>
            </w:pPr>
            <w:r w:rsidRPr="00C8687B">
              <w:rPr>
                <w:rFonts w:ascii="Roboto Condensed" w:hAnsi="Roboto Condensed"/>
                <w:sz w:val="20"/>
              </w:rPr>
              <w:t xml:space="preserve">EETS TSP Handles Re-Sent PC After Missing Acknowledgement (TimeOut E2E) </w:t>
            </w:r>
          </w:p>
        </w:tc>
      </w:tr>
      <w:tr w:rsidR="00B31B97" w14:paraId="458D65BF" w14:textId="77777777" w:rsidTr="32044170">
        <w:tblPrEx>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shd w:val="clear" w:color="auto" w:fill="F3F3F3"/>
          <w:tblLook w:val="0000" w:firstRow="0" w:lastRow="0" w:firstColumn="0" w:lastColumn="0" w:noHBand="0" w:noVBand="0"/>
        </w:tblPrEx>
        <w:tc>
          <w:tcPr>
            <w:tcW w:w="622"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0F4BE4A3" w14:textId="77777777" w:rsidR="00B31B97" w:rsidRPr="00C8687B" w:rsidRDefault="00B31B97" w:rsidP="00437600">
            <w:pPr>
              <w:pStyle w:val="TCHeading"/>
              <w:rPr>
                <w:rFonts w:ascii="Roboto Condensed" w:hAnsi="Roboto Condensed"/>
                <w:b w:val="0"/>
                <w:sz w:val="20"/>
                <w:lang w:val="en-GB"/>
              </w:rPr>
            </w:pPr>
            <w:r w:rsidRPr="00C8687B">
              <w:rPr>
                <w:rFonts w:ascii="Roboto Condensed" w:hAnsi="Roboto Condensed"/>
                <w:b w:val="0"/>
                <w:bCs w:val="0"/>
                <w:sz w:val="20"/>
                <w:lang w:val="en-GB"/>
              </w:rPr>
              <w:br w:type="page"/>
            </w:r>
            <w:r w:rsidRPr="00C8687B">
              <w:rPr>
                <w:rFonts w:ascii="Roboto Condensed" w:hAnsi="Roboto Condensed"/>
                <w:b w:val="0"/>
                <w:sz w:val="20"/>
              </w:rPr>
              <w:t>15</w:t>
            </w:r>
          </w:p>
        </w:tc>
        <w:tc>
          <w:tcPr>
            <w:tcW w:w="153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6D8EED45" w14:textId="77777777" w:rsidR="00B31B97" w:rsidRPr="00C8687B" w:rsidRDefault="00B31B97" w:rsidP="00437600">
            <w:pPr>
              <w:pStyle w:val="TCHeading"/>
              <w:rPr>
                <w:rFonts w:ascii="Roboto Condensed" w:hAnsi="Roboto Condensed"/>
                <w:b w:val="0"/>
                <w:sz w:val="20"/>
                <w:lang w:val="cs-CZ"/>
              </w:rPr>
            </w:pPr>
            <w:r w:rsidRPr="00C8687B">
              <w:rPr>
                <w:rFonts w:ascii="Roboto Condensed" w:hAnsi="Roboto Condensed"/>
                <w:b w:val="0"/>
                <w:sz w:val="20"/>
              </w:rPr>
              <w:t>GNSSMTOLL-1787</w:t>
            </w:r>
          </w:p>
        </w:tc>
        <w:tc>
          <w:tcPr>
            <w:tcW w:w="130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1F3168C7" w14:textId="77777777" w:rsidR="00B31B97" w:rsidRPr="00C8687B" w:rsidRDefault="00B31B97" w:rsidP="00437600">
            <w:pPr>
              <w:pStyle w:val="TCContent"/>
              <w:rPr>
                <w:rFonts w:ascii="Roboto Condensed" w:hAnsi="Roboto Condensed"/>
                <w:sz w:val="20"/>
                <w:lang w:val="cs-CZ"/>
              </w:rPr>
            </w:pPr>
            <w:r w:rsidRPr="00C8687B">
              <w:rPr>
                <w:rFonts w:ascii="Roboto Condensed" w:hAnsi="Roboto Condensed"/>
                <w:sz w:val="20"/>
              </w:rPr>
              <w:t xml:space="preserve">EETS TSP Processes Re-Sent Billing Details and Payment Claims Without Duplication (E2E) </w:t>
            </w:r>
          </w:p>
        </w:tc>
      </w:tr>
      <w:tr w:rsidR="00B31B97" w14:paraId="1F28459C" w14:textId="77777777" w:rsidTr="32044170">
        <w:tblPrEx>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shd w:val="clear" w:color="auto" w:fill="F3F3F3"/>
          <w:tblLook w:val="0000" w:firstRow="0" w:lastRow="0" w:firstColumn="0" w:lastColumn="0" w:noHBand="0" w:noVBand="0"/>
        </w:tblPrEx>
        <w:tc>
          <w:tcPr>
            <w:tcW w:w="622"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5C8526DA" w14:textId="77777777" w:rsidR="00B31B97" w:rsidRPr="00C8687B" w:rsidRDefault="00B31B97" w:rsidP="00437600">
            <w:pPr>
              <w:pStyle w:val="TCHeading"/>
              <w:rPr>
                <w:rFonts w:ascii="Roboto Condensed" w:hAnsi="Roboto Condensed"/>
                <w:b w:val="0"/>
                <w:sz w:val="20"/>
                <w:lang w:val="en-GB"/>
              </w:rPr>
            </w:pPr>
            <w:r w:rsidRPr="00C8687B">
              <w:rPr>
                <w:rFonts w:ascii="Roboto Condensed" w:hAnsi="Roboto Condensed"/>
                <w:b w:val="0"/>
                <w:bCs w:val="0"/>
                <w:sz w:val="20"/>
                <w:lang w:val="en-GB"/>
              </w:rPr>
              <w:br w:type="page"/>
            </w:r>
            <w:r w:rsidRPr="00C8687B">
              <w:rPr>
                <w:rFonts w:ascii="Roboto Condensed" w:hAnsi="Roboto Condensed"/>
                <w:b w:val="0"/>
                <w:sz w:val="20"/>
              </w:rPr>
              <w:t>16</w:t>
            </w:r>
          </w:p>
        </w:tc>
        <w:tc>
          <w:tcPr>
            <w:tcW w:w="153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7B306A8F" w14:textId="77777777" w:rsidR="00B31B97" w:rsidRPr="00C8687B" w:rsidRDefault="00B31B97" w:rsidP="00437600">
            <w:pPr>
              <w:pStyle w:val="TCHeading"/>
              <w:rPr>
                <w:rFonts w:ascii="Roboto Condensed" w:hAnsi="Roboto Condensed"/>
                <w:b w:val="0"/>
                <w:sz w:val="20"/>
                <w:lang w:val="cs-CZ"/>
              </w:rPr>
            </w:pPr>
            <w:r w:rsidRPr="00C8687B">
              <w:rPr>
                <w:rFonts w:ascii="Roboto Condensed" w:hAnsi="Roboto Condensed"/>
                <w:b w:val="0"/>
                <w:sz w:val="20"/>
              </w:rPr>
              <w:t>GNSSMTOLL-1788</w:t>
            </w:r>
          </w:p>
        </w:tc>
        <w:tc>
          <w:tcPr>
            <w:tcW w:w="130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0B74E956" w14:textId="77777777" w:rsidR="00B31B97" w:rsidRPr="00C8687B" w:rsidRDefault="00B31B97" w:rsidP="00437600">
            <w:pPr>
              <w:pStyle w:val="TCContent"/>
              <w:rPr>
                <w:rFonts w:ascii="Roboto Condensed" w:hAnsi="Roboto Condensed"/>
                <w:sz w:val="20"/>
                <w:lang w:val="cs-CZ"/>
              </w:rPr>
            </w:pPr>
            <w:r w:rsidRPr="00C8687B">
              <w:rPr>
                <w:rFonts w:ascii="Roboto Condensed" w:hAnsi="Roboto Condensed"/>
                <w:sz w:val="20"/>
              </w:rPr>
              <w:t xml:space="preserve">EETS TSP Rejects Payment Claims Without Matching Billing Details (E2E) </w:t>
            </w:r>
          </w:p>
        </w:tc>
      </w:tr>
      <w:tr w:rsidR="00B31B97" w14:paraId="3E2324A0" w14:textId="77777777" w:rsidTr="32044170">
        <w:tblPrEx>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shd w:val="clear" w:color="auto" w:fill="F3F3F3"/>
          <w:tblLook w:val="0000" w:firstRow="0" w:lastRow="0" w:firstColumn="0" w:lastColumn="0" w:noHBand="0" w:noVBand="0"/>
        </w:tblPrEx>
        <w:tc>
          <w:tcPr>
            <w:tcW w:w="622"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67034271" w14:textId="77777777" w:rsidR="00B31B97" w:rsidRPr="00C8687B" w:rsidRDefault="00B31B97" w:rsidP="00437600">
            <w:pPr>
              <w:pStyle w:val="TCHeading"/>
              <w:rPr>
                <w:rFonts w:ascii="Roboto Condensed" w:hAnsi="Roboto Condensed"/>
                <w:b w:val="0"/>
                <w:sz w:val="20"/>
                <w:lang w:val="en-GB"/>
              </w:rPr>
            </w:pPr>
            <w:r w:rsidRPr="00C8687B">
              <w:rPr>
                <w:rFonts w:ascii="Roboto Condensed" w:hAnsi="Roboto Condensed"/>
                <w:b w:val="0"/>
                <w:bCs w:val="0"/>
                <w:sz w:val="20"/>
                <w:lang w:val="en-GB"/>
              </w:rPr>
              <w:br w:type="page"/>
            </w:r>
            <w:r w:rsidRPr="00C8687B">
              <w:rPr>
                <w:rFonts w:ascii="Roboto Condensed" w:hAnsi="Roboto Condensed"/>
                <w:b w:val="0"/>
                <w:sz w:val="20"/>
              </w:rPr>
              <w:t>17</w:t>
            </w:r>
          </w:p>
        </w:tc>
        <w:tc>
          <w:tcPr>
            <w:tcW w:w="153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0318E1EA" w14:textId="77777777" w:rsidR="00B31B97" w:rsidRPr="00C8687B" w:rsidRDefault="00B31B97" w:rsidP="00437600">
            <w:pPr>
              <w:pStyle w:val="TCHeading"/>
              <w:rPr>
                <w:rFonts w:ascii="Roboto Condensed" w:hAnsi="Roboto Condensed"/>
                <w:b w:val="0"/>
                <w:sz w:val="20"/>
                <w:lang w:val="cs-CZ"/>
              </w:rPr>
            </w:pPr>
            <w:r w:rsidRPr="00C8687B">
              <w:rPr>
                <w:rFonts w:ascii="Roboto Condensed" w:hAnsi="Roboto Condensed"/>
                <w:b w:val="0"/>
                <w:sz w:val="20"/>
              </w:rPr>
              <w:t>GNSSMTOLL-1791</w:t>
            </w:r>
          </w:p>
        </w:tc>
        <w:tc>
          <w:tcPr>
            <w:tcW w:w="130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6C9F80F5" w14:textId="77777777" w:rsidR="00B31B97" w:rsidRPr="00C8687B" w:rsidRDefault="00B31B97" w:rsidP="00437600">
            <w:pPr>
              <w:pStyle w:val="TCContent"/>
              <w:rPr>
                <w:rFonts w:ascii="Roboto Condensed" w:hAnsi="Roboto Condensed"/>
                <w:sz w:val="20"/>
                <w:lang w:val="cs-CZ"/>
              </w:rPr>
            </w:pPr>
            <w:r w:rsidRPr="00C8687B">
              <w:rPr>
                <w:rFonts w:ascii="Roboto Condensed" w:hAnsi="Roboto Condensed"/>
                <w:sz w:val="20"/>
              </w:rPr>
              <w:t xml:space="preserve">EETS TSP Handles Acknowledgements with Invalid or Unknown References Correctly (E2E) </w:t>
            </w:r>
          </w:p>
        </w:tc>
      </w:tr>
      <w:tr w:rsidR="00B31B97" w14:paraId="081E3EB6" w14:textId="77777777" w:rsidTr="32044170">
        <w:tblPrEx>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shd w:val="clear" w:color="auto" w:fill="F3F3F3"/>
          <w:tblLook w:val="0000" w:firstRow="0" w:lastRow="0" w:firstColumn="0" w:lastColumn="0" w:noHBand="0" w:noVBand="0"/>
        </w:tblPrEx>
        <w:tc>
          <w:tcPr>
            <w:tcW w:w="622"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6540F500" w14:textId="77777777" w:rsidR="00B31B97" w:rsidRPr="00C8687B" w:rsidRDefault="00B31B97" w:rsidP="00437600">
            <w:pPr>
              <w:pStyle w:val="TCHeading"/>
              <w:rPr>
                <w:rFonts w:ascii="Roboto Condensed" w:hAnsi="Roboto Condensed"/>
                <w:b w:val="0"/>
                <w:sz w:val="20"/>
                <w:lang w:val="en-GB"/>
              </w:rPr>
            </w:pPr>
            <w:r w:rsidRPr="00C8687B">
              <w:rPr>
                <w:rFonts w:ascii="Roboto Condensed" w:hAnsi="Roboto Condensed"/>
                <w:b w:val="0"/>
                <w:bCs w:val="0"/>
                <w:sz w:val="20"/>
                <w:lang w:val="en-GB"/>
              </w:rPr>
              <w:br w:type="page"/>
            </w:r>
            <w:r w:rsidRPr="00C8687B">
              <w:rPr>
                <w:rFonts w:ascii="Roboto Condensed" w:hAnsi="Roboto Condensed"/>
                <w:b w:val="0"/>
                <w:sz w:val="20"/>
              </w:rPr>
              <w:t>18</w:t>
            </w:r>
          </w:p>
        </w:tc>
        <w:tc>
          <w:tcPr>
            <w:tcW w:w="153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0803E9E7" w14:textId="77777777" w:rsidR="00B31B97" w:rsidRPr="00C8687B" w:rsidRDefault="00B31B97" w:rsidP="00437600">
            <w:pPr>
              <w:pStyle w:val="TCHeading"/>
              <w:rPr>
                <w:rFonts w:ascii="Roboto Condensed" w:hAnsi="Roboto Condensed"/>
                <w:b w:val="0"/>
                <w:sz w:val="20"/>
                <w:lang w:val="cs-CZ"/>
              </w:rPr>
            </w:pPr>
            <w:r w:rsidRPr="00C8687B">
              <w:rPr>
                <w:rFonts w:ascii="Roboto Condensed" w:hAnsi="Roboto Condensed"/>
                <w:b w:val="0"/>
                <w:sz w:val="20"/>
              </w:rPr>
              <w:t>GNSSMTOLL-1789</w:t>
            </w:r>
          </w:p>
        </w:tc>
        <w:tc>
          <w:tcPr>
            <w:tcW w:w="1300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3F3F3"/>
          </w:tcPr>
          <w:p w14:paraId="193101C9" w14:textId="77777777" w:rsidR="00B31B97" w:rsidRPr="00C8687B" w:rsidRDefault="00B31B97" w:rsidP="00437600">
            <w:pPr>
              <w:pStyle w:val="TCContent"/>
              <w:rPr>
                <w:rFonts w:ascii="Roboto Condensed" w:hAnsi="Roboto Condensed"/>
                <w:sz w:val="20"/>
                <w:lang w:val="cs-CZ"/>
              </w:rPr>
            </w:pPr>
            <w:r w:rsidRPr="00C8687B">
              <w:rPr>
                <w:rFonts w:ascii="Roboto Condensed" w:hAnsi="Roboto Condensed"/>
                <w:sz w:val="20"/>
              </w:rPr>
              <w:t xml:space="preserve">EETS TSP - Onboarding and Initial End-to-End Transaction Processing (Full E2E) </w:t>
            </w:r>
          </w:p>
        </w:tc>
      </w:tr>
    </w:tbl>
    <w:p w14:paraId="0B58728F" w14:textId="77777777" w:rsidR="00B31B97" w:rsidRDefault="00B31B97" w:rsidP="00B31B97">
      <w:r>
        <w:br w:type="page"/>
      </w:r>
    </w:p>
    <w:p w14:paraId="5B2F9264" w14:textId="77777777" w:rsidR="00B31B97" w:rsidRPr="00C8687B" w:rsidRDefault="00B31B97" w:rsidP="00B31B97">
      <w:pPr>
        <w:rPr>
          <w:rFonts w:ascii="Roboto Condensed" w:hAnsi="Roboto Condensed" w:cs="Arial"/>
        </w:rPr>
      </w:pPr>
    </w:p>
    <w:p w14:paraId="4B0FFA3E" w14:textId="3A16E433" w:rsidR="00B31B97" w:rsidRPr="00C8687B" w:rsidRDefault="00B31B97" w:rsidP="32044170">
      <w:pPr>
        <w:pStyle w:val="Heading2"/>
        <w:rPr>
          <w:rFonts w:ascii="Roboto Condensed" w:hAnsi="Roboto Condensed"/>
          <w:noProof/>
          <w:lang w:val="en-US"/>
        </w:rPr>
      </w:pPr>
      <w:bookmarkStart w:id="87" w:name="_Toc238632234"/>
      <w:bookmarkStart w:id="88" w:name="_Toc172213577"/>
      <w:r w:rsidRPr="32044170">
        <w:rPr>
          <w:rFonts w:ascii="Roboto Condensed" w:hAnsi="Roboto Condensed"/>
          <w:noProof/>
          <w:lang w:val="en-US"/>
        </w:rPr>
        <w:t>GNSSMTOLL-1560</w:t>
      </w:r>
      <w:r w:rsidRPr="32044170">
        <w:rPr>
          <w:rFonts w:ascii="Roboto Condensed" w:hAnsi="Roboto Condensed"/>
          <w:noProof/>
        </w:rPr>
        <w:t xml:space="preserve"> EETS TSP / National </w:t>
      </w:r>
      <w:r w:rsidR="4CB1DC36" w:rsidRPr="32044170">
        <w:rPr>
          <w:rFonts w:ascii="Roboto Condensed" w:hAnsi="Roboto Condensed"/>
          <w:noProof/>
        </w:rPr>
        <w:t>OBU</w:t>
      </w:r>
      <w:r w:rsidRPr="32044170">
        <w:rPr>
          <w:rFonts w:ascii="Roboto Condensed" w:hAnsi="Roboto Condensed"/>
          <w:noProof/>
        </w:rPr>
        <w:t xml:space="preserve"> Provider - EETS Encryption Keys</w:t>
      </w:r>
      <w:bookmarkEnd w:id="87"/>
      <w:r w:rsidRPr="32044170">
        <w:rPr>
          <w:rFonts w:ascii="Roboto Condensed" w:hAnsi="Roboto Condensed"/>
          <w:noProof/>
        </w:rPr>
        <w:t xml:space="preserve"> </w:t>
      </w:r>
    </w:p>
    <w:tbl>
      <w:tblPr>
        <w:tblW w:w="15294" w:type="dxa"/>
        <w:tblLook w:val="04A0" w:firstRow="1" w:lastRow="0" w:firstColumn="1" w:lastColumn="0" w:noHBand="0" w:noVBand="1"/>
      </w:tblPr>
      <w:tblGrid>
        <w:gridCol w:w="7801"/>
        <w:gridCol w:w="7502"/>
      </w:tblGrid>
      <w:tr w:rsidR="00B31B97" w14:paraId="36EB0455" w14:textId="77777777" w:rsidTr="32044170">
        <w:trPr>
          <w:trHeight w:val="653"/>
        </w:trPr>
        <w:tc>
          <w:tcPr>
            <w:tcW w:w="7923" w:type="dxa"/>
            <w:vMerge w:val="restart"/>
            <w:tcBorders>
              <w:top w:val="single" w:sz="12" w:space="0" w:color="000000" w:themeColor="text1"/>
              <w:left w:val="single" w:sz="12" w:space="0" w:color="000000" w:themeColor="text1"/>
              <w:right w:val="single" w:sz="6" w:space="0" w:color="FFFFFF" w:themeColor="background1"/>
            </w:tcBorders>
            <w:shd w:val="clear" w:color="auto" w:fill="F2F2F2" w:themeFill="background1" w:themeFillShade="F2"/>
            <w:hideMark/>
          </w:tcPr>
          <w:p w14:paraId="3EFFF64A" w14:textId="77777777" w:rsidR="00B31B97" w:rsidRPr="00C8687B" w:rsidRDefault="00B31B97" w:rsidP="00437600">
            <w:pPr>
              <w:spacing w:before="60" w:after="60"/>
              <w:rPr>
                <w:rFonts w:ascii="Roboto Condensed" w:hAnsi="Roboto Condensed" w:cs="Arial"/>
                <w:lang w:val="en-US"/>
              </w:rPr>
            </w:pPr>
            <w:r w:rsidRPr="00C8687B">
              <w:rPr>
                <w:rFonts w:ascii="Roboto Condensed" w:eastAsia="Arial" w:hAnsi="Roboto Condensed" w:cs="Arial"/>
                <w:b/>
                <w:lang w:val="en-US"/>
              </w:rPr>
              <w:t>Test</w:t>
            </w:r>
            <w:r>
              <w:rPr>
                <w:rFonts w:ascii="Roboto Condensed" w:eastAsia="Arial" w:hAnsi="Roboto Condensed" w:cs="Arial"/>
                <w:b/>
                <w:lang w:val="en-US"/>
              </w:rPr>
              <w:t xml:space="preserve"> Set</w:t>
            </w:r>
          </w:p>
          <w:p w14:paraId="7C983F95" w14:textId="77777777" w:rsidR="00B31B97" w:rsidRPr="00C8687B" w:rsidRDefault="00B31B97" w:rsidP="00437600">
            <w:pPr>
              <w:spacing w:before="60" w:after="60"/>
              <w:rPr>
                <w:rFonts w:ascii="Roboto Condensed" w:hAnsi="Roboto Condensed" w:cs="Arial"/>
              </w:rPr>
            </w:pPr>
            <w:bookmarkStart w:id="89" w:name="_Hlk18341042"/>
            <w:r w:rsidRPr="00C8687B">
              <w:rPr>
                <w:rFonts w:ascii="Roboto Condensed" w:hAnsi="Roboto Condensed" w:cs="Arial"/>
                <w:noProof/>
                <w:lang w:val="en-US"/>
              </w:rPr>
              <w:t>EETS E2E TSP Integration</w:t>
            </w:r>
            <w:bookmarkEnd w:id="89"/>
          </w:p>
        </w:tc>
        <w:tc>
          <w:tcPr>
            <w:tcW w:w="7371" w:type="dxa"/>
            <w:tcBorders>
              <w:top w:val="single" w:sz="12" w:space="0" w:color="000000" w:themeColor="text1"/>
              <w:left w:val="single" w:sz="6" w:space="0" w:color="FFFFFF" w:themeColor="background1"/>
              <w:bottom w:val="single" w:sz="6" w:space="0" w:color="FFFFFF" w:themeColor="background1"/>
              <w:right w:val="single" w:sz="12" w:space="0" w:color="000000" w:themeColor="text1"/>
            </w:tcBorders>
            <w:shd w:val="clear" w:color="auto" w:fill="F2F2F2" w:themeFill="background1" w:themeFillShade="F2"/>
            <w:hideMark/>
          </w:tcPr>
          <w:p w14:paraId="77CC3B00" w14:textId="77777777" w:rsidR="00B31B97" w:rsidRPr="00C8687B" w:rsidRDefault="00B31B97" w:rsidP="00437600">
            <w:pPr>
              <w:spacing w:before="60" w:after="60"/>
              <w:rPr>
                <w:rFonts w:ascii="Roboto Condensed" w:eastAsia="Arial" w:hAnsi="Roboto Condensed" w:cs="Arial"/>
                <w:b/>
                <w:lang w:val="en-US"/>
              </w:rPr>
            </w:pPr>
            <w:r w:rsidRPr="00C8687B">
              <w:rPr>
                <w:rFonts w:ascii="Roboto Condensed" w:eastAsia="Arial" w:hAnsi="Roboto Condensed" w:cs="Arial"/>
                <w:b/>
                <w:lang w:val="en-US"/>
              </w:rPr>
              <w:t>Test case ID</w:t>
            </w:r>
          </w:p>
          <w:p w14:paraId="71006336" w14:textId="77777777" w:rsidR="00B31B97" w:rsidRPr="00C8687B" w:rsidRDefault="00B31B97" w:rsidP="00437600">
            <w:pPr>
              <w:spacing w:before="60" w:after="60"/>
              <w:rPr>
                <w:rFonts w:ascii="Roboto Condensed" w:eastAsia="Arial" w:hAnsi="Roboto Condensed" w:cs="Arial"/>
                <w:b/>
                <w:lang w:val="en-US"/>
              </w:rPr>
            </w:pPr>
            <w:r w:rsidRPr="00C8687B">
              <w:rPr>
                <w:rFonts w:ascii="Roboto Condensed" w:hAnsi="Roboto Condensed" w:cs="Arial"/>
                <w:noProof/>
                <w:color w:val="4F81BD" w:themeColor="accent1"/>
                <w:lang w:val="en-US"/>
              </w:rPr>
              <w:t>GNSSMTOLL-1560</w:t>
            </w:r>
          </w:p>
        </w:tc>
      </w:tr>
      <w:tr w:rsidR="00B31B97" w14:paraId="5FCE2E6D" w14:textId="77777777" w:rsidTr="32044170">
        <w:trPr>
          <w:trHeight w:val="489"/>
        </w:trPr>
        <w:tc>
          <w:tcPr>
            <w:tcW w:w="7923" w:type="dxa"/>
            <w:vMerge/>
            <w:vAlign w:val="center"/>
            <w:hideMark/>
          </w:tcPr>
          <w:p w14:paraId="7111F224" w14:textId="77777777" w:rsidR="00B31B97" w:rsidRPr="00C8687B" w:rsidRDefault="00B31B97" w:rsidP="00437600">
            <w:pPr>
              <w:rPr>
                <w:rFonts w:ascii="Roboto Condensed" w:hAnsi="Roboto Condensed" w:cs="Arial"/>
                <w:lang w:val="en-US"/>
              </w:rPr>
            </w:pPr>
          </w:p>
        </w:tc>
        <w:tc>
          <w:tcPr>
            <w:tcW w:w="7371" w:type="dxa"/>
            <w:tcBorders>
              <w:top w:val="single" w:sz="6" w:space="0" w:color="FFFFFF" w:themeColor="background1"/>
              <w:left w:val="single" w:sz="6" w:space="0" w:color="FFFFFF" w:themeColor="background1"/>
              <w:bottom w:val="single" w:sz="6" w:space="0" w:color="FFFFFF" w:themeColor="background1"/>
              <w:right w:val="single" w:sz="12" w:space="0" w:color="000000" w:themeColor="text1"/>
            </w:tcBorders>
            <w:shd w:val="clear" w:color="auto" w:fill="F2F2F2" w:themeFill="background1" w:themeFillShade="F2"/>
            <w:hideMark/>
          </w:tcPr>
          <w:p w14:paraId="588330EF" w14:textId="77777777" w:rsidR="00B31B97" w:rsidRPr="00C8687B" w:rsidRDefault="00B31B97" w:rsidP="00437600">
            <w:pPr>
              <w:spacing w:before="60" w:after="60"/>
              <w:rPr>
                <w:rFonts w:ascii="Roboto Condensed" w:hAnsi="Roboto Condensed" w:cs="Arial"/>
                <w:lang w:val="en-US"/>
              </w:rPr>
            </w:pPr>
            <w:r w:rsidRPr="00C8687B">
              <w:rPr>
                <w:rFonts w:ascii="Roboto Condensed" w:eastAsia="Arial" w:hAnsi="Roboto Condensed" w:cs="Arial"/>
                <w:b/>
                <w:lang w:val="en-US"/>
              </w:rPr>
              <w:t>Test</w:t>
            </w:r>
            <w:r>
              <w:rPr>
                <w:rFonts w:ascii="Roboto Condensed" w:eastAsia="Arial" w:hAnsi="Roboto Condensed" w:cs="Arial"/>
                <w:b/>
                <w:lang w:val="en-US"/>
              </w:rPr>
              <w:t xml:space="preserve"> Case Author</w:t>
            </w:r>
          </w:p>
          <w:p w14:paraId="3BF9235B" w14:textId="77777777" w:rsidR="00B31B97" w:rsidRPr="00C8687B" w:rsidRDefault="00B31B97" w:rsidP="00437600">
            <w:pPr>
              <w:spacing w:before="60" w:after="60"/>
              <w:rPr>
                <w:rFonts w:ascii="Roboto Condensed" w:eastAsia="Tahoma" w:hAnsi="Roboto Condensed" w:cs="Arial"/>
                <w:lang w:val="en-US"/>
              </w:rPr>
            </w:pPr>
            <w:r w:rsidRPr="00C8687B">
              <w:rPr>
                <w:rFonts w:ascii="Roboto Condensed" w:hAnsi="Roboto Condensed" w:cs="Arial"/>
                <w:noProof/>
                <w:color w:val="4F81BD" w:themeColor="accent1"/>
                <w:lang w:val="en-US"/>
              </w:rPr>
              <w:t>Herzig</w:t>
            </w:r>
          </w:p>
        </w:tc>
      </w:tr>
      <w:tr w:rsidR="00B31B97" w14:paraId="6A70CD88" w14:textId="77777777" w:rsidTr="32044170">
        <w:trPr>
          <w:trHeight w:val="405"/>
        </w:trPr>
        <w:tc>
          <w:tcPr>
            <w:tcW w:w="7923" w:type="dxa"/>
            <w:tcBorders>
              <w:top w:val="single" w:sz="6" w:space="0" w:color="FFFFFF" w:themeColor="background1"/>
              <w:left w:val="single" w:sz="12" w:space="0" w:color="000000" w:themeColor="text1"/>
              <w:bottom w:val="single" w:sz="8" w:space="0" w:color="000000" w:themeColor="text1"/>
              <w:right w:val="single" w:sz="6" w:space="0" w:color="FFFFFF" w:themeColor="background1"/>
            </w:tcBorders>
            <w:shd w:val="clear" w:color="auto" w:fill="F2F2F2" w:themeFill="background1" w:themeFillShade="F2"/>
            <w:hideMark/>
          </w:tcPr>
          <w:p w14:paraId="03D7F9AC" w14:textId="77777777" w:rsidR="00B31B97" w:rsidRPr="00C8687B" w:rsidRDefault="00B31B97" w:rsidP="00437600">
            <w:pPr>
              <w:spacing w:before="60" w:after="60"/>
              <w:rPr>
                <w:rFonts w:ascii="Roboto Condensed" w:eastAsia="Arial" w:hAnsi="Roboto Condensed" w:cs="Arial"/>
                <w:b/>
                <w:lang w:val="en-US"/>
              </w:rPr>
            </w:pPr>
            <w:r>
              <w:rPr>
                <w:rFonts w:ascii="Roboto Condensed" w:eastAsia="Arial" w:hAnsi="Roboto Condensed" w:cs="Arial"/>
                <w:b/>
                <w:lang w:val="en-US"/>
              </w:rPr>
              <w:t>Test Case</w:t>
            </w:r>
          </w:p>
          <w:p w14:paraId="0F91E872" w14:textId="1B3D5B23" w:rsidR="00B31B97" w:rsidRPr="00C8687B" w:rsidRDefault="00B31B97" w:rsidP="00437600">
            <w:pPr>
              <w:spacing w:before="60" w:after="60"/>
              <w:rPr>
                <w:rFonts w:ascii="Roboto Condensed" w:hAnsi="Roboto Condensed" w:cs="Arial"/>
                <w:lang w:val="en-US"/>
              </w:rPr>
            </w:pPr>
            <w:r w:rsidRPr="32044170">
              <w:rPr>
                <w:rFonts w:ascii="Roboto Condensed" w:hAnsi="Roboto Condensed" w:cs="Arial"/>
                <w:noProof/>
              </w:rPr>
              <w:t xml:space="preserve">EETS TSP / National </w:t>
            </w:r>
            <w:r w:rsidR="4CB1DC36" w:rsidRPr="32044170">
              <w:rPr>
                <w:rFonts w:ascii="Roboto Condensed" w:hAnsi="Roboto Condensed" w:cs="Arial"/>
                <w:noProof/>
              </w:rPr>
              <w:t>OBU</w:t>
            </w:r>
            <w:r w:rsidRPr="32044170">
              <w:rPr>
                <w:rFonts w:ascii="Roboto Condensed" w:hAnsi="Roboto Condensed" w:cs="Arial"/>
                <w:noProof/>
              </w:rPr>
              <w:t xml:space="preserve"> Provider - EETS Encryption Keys </w:t>
            </w:r>
          </w:p>
        </w:tc>
        <w:tc>
          <w:tcPr>
            <w:tcW w:w="7371" w:type="dxa"/>
            <w:tcBorders>
              <w:top w:val="single" w:sz="6" w:space="0" w:color="FFFFFF" w:themeColor="background1"/>
              <w:left w:val="single" w:sz="6" w:space="0" w:color="FFFFFF" w:themeColor="background1"/>
              <w:bottom w:val="single" w:sz="8" w:space="0" w:color="000000" w:themeColor="text1"/>
              <w:right w:val="single" w:sz="12" w:space="0" w:color="000000" w:themeColor="text1"/>
            </w:tcBorders>
            <w:shd w:val="clear" w:color="auto" w:fill="F2F2F2" w:themeFill="background1" w:themeFillShade="F2"/>
            <w:hideMark/>
          </w:tcPr>
          <w:p w14:paraId="6B8F104A" w14:textId="77777777" w:rsidR="00B31B97" w:rsidRPr="00C8687B" w:rsidRDefault="00B31B97" w:rsidP="00437600">
            <w:pPr>
              <w:spacing w:before="60" w:after="60"/>
              <w:rPr>
                <w:rFonts w:ascii="Roboto Condensed" w:hAnsi="Roboto Condensed" w:cs="Arial"/>
                <w:noProof/>
                <w:lang w:val="en-US"/>
              </w:rPr>
            </w:pPr>
          </w:p>
        </w:tc>
      </w:tr>
      <w:tr w:rsidR="00B31B97" w14:paraId="450DEA0C" w14:textId="77777777" w:rsidTr="32044170">
        <w:trPr>
          <w:trHeight w:val="405"/>
        </w:trPr>
        <w:tc>
          <w:tcPr>
            <w:tcW w:w="15294" w:type="dxa"/>
            <w:gridSpan w:val="2"/>
            <w:tcBorders>
              <w:top w:val="single" w:sz="8" w:space="0" w:color="000000" w:themeColor="text1"/>
              <w:left w:val="single" w:sz="12" w:space="0" w:color="000000" w:themeColor="text1"/>
              <w:bottom w:val="single" w:sz="8" w:space="0" w:color="000000" w:themeColor="text1"/>
              <w:right w:val="single" w:sz="12" w:space="0" w:color="000000" w:themeColor="text1"/>
            </w:tcBorders>
            <w:hideMark/>
          </w:tcPr>
          <w:p w14:paraId="0489D4EB" w14:textId="77777777" w:rsidR="00B31B97" w:rsidRPr="005E389A" w:rsidRDefault="00B31B97" w:rsidP="00437600">
            <w:pPr>
              <w:spacing w:before="60" w:after="60"/>
              <w:rPr>
                <w:rFonts w:eastAsia="Arial" w:cs="Arial"/>
                <w:b/>
                <w:sz w:val="18"/>
                <w:szCs w:val="18"/>
              </w:rPr>
            </w:pPr>
            <w:r w:rsidRPr="005E389A">
              <w:rPr>
                <w:rFonts w:eastAsia="Arial" w:cs="Arial"/>
                <w:b/>
                <w:sz w:val="18"/>
                <w:szCs w:val="18"/>
              </w:rPr>
              <w:t>Test Purpose</w:t>
            </w:r>
          </w:p>
          <w:p w14:paraId="36B9EE2C" w14:textId="77777777" w:rsidR="00B31B97" w:rsidRPr="00DD1937" w:rsidRDefault="00B31B97" w:rsidP="00437600">
            <w:pPr>
              <w:spacing w:before="60" w:after="60"/>
              <w:rPr>
                <w:rFonts w:ascii="Roboto Condensed" w:eastAsia="Arial" w:hAnsi="Roboto Condensed" w:cs="Arial"/>
                <w:noProof/>
                <w:lang w:val="en-US"/>
              </w:rPr>
            </w:pPr>
            <w:r w:rsidRPr="00DD1937">
              <w:rPr>
                <w:rFonts w:ascii="Roboto Condensed" w:eastAsia="Arial" w:hAnsi="Roboto Condensed" w:cs="Arial"/>
                <w:noProof/>
              </w:rPr>
              <w:t xml:space="preserve">Verifies that the TC and TSP can exchange over the EETS EBI interface using configured EETS Encryption Keys. </w:t>
            </w:r>
          </w:p>
          <w:p w14:paraId="15F2EDAC" w14:textId="77777777" w:rsidR="00B31B97" w:rsidRPr="00DD1937" w:rsidRDefault="00B31B97" w:rsidP="00437600">
            <w:pPr>
              <w:spacing w:before="60" w:after="60"/>
              <w:rPr>
                <w:rFonts w:ascii="Roboto Condensed" w:eastAsia="Arial" w:hAnsi="Roboto Condensed" w:cs="Arial"/>
                <w:b/>
                <w:lang w:val="en-US"/>
              </w:rPr>
            </w:pPr>
          </w:p>
          <w:p w14:paraId="2394913D" w14:textId="77777777" w:rsidR="00B31B97" w:rsidRPr="005E389A" w:rsidRDefault="00B31B97" w:rsidP="00437600">
            <w:pPr>
              <w:spacing w:before="60" w:after="60"/>
              <w:rPr>
                <w:rFonts w:eastAsia="Arial" w:cs="Arial"/>
                <w:b/>
                <w:sz w:val="18"/>
                <w:szCs w:val="18"/>
              </w:rPr>
            </w:pPr>
            <w:r w:rsidRPr="005E389A">
              <w:rPr>
                <w:rFonts w:eastAsia="Arial" w:cs="Arial"/>
                <w:b/>
                <w:sz w:val="18"/>
                <w:szCs w:val="18"/>
              </w:rPr>
              <w:t>Requirement(s) covered</w:t>
            </w:r>
          </w:p>
          <w:p w14:paraId="15949C04" w14:textId="77777777" w:rsidR="00B31B97" w:rsidRDefault="00B31B97" w:rsidP="00437600">
            <w:pPr>
              <w:spacing w:before="60" w:after="60"/>
              <w:rPr>
                <w:rFonts w:ascii="Roboto Condensed" w:hAnsi="Roboto Condensed" w:cs="Arial"/>
              </w:rPr>
            </w:pPr>
          </w:p>
          <w:p w14:paraId="01320A8B" w14:textId="77777777" w:rsidR="00B31B97" w:rsidRPr="00DD1937" w:rsidRDefault="00B31B97" w:rsidP="00437600">
            <w:pPr>
              <w:spacing w:before="60" w:after="60"/>
              <w:rPr>
                <w:rFonts w:eastAsia="Arial" w:cs="Arial"/>
                <w:b/>
                <w:sz w:val="18"/>
                <w:szCs w:val="18"/>
              </w:rPr>
            </w:pPr>
            <w:r w:rsidRPr="005E389A">
              <w:rPr>
                <w:rFonts w:eastAsia="Arial" w:cs="Arial"/>
                <w:b/>
                <w:sz w:val="18"/>
                <w:szCs w:val="18"/>
              </w:rPr>
              <w:t xml:space="preserve">Pre-Condition(s) </w:t>
            </w:r>
          </w:p>
          <w:p w14:paraId="77CB15BD" w14:textId="77777777" w:rsidR="00B31B97" w:rsidRPr="00C8687B" w:rsidRDefault="00B31B97">
            <w:pPr>
              <w:pStyle w:val="ListParagraph"/>
              <w:numPr>
                <w:ilvl w:val="0"/>
                <w:numId w:val="55"/>
              </w:numPr>
              <w:spacing w:before="60" w:after="60"/>
              <w:rPr>
                <w:rFonts w:ascii="Roboto Condensed" w:hAnsi="Roboto Condensed" w:cs="Arial"/>
              </w:rPr>
            </w:pPr>
            <w:r w:rsidRPr="00C8687B">
              <w:rPr>
                <w:rFonts w:ascii="Roboto Condensed" w:hAnsi="Roboto Condensed" w:cs="Arial"/>
              </w:rPr>
              <w:t xml:space="preserve">TSP is configured in the system </w:t>
            </w:r>
          </w:p>
        </w:tc>
      </w:tr>
      <w:tr w:rsidR="00B31B97" w14:paraId="322C8F42" w14:textId="77777777" w:rsidTr="32044170">
        <w:trPr>
          <w:trHeight w:val="329"/>
        </w:trPr>
        <w:tc>
          <w:tcPr>
            <w:tcW w:w="15294" w:type="dxa"/>
            <w:gridSpan w:val="2"/>
            <w:tcBorders>
              <w:top w:val="single" w:sz="8" w:space="0" w:color="000000" w:themeColor="text1"/>
              <w:left w:val="single" w:sz="12" w:space="0" w:color="000000" w:themeColor="text1"/>
              <w:bottom w:val="single" w:sz="12" w:space="0" w:color="000000" w:themeColor="text1"/>
              <w:right w:val="single" w:sz="12" w:space="0" w:color="000000" w:themeColor="text1"/>
            </w:tcBorders>
            <w:tcMar>
              <w:left w:w="0" w:type="dxa"/>
              <w:right w:w="0" w:type="dxa"/>
            </w:tcMar>
          </w:tcPr>
          <w:tbl>
            <w:tblPr>
              <w:tblStyle w:val="MediumGrid1-Accent1"/>
              <w:tblW w:w="15273" w:type="dxa"/>
              <w:tblBorders>
                <w:top w:val="none" w:sz="0" w:space="0" w:color="auto"/>
                <w:left w:val="none" w:sz="0" w:space="0" w:color="auto"/>
                <w:bottom w:val="none" w:sz="0" w:space="0" w:color="auto"/>
                <w:right w:val="none" w:sz="0" w:space="0" w:color="auto"/>
                <w:insideH w:val="single" w:sz="4" w:space="0" w:color="auto"/>
                <w:insideV w:val="single" w:sz="4" w:space="0" w:color="7F7F7F" w:themeColor="text1" w:themeTint="80"/>
              </w:tblBorders>
              <w:shd w:val="clear" w:color="auto" w:fill="D9D9D9" w:themeFill="background1" w:themeFillShade="D9"/>
              <w:tblLook w:val="0600" w:firstRow="0" w:lastRow="0" w:firstColumn="0" w:lastColumn="0" w:noHBand="1" w:noVBand="1"/>
            </w:tblPr>
            <w:tblGrid>
              <w:gridCol w:w="527"/>
              <w:gridCol w:w="6808"/>
              <w:gridCol w:w="3544"/>
              <w:gridCol w:w="4394"/>
            </w:tblGrid>
            <w:tr w:rsidR="00B31B97" w14:paraId="580056AF" w14:textId="77777777" w:rsidTr="00437600">
              <w:trPr>
                <w:trHeight w:val="413"/>
                <w:tblHeader/>
              </w:trPr>
              <w:tc>
                <w:tcPr>
                  <w:tcW w:w="527" w:type="dxa"/>
                  <w:tcBorders>
                    <w:right w:val="single" w:sz="6" w:space="0" w:color="FFFFFF" w:themeColor="background1"/>
                  </w:tcBorders>
                  <w:shd w:val="clear" w:color="auto" w:fill="D9D9D9" w:themeFill="background1" w:themeFillShade="D9"/>
                </w:tcPr>
                <w:p w14:paraId="41D8B370" w14:textId="77777777" w:rsidR="00B31B97" w:rsidRPr="00CE7ED3" w:rsidRDefault="00B31B97" w:rsidP="00437600">
                  <w:pPr>
                    <w:spacing w:before="60" w:after="60"/>
                    <w:rPr>
                      <w:rFonts w:ascii="Roboto Condensed" w:eastAsia="Arial" w:hAnsi="Roboto Condensed" w:cs="Arial"/>
                      <w:b/>
                      <w:sz w:val="20"/>
                      <w:szCs w:val="20"/>
                      <w:lang w:val="de-AT"/>
                    </w:rPr>
                  </w:pPr>
                  <w:r w:rsidRPr="00CE7ED3">
                    <w:rPr>
                      <w:rFonts w:ascii="Roboto Condensed" w:eastAsia="Arial" w:hAnsi="Roboto Condensed" w:cs="Arial"/>
                      <w:b/>
                      <w:sz w:val="20"/>
                      <w:szCs w:val="20"/>
                      <w:lang w:val="de-AT"/>
                    </w:rPr>
                    <w:t>Nr</w:t>
                  </w:r>
                </w:p>
              </w:tc>
              <w:tc>
                <w:tcPr>
                  <w:tcW w:w="6808" w:type="dxa"/>
                  <w:tcBorders>
                    <w:left w:val="single" w:sz="6" w:space="0" w:color="FFFFFF" w:themeColor="background1"/>
                    <w:bottom w:val="single" w:sz="6" w:space="0" w:color="FFFFFF"/>
                    <w:right w:val="single" w:sz="6" w:space="0" w:color="FFFFFF" w:themeColor="background1"/>
                  </w:tcBorders>
                  <w:shd w:val="clear" w:color="auto" w:fill="D9D9D9" w:themeFill="background1" w:themeFillShade="D9"/>
                </w:tcPr>
                <w:p w14:paraId="3168AACD" w14:textId="77777777" w:rsidR="00B31B97" w:rsidRPr="00CE7ED3" w:rsidRDefault="00B31B97" w:rsidP="00437600">
                  <w:pPr>
                    <w:spacing w:before="60" w:after="60"/>
                    <w:rPr>
                      <w:rFonts w:ascii="Roboto Condensed" w:eastAsia="Arial" w:hAnsi="Roboto Condensed" w:cs="Arial"/>
                      <w:b/>
                      <w:sz w:val="20"/>
                      <w:szCs w:val="20"/>
                      <w:lang w:val="de-AT"/>
                    </w:rPr>
                  </w:pPr>
                  <w:proofErr w:type="gramStart"/>
                  <w:r w:rsidRPr="00CE7ED3">
                    <w:rPr>
                      <w:rFonts w:ascii="Roboto Condensed" w:eastAsia="Arial" w:hAnsi="Roboto Condensed" w:cs="Arial"/>
                      <w:b/>
                      <w:sz w:val="20"/>
                      <w:szCs w:val="20"/>
                      <w:lang w:val="de-AT"/>
                    </w:rPr>
                    <w:t>Test</w:t>
                  </w:r>
                  <w:r>
                    <w:rPr>
                      <w:rFonts w:ascii="Roboto Condensed" w:eastAsia="Arial" w:hAnsi="Roboto Condensed" w:cs="Arial"/>
                      <w:b/>
                      <w:sz w:val="20"/>
                      <w:szCs w:val="20"/>
                      <w:lang w:val="de-AT"/>
                    </w:rPr>
                    <w:t xml:space="preserve"> Step</w:t>
                  </w:r>
                  <w:proofErr w:type="gramEnd"/>
                </w:p>
              </w:tc>
              <w:tc>
                <w:tcPr>
                  <w:tcW w:w="3544" w:type="dxa"/>
                  <w:tcBorders>
                    <w:left w:val="single" w:sz="6" w:space="0" w:color="FFFFFF" w:themeColor="background1"/>
                    <w:bottom w:val="single" w:sz="6" w:space="0" w:color="FFFFFF"/>
                  </w:tcBorders>
                  <w:shd w:val="clear" w:color="auto" w:fill="D9D9D9" w:themeFill="background1" w:themeFillShade="D9"/>
                </w:tcPr>
                <w:p w14:paraId="176D4F85" w14:textId="77777777" w:rsidR="00B31B97" w:rsidRPr="00CE7ED3" w:rsidRDefault="00B31B97" w:rsidP="00437600">
                  <w:pPr>
                    <w:spacing w:before="60" w:after="60"/>
                    <w:rPr>
                      <w:rFonts w:ascii="Roboto Condensed" w:eastAsia="Arial" w:hAnsi="Roboto Condensed" w:cs="Arial"/>
                      <w:b/>
                      <w:sz w:val="20"/>
                      <w:szCs w:val="20"/>
                      <w:lang w:val="de-AT"/>
                    </w:rPr>
                  </w:pPr>
                  <w:r>
                    <w:rPr>
                      <w:rFonts w:ascii="Roboto Condensed" w:eastAsia="Arial" w:hAnsi="Roboto Condensed" w:cs="Arial"/>
                      <w:b/>
                      <w:sz w:val="20"/>
                      <w:szCs w:val="20"/>
                      <w:lang w:val="de-AT"/>
                    </w:rPr>
                    <w:t>Test Data</w:t>
                  </w:r>
                </w:p>
              </w:tc>
              <w:tc>
                <w:tcPr>
                  <w:tcW w:w="4394" w:type="dxa"/>
                  <w:tcBorders>
                    <w:left w:val="single" w:sz="6" w:space="0" w:color="FFFFFF" w:themeColor="background1"/>
                    <w:bottom w:val="single" w:sz="6" w:space="0" w:color="FFFFFF"/>
                  </w:tcBorders>
                  <w:shd w:val="clear" w:color="auto" w:fill="D9D9D9" w:themeFill="background1" w:themeFillShade="D9"/>
                </w:tcPr>
                <w:p w14:paraId="57905B03" w14:textId="77777777" w:rsidR="00B31B97" w:rsidRPr="00CE7ED3" w:rsidRDefault="00B31B97" w:rsidP="00437600">
                  <w:pPr>
                    <w:spacing w:before="60" w:after="60"/>
                    <w:rPr>
                      <w:rFonts w:ascii="Roboto Condensed" w:eastAsia="Arial" w:hAnsi="Roboto Condensed" w:cs="Arial"/>
                      <w:b/>
                      <w:sz w:val="20"/>
                      <w:szCs w:val="20"/>
                      <w:lang w:val="de-AT"/>
                    </w:rPr>
                  </w:pPr>
                  <w:r>
                    <w:rPr>
                      <w:rFonts w:ascii="Roboto Condensed" w:eastAsia="Arial" w:hAnsi="Roboto Condensed" w:cs="Arial"/>
                      <w:b/>
                      <w:sz w:val="20"/>
                      <w:szCs w:val="20"/>
                      <w:lang w:val="de-AT"/>
                    </w:rPr>
                    <w:t>Expected Results</w:t>
                  </w:r>
                </w:p>
              </w:tc>
            </w:tr>
            <w:tr w:rsidR="00B31B97" w14:paraId="5186D7AD" w14:textId="77777777" w:rsidTr="00437600">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bottom w:val="single" w:sz="6" w:space="0" w:color="FFFFFF"/>
                    <w:right w:val="single" w:sz="6" w:space="0" w:color="FFFFFF" w:themeColor="background1"/>
                  </w:tcBorders>
                  <w:shd w:val="clear" w:color="auto" w:fill="F5F5F5"/>
                </w:tcPr>
                <w:p w14:paraId="200A5430" w14:textId="77777777" w:rsidR="00B31B97" w:rsidRPr="00C8687B" w:rsidRDefault="00B31B97" w:rsidP="00437600">
                  <w:pPr>
                    <w:rPr>
                      <w:rFonts w:ascii="Roboto Condensed" w:hAnsi="Roboto Condensed" w:cs="Arial"/>
                      <w:sz w:val="20"/>
                      <w:szCs w:val="20"/>
                    </w:rPr>
                  </w:pPr>
                  <w:r w:rsidRPr="00C8687B">
                    <w:rPr>
                      <w:rFonts w:ascii="Roboto Condensed" w:hAnsi="Roboto Condensed" w:cs="Arial"/>
                      <w:b w:val="0"/>
                      <w:sz w:val="20"/>
                      <w:szCs w:val="20"/>
                    </w:rPr>
                    <w:t>1</w:t>
                  </w:r>
                </w:p>
              </w:tc>
              <w:tc>
                <w:tcPr>
                  <w:tcW w:w="6808" w:type="dxa"/>
                  <w:tcBorders>
                    <w:top w:val="single" w:sz="6" w:space="0" w:color="FFFFFF"/>
                    <w:left w:val="single" w:sz="6" w:space="0" w:color="FFFFFF" w:themeColor="background1"/>
                    <w:bottom w:val="single" w:sz="6" w:space="0" w:color="FFFFFF"/>
                    <w:right w:val="single" w:sz="6" w:space="0" w:color="FFFFFF" w:themeColor="background1"/>
                  </w:tcBorders>
                  <w:shd w:val="clear" w:color="auto" w:fill="F5F5F5"/>
                </w:tcPr>
                <w:p w14:paraId="474C7C65"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Verify that TSP added and uses current EETS encryption keys to use the EETS EIB. </w:t>
                  </w:r>
                </w:p>
              </w:tc>
              <w:tc>
                <w:tcPr>
                  <w:tcW w:w="3544" w:type="dxa"/>
                  <w:tcBorders>
                    <w:top w:val="single" w:sz="6" w:space="0" w:color="FFFFFF"/>
                    <w:left w:val="single" w:sz="6" w:space="0" w:color="FFFFFF" w:themeColor="background1"/>
                    <w:bottom w:val="single" w:sz="6" w:space="0" w:color="FFFFFF"/>
                  </w:tcBorders>
                  <w:shd w:val="clear" w:color="auto" w:fill="F5F5F5"/>
                </w:tcPr>
                <w:p w14:paraId="5C4D090E" w14:textId="77777777" w:rsidR="00B31B97" w:rsidRPr="00EF5CC5"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p w14:paraId="12613A2D"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left w:val="single" w:sz="6" w:space="0" w:color="FFFFFF" w:themeColor="background1"/>
                    <w:bottom w:val="single" w:sz="6" w:space="0" w:color="FFFFFF"/>
                  </w:tcBorders>
                  <w:shd w:val="clear" w:color="auto" w:fill="F5F5F5"/>
                </w:tcPr>
                <w:p w14:paraId="37018CE4"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EETS Encryption Keys were shared with the TSP and TSP installed and activated them. </w:t>
                  </w:r>
                </w:p>
              </w:tc>
            </w:tr>
          </w:tbl>
          <w:p w14:paraId="3D0CE150" w14:textId="77777777" w:rsidR="00B31B97" w:rsidRDefault="00B31B97" w:rsidP="00437600"/>
        </w:tc>
      </w:tr>
    </w:tbl>
    <w:p w14:paraId="72809E9B" w14:textId="77777777" w:rsidR="00B31B97" w:rsidRPr="00C8687B" w:rsidRDefault="00B31B97" w:rsidP="00B31B97">
      <w:pPr>
        <w:rPr>
          <w:rFonts w:ascii="Roboto Condensed" w:hAnsi="Roboto Condensed" w:cs="Arial"/>
        </w:rPr>
      </w:pPr>
    </w:p>
    <w:p w14:paraId="4B519306" w14:textId="77777777" w:rsidR="00B31B97" w:rsidRDefault="00B31B97" w:rsidP="00B31B97">
      <w:pPr>
        <w:rPr>
          <w:rFonts w:ascii="Roboto Condensed" w:hAnsi="Roboto Condensed" w:cs="Arial"/>
        </w:rPr>
      </w:pPr>
      <w:r>
        <w:rPr>
          <w:rFonts w:ascii="Roboto Condensed" w:hAnsi="Roboto Condensed" w:cs="Arial"/>
        </w:rPr>
        <w:br w:type="page"/>
      </w:r>
    </w:p>
    <w:p w14:paraId="13822A9E" w14:textId="1BDE02B1" w:rsidR="00B31B97" w:rsidRPr="00C8687B" w:rsidRDefault="00B31B97" w:rsidP="32044170">
      <w:pPr>
        <w:pStyle w:val="Heading2"/>
        <w:rPr>
          <w:rFonts w:ascii="Roboto Condensed" w:hAnsi="Roboto Condensed"/>
          <w:noProof/>
          <w:lang w:val="en-US"/>
        </w:rPr>
      </w:pPr>
      <w:bookmarkStart w:id="90" w:name="_Toc238632235"/>
      <w:bookmarkStart w:id="91" w:name="_Toc1722135771"/>
      <w:bookmarkEnd w:id="88"/>
      <w:r w:rsidRPr="32044170">
        <w:rPr>
          <w:rFonts w:ascii="Roboto Condensed" w:hAnsi="Roboto Condensed"/>
          <w:noProof/>
          <w:lang w:val="en-US"/>
        </w:rPr>
        <w:lastRenderedPageBreak/>
        <w:t>GNSSMTOLL-1555</w:t>
      </w:r>
      <w:r w:rsidRPr="32044170">
        <w:rPr>
          <w:rFonts w:ascii="Roboto Condensed" w:hAnsi="Roboto Condensed"/>
          <w:noProof/>
        </w:rPr>
        <w:t xml:space="preserve"> EETS TSP / National </w:t>
      </w:r>
      <w:r w:rsidR="4CB1DC36" w:rsidRPr="32044170">
        <w:rPr>
          <w:rFonts w:ascii="Roboto Condensed" w:hAnsi="Roboto Condensed"/>
          <w:noProof/>
        </w:rPr>
        <w:t>OBU</w:t>
      </w:r>
      <w:r w:rsidRPr="32044170">
        <w:rPr>
          <w:rFonts w:ascii="Roboto Condensed" w:hAnsi="Roboto Condensed"/>
          <w:noProof/>
        </w:rPr>
        <w:t xml:space="preserve"> Provider - New Toll Context Data TC -&gt; TSP</w:t>
      </w:r>
      <w:bookmarkEnd w:id="90"/>
      <w:r w:rsidRPr="32044170">
        <w:rPr>
          <w:rFonts w:ascii="Roboto Condensed" w:hAnsi="Roboto Condensed"/>
          <w:noProof/>
        </w:rPr>
        <w:t xml:space="preserve"> </w:t>
      </w:r>
    </w:p>
    <w:tbl>
      <w:tblPr>
        <w:tblW w:w="15294" w:type="dxa"/>
        <w:tblLook w:val="04A0" w:firstRow="1" w:lastRow="0" w:firstColumn="1" w:lastColumn="0" w:noHBand="0" w:noVBand="1"/>
      </w:tblPr>
      <w:tblGrid>
        <w:gridCol w:w="7801"/>
        <w:gridCol w:w="7502"/>
      </w:tblGrid>
      <w:tr w:rsidR="00B31B97" w14:paraId="5F144C24" w14:textId="77777777" w:rsidTr="32044170">
        <w:trPr>
          <w:trHeight w:val="653"/>
        </w:trPr>
        <w:tc>
          <w:tcPr>
            <w:tcW w:w="7923" w:type="dxa"/>
            <w:vMerge w:val="restart"/>
            <w:tcBorders>
              <w:top w:val="single" w:sz="12" w:space="0" w:color="000000" w:themeColor="text1"/>
              <w:left w:val="single" w:sz="12" w:space="0" w:color="000000" w:themeColor="text1"/>
              <w:right w:val="single" w:sz="6" w:space="0" w:color="FFFFFF" w:themeColor="background1"/>
            </w:tcBorders>
            <w:shd w:val="clear" w:color="auto" w:fill="F2F2F2" w:themeFill="background1" w:themeFillShade="F2"/>
            <w:hideMark/>
          </w:tcPr>
          <w:p w14:paraId="03A9B649" w14:textId="77777777" w:rsidR="00B31B97" w:rsidRPr="00C8687B" w:rsidRDefault="00B31B97" w:rsidP="00437600">
            <w:pPr>
              <w:spacing w:before="60" w:after="60"/>
              <w:rPr>
                <w:rFonts w:ascii="Roboto Condensed" w:hAnsi="Roboto Condensed" w:cs="Arial"/>
                <w:lang w:val="en-US"/>
              </w:rPr>
            </w:pPr>
            <w:r w:rsidRPr="00C8687B">
              <w:rPr>
                <w:rFonts w:ascii="Roboto Condensed" w:eastAsia="Arial" w:hAnsi="Roboto Condensed" w:cs="Arial"/>
                <w:b/>
                <w:lang w:val="en-US"/>
              </w:rPr>
              <w:t>Test</w:t>
            </w:r>
            <w:r>
              <w:rPr>
                <w:rFonts w:ascii="Roboto Condensed" w:eastAsia="Arial" w:hAnsi="Roboto Condensed" w:cs="Arial"/>
                <w:b/>
                <w:lang w:val="en-US"/>
              </w:rPr>
              <w:t xml:space="preserve"> Set</w:t>
            </w:r>
          </w:p>
          <w:p w14:paraId="20C2BB8E" w14:textId="77777777" w:rsidR="00B31B97" w:rsidRPr="00C8687B" w:rsidRDefault="00B31B97" w:rsidP="00437600">
            <w:pPr>
              <w:spacing w:before="60" w:after="60"/>
              <w:rPr>
                <w:rFonts w:ascii="Roboto Condensed" w:hAnsi="Roboto Condensed" w:cs="Arial"/>
              </w:rPr>
            </w:pPr>
            <w:bookmarkStart w:id="92" w:name="_Hlk183410421"/>
            <w:r w:rsidRPr="00C8687B">
              <w:rPr>
                <w:rFonts w:ascii="Roboto Condensed" w:hAnsi="Roboto Condensed" w:cs="Arial"/>
                <w:noProof/>
                <w:lang w:val="en-US"/>
              </w:rPr>
              <w:t>EETS E2E TSP Integration</w:t>
            </w:r>
            <w:bookmarkEnd w:id="92"/>
          </w:p>
        </w:tc>
        <w:tc>
          <w:tcPr>
            <w:tcW w:w="7371" w:type="dxa"/>
            <w:tcBorders>
              <w:top w:val="single" w:sz="12" w:space="0" w:color="000000" w:themeColor="text1"/>
              <w:left w:val="single" w:sz="6" w:space="0" w:color="FFFFFF" w:themeColor="background1"/>
              <w:bottom w:val="single" w:sz="6" w:space="0" w:color="FFFFFF" w:themeColor="background1"/>
              <w:right w:val="single" w:sz="12" w:space="0" w:color="000000" w:themeColor="text1"/>
            </w:tcBorders>
            <w:shd w:val="clear" w:color="auto" w:fill="F2F2F2" w:themeFill="background1" w:themeFillShade="F2"/>
            <w:hideMark/>
          </w:tcPr>
          <w:p w14:paraId="69A1F06E" w14:textId="77777777" w:rsidR="00B31B97" w:rsidRPr="00C8687B" w:rsidRDefault="00B31B97" w:rsidP="00437600">
            <w:pPr>
              <w:spacing w:before="60" w:after="60"/>
              <w:rPr>
                <w:rFonts w:ascii="Roboto Condensed" w:eastAsia="Arial" w:hAnsi="Roboto Condensed" w:cs="Arial"/>
                <w:b/>
                <w:lang w:val="en-US"/>
              </w:rPr>
            </w:pPr>
            <w:r w:rsidRPr="00C8687B">
              <w:rPr>
                <w:rFonts w:ascii="Roboto Condensed" w:eastAsia="Arial" w:hAnsi="Roboto Condensed" w:cs="Arial"/>
                <w:b/>
                <w:lang w:val="en-US"/>
              </w:rPr>
              <w:t>Test case ID</w:t>
            </w:r>
          </w:p>
          <w:p w14:paraId="04918E7F" w14:textId="77777777" w:rsidR="00B31B97" w:rsidRPr="00C8687B" w:rsidRDefault="00B31B97" w:rsidP="00437600">
            <w:pPr>
              <w:spacing w:before="60" w:after="60"/>
              <w:rPr>
                <w:rFonts w:ascii="Roboto Condensed" w:eastAsia="Arial" w:hAnsi="Roboto Condensed" w:cs="Arial"/>
                <w:b/>
                <w:lang w:val="en-US"/>
              </w:rPr>
            </w:pPr>
            <w:r w:rsidRPr="00C8687B">
              <w:rPr>
                <w:rFonts w:ascii="Roboto Condensed" w:hAnsi="Roboto Condensed" w:cs="Arial"/>
                <w:noProof/>
                <w:color w:val="4F81BD" w:themeColor="accent1"/>
                <w:lang w:val="en-US"/>
              </w:rPr>
              <w:t>GNSSMTOLL-1555</w:t>
            </w:r>
          </w:p>
        </w:tc>
      </w:tr>
      <w:tr w:rsidR="00B31B97" w14:paraId="4303B0F0" w14:textId="77777777" w:rsidTr="32044170">
        <w:trPr>
          <w:trHeight w:val="489"/>
        </w:trPr>
        <w:tc>
          <w:tcPr>
            <w:tcW w:w="7923" w:type="dxa"/>
            <w:vMerge/>
            <w:vAlign w:val="center"/>
            <w:hideMark/>
          </w:tcPr>
          <w:p w14:paraId="28B9EF26" w14:textId="77777777" w:rsidR="00B31B97" w:rsidRPr="00C8687B" w:rsidRDefault="00B31B97" w:rsidP="00437600">
            <w:pPr>
              <w:rPr>
                <w:rFonts w:ascii="Roboto Condensed" w:hAnsi="Roboto Condensed" w:cs="Arial"/>
                <w:lang w:val="en-US"/>
              </w:rPr>
            </w:pPr>
          </w:p>
        </w:tc>
        <w:tc>
          <w:tcPr>
            <w:tcW w:w="7371" w:type="dxa"/>
            <w:tcBorders>
              <w:top w:val="single" w:sz="6" w:space="0" w:color="FFFFFF" w:themeColor="background1"/>
              <w:left w:val="single" w:sz="6" w:space="0" w:color="FFFFFF" w:themeColor="background1"/>
              <w:bottom w:val="single" w:sz="6" w:space="0" w:color="FFFFFF" w:themeColor="background1"/>
              <w:right w:val="single" w:sz="12" w:space="0" w:color="000000" w:themeColor="text1"/>
            </w:tcBorders>
            <w:shd w:val="clear" w:color="auto" w:fill="F2F2F2" w:themeFill="background1" w:themeFillShade="F2"/>
            <w:hideMark/>
          </w:tcPr>
          <w:p w14:paraId="00185821" w14:textId="77777777" w:rsidR="00B31B97" w:rsidRPr="00C8687B" w:rsidRDefault="00B31B97" w:rsidP="00437600">
            <w:pPr>
              <w:spacing w:before="60" w:after="60"/>
              <w:rPr>
                <w:rFonts w:ascii="Roboto Condensed" w:hAnsi="Roboto Condensed" w:cs="Arial"/>
                <w:lang w:val="en-US"/>
              </w:rPr>
            </w:pPr>
            <w:r w:rsidRPr="00C8687B">
              <w:rPr>
                <w:rFonts w:ascii="Roboto Condensed" w:eastAsia="Arial" w:hAnsi="Roboto Condensed" w:cs="Arial"/>
                <w:b/>
                <w:lang w:val="en-US"/>
              </w:rPr>
              <w:t>Test</w:t>
            </w:r>
            <w:r>
              <w:rPr>
                <w:rFonts w:ascii="Roboto Condensed" w:eastAsia="Arial" w:hAnsi="Roboto Condensed" w:cs="Arial"/>
                <w:b/>
                <w:lang w:val="en-US"/>
              </w:rPr>
              <w:t xml:space="preserve"> Case Author</w:t>
            </w:r>
          </w:p>
          <w:p w14:paraId="40F99CDD" w14:textId="77777777" w:rsidR="00B31B97" w:rsidRPr="00C8687B" w:rsidRDefault="00B31B97" w:rsidP="00437600">
            <w:pPr>
              <w:spacing w:before="60" w:after="60"/>
              <w:rPr>
                <w:rFonts w:ascii="Roboto Condensed" w:eastAsia="Tahoma" w:hAnsi="Roboto Condensed" w:cs="Arial"/>
                <w:lang w:val="en-US"/>
              </w:rPr>
            </w:pPr>
            <w:r w:rsidRPr="00C8687B">
              <w:rPr>
                <w:rFonts w:ascii="Roboto Condensed" w:hAnsi="Roboto Condensed" w:cs="Arial"/>
                <w:noProof/>
                <w:color w:val="4F81BD" w:themeColor="accent1"/>
                <w:lang w:val="en-US"/>
              </w:rPr>
              <w:t>Herzig</w:t>
            </w:r>
          </w:p>
        </w:tc>
      </w:tr>
      <w:tr w:rsidR="00B31B97" w14:paraId="270CCD91" w14:textId="77777777" w:rsidTr="32044170">
        <w:trPr>
          <w:trHeight w:val="405"/>
        </w:trPr>
        <w:tc>
          <w:tcPr>
            <w:tcW w:w="7923" w:type="dxa"/>
            <w:tcBorders>
              <w:top w:val="single" w:sz="6" w:space="0" w:color="FFFFFF" w:themeColor="background1"/>
              <w:left w:val="single" w:sz="12" w:space="0" w:color="000000" w:themeColor="text1"/>
              <w:bottom w:val="single" w:sz="8" w:space="0" w:color="000000" w:themeColor="text1"/>
              <w:right w:val="single" w:sz="6" w:space="0" w:color="FFFFFF" w:themeColor="background1"/>
            </w:tcBorders>
            <w:shd w:val="clear" w:color="auto" w:fill="F2F2F2" w:themeFill="background1" w:themeFillShade="F2"/>
            <w:hideMark/>
          </w:tcPr>
          <w:p w14:paraId="7FA7C8D1" w14:textId="77777777" w:rsidR="00B31B97" w:rsidRPr="00C8687B" w:rsidRDefault="00B31B97" w:rsidP="00437600">
            <w:pPr>
              <w:spacing w:before="60" w:after="60"/>
              <w:rPr>
                <w:rFonts w:ascii="Roboto Condensed" w:eastAsia="Arial" w:hAnsi="Roboto Condensed" w:cs="Arial"/>
                <w:b/>
                <w:lang w:val="en-US"/>
              </w:rPr>
            </w:pPr>
            <w:r>
              <w:rPr>
                <w:rFonts w:ascii="Roboto Condensed" w:eastAsia="Arial" w:hAnsi="Roboto Condensed" w:cs="Arial"/>
                <w:b/>
                <w:lang w:val="en-US"/>
              </w:rPr>
              <w:t>Test Case</w:t>
            </w:r>
          </w:p>
          <w:p w14:paraId="62CFEDC3" w14:textId="2F1A03E3" w:rsidR="00B31B97" w:rsidRPr="00C8687B" w:rsidRDefault="00B31B97" w:rsidP="00437600">
            <w:pPr>
              <w:spacing w:before="60" w:after="60"/>
              <w:rPr>
                <w:rFonts w:ascii="Roboto Condensed" w:hAnsi="Roboto Condensed" w:cs="Arial"/>
                <w:lang w:val="en-US"/>
              </w:rPr>
            </w:pPr>
            <w:r w:rsidRPr="32044170">
              <w:rPr>
                <w:rFonts w:ascii="Roboto Condensed" w:hAnsi="Roboto Condensed" w:cs="Arial"/>
                <w:noProof/>
              </w:rPr>
              <w:t xml:space="preserve">EETS TSP / National </w:t>
            </w:r>
            <w:r w:rsidR="4CB1DC36" w:rsidRPr="32044170">
              <w:rPr>
                <w:rFonts w:ascii="Roboto Condensed" w:hAnsi="Roboto Condensed" w:cs="Arial"/>
                <w:noProof/>
              </w:rPr>
              <w:t>OBU</w:t>
            </w:r>
            <w:r w:rsidRPr="32044170">
              <w:rPr>
                <w:rFonts w:ascii="Roboto Condensed" w:hAnsi="Roboto Condensed" w:cs="Arial"/>
                <w:noProof/>
              </w:rPr>
              <w:t xml:space="preserve"> Provider - New Toll Context Data TC -&gt; TSP </w:t>
            </w:r>
          </w:p>
        </w:tc>
        <w:tc>
          <w:tcPr>
            <w:tcW w:w="7371" w:type="dxa"/>
            <w:tcBorders>
              <w:top w:val="single" w:sz="6" w:space="0" w:color="FFFFFF" w:themeColor="background1"/>
              <w:left w:val="single" w:sz="6" w:space="0" w:color="FFFFFF" w:themeColor="background1"/>
              <w:bottom w:val="single" w:sz="8" w:space="0" w:color="000000" w:themeColor="text1"/>
              <w:right w:val="single" w:sz="12" w:space="0" w:color="000000" w:themeColor="text1"/>
            </w:tcBorders>
            <w:shd w:val="clear" w:color="auto" w:fill="F2F2F2" w:themeFill="background1" w:themeFillShade="F2"/>
            <w:hideMark/>
          </w:tcPr>
          <w:p w14:paraId="5DE14B26" w14:textId="77777777" w:rsidR="00B31B97" w:rsidRPr="00C8687B" w:rsidRDefault="00B31B97" w:rsidP="00437600">
            <w:pPr>
              <w:spacing w:before="60" w:after="60"/>
              <w:rPr>
                <w:rFonts w:ascii="Roboto Condensed" w:hAnsi="Roboto Condensed" w:cs="Arial"/>
                <w:noProof/>
                <w:lang w:val="en-US"/>
              </w:rPr>
            </w:pPr>
          </w:p>
        </w:tc>
      </w:tr>
      <w:tr w:rsidR="00B31B97" w14:paraId="6C95704F" w14:textId="77777777" w:rsidTr="32044170">
        <w:trPr>
          <w:trHeight w:val="405"/>
        </w:trPr>
        <w:tc>
          <w:tcPr>
            <w:tcW w:w="15294" w:type="dxa"/>
            <w:gridSpan w:val="2"/>
            <w:tcBorders>
              <w:top w:val="single" w:sz="8" w:space="0" w:color="000000" w:themeColor="text1"/>
              <w:left w:val="single" w:sz="12" w:space="0" w:color="000000" w:themeColor="text1"/>
              <w:bottom w:val="single" w:sz="8" w:space="0" w:color="000000" w:themeColor="text1"/>
              <w:right w:val="single" w:sz="12" w:space="0" w:color="000000" w:themeColor="text1"/>
            </w:tcBorders>
            <w:hideMark/>
          </w:tcPr>
          <w:p w14:paraId="31370892" w14:textId="77777777" w:rsidR="00B31B97" w:rsidRPr="005E389A" w:rsidRDefault="00B31B97" w:rsidP="00437600">
            <w:pPr>
              <w:spacing w:before="60" w:after="60"/>
              <w:rPr>
                <w:rFonts w:eastAsia="Arial" w:cs="Arial"/>
                <w:b/>
                <w:sz w:val="18"/>
                <w:szCs w:val="18"/>
              </w:rPr>
            </w:pPr>
            <w:r w:rsidRPr="005E389A">
              <w:rPr>
                <w:rFonts w:eastAsia="Arial" w:cs="Arial"/>
                <w:b/>
                <w:sz w:val="18"/>
                <w:szCs w:val="18"/>
              </w:rPr>
              <w:t>Test Purpose</w:t>
            </w:r>
          </w:p>
          <w:p w14:paraId="27509B2A" w14:textId="77777777" w:rsidR="00B31B97" w:rsidRPr="00DD1937" w:rsidRDefault="00B31B97" w:rsidP="00437600">
            <w:pPr>
              <w:spacing w:before="60" w:after="60"/>
              <w:rPr>
                <w:rFonts w:ascii="Roboto Condensed" w:eastAsia="Arial" w:hAnsi="Roboto Condensed" w:cs="Arial"/>
                <w:noProof/>
                <w:lang w:val="en-US"/>
              </w:rPr>
            </w:pPr>
          </w:p>
          <w:p w14:paraId="5A5D50BB" w14:textId="77777777" w:rsidR="00B31B97" w:rsidRPr="00DD1937" w:rsidRDefault="00B31B97" w:rsidP="00437600">
            <w:pPr>
              <w:spacing w:before="60" w:after="60"/>
              <w:rPr>
                <w:rFonts w:ascii="Roboto Condensed" w:eastAsia="Arial" w:hAnsi="Roboto Condensed" w:cs="Arial"/>
                <w:b/>
                <w:lang w:val="en-US"/>
              </w:rPr>
            </w:pPr>
          </w:p>
          <w:p w14:paraId="48EEF1CC" w14:textId="77777777" w:rsidR="00B31B97" w:rsidRPr="005E389A" w:rsidRDefault="00B31B97" w:rsidP="00437600">
            <w:pPr>
              <w:spacing w:before="60" w:after="60"/>
              <w:rPr>
                <w:rFonts w:eastAsia="Arial" w:cs="Arial"/>
                <w:b/>
                <w:sz w:val="18"/>
                <w:szCs w:val="18"/>
              </w:rPr>
            </w:pPr>
            <w:r w:rsidRPr="005E389A">
              <w:rPr>
                <w:rFonts w:eastAsia="Arial" w:cs="Arial"/>
                <w:b/>
                <w:sz w:val="18"/>
                <w:szCs w:val="18"/>
              </w:rPr>
              <w:t>Requirement(s) covered</w:t>
            </w:r>
          </w:p>
          <w:p w14:paraId="11BEED1D" w14:textId="77777777" w:rsidR="00B31B97" w:rsidRDefault="00B31B97" w:rsidP="00437600">
            <w:pPr>
              <w:spacing w:before="60" w:after="60"/>
              <w:rPr>
                <w:rFonts w:ascii="Roboto Condensed" w:hAnsi="Roboto Condensed" w:cs="Arial"/>
              </w:rPr>
            </w:pPr>
          </w:p>
          <w:p w14:paraId="649B2861" w14:textId="77777777" w:rsidR="00B31B97" w:rsidRPr="00DD1937" w:rsidRDefault="00B31B97" w:rsidP="00437600">
            <w:pPr>
              <w:spacing w:before="60" w:after="60"/>
              <w:rPr>
                <w:rFonts w:eastAsia="Arial" w:cs="Arial"/>
                <w:b/>
                <w:sz w:val="18"/>
                <w:szCs w:val="18"/>
              </w:rPr>
            </w:pPr>
            <w:r w:rsidRPr="005E389A">
              <w:rPr>
                <w:rFonts w:eastAsia="Arial" w:cs="Arial"/>
                <w:b/>
                <w:sz w:val="18"/>
                <w:szCs w:val="18"/>
              </w:rPr>
              <w:t xml:space="preserve">Pre-Condition(s) </w:t>
            </w:r>
          </w:p>
          <w:p w14:paraId="2F690FF1" w14:textId="77777777" w:rsidR="00B31B97" w:rsidRPr="00C8687B" w:rsidRDefault="00B31B97">
            <w:pPr>
              <w:pStyle w:val="ListParagraph"/>
              <w:numPr>
                <w:ilvl w:val="0"/>
                <w:numId w:val="55"/>
              </w:numPr>
              <w:spacing w:before="60" w:after="60"/>
              <w:rPr>
                <w:rFonts w:ascii="Roboto Condensed" w:hAnsi="Roboto Condensed" w:cs="Arial"/>
              </w:rPr>
            </w:pPr>
            <w:r w:rsidRPr="00C8687B">
              <w:rPr>
                <w:rFonts w:ascii="Roboto Condensed" w:hAnsi="Roboto Condensed" w:cs="Arial"/>
              </w:rPr>
              <w:t xml:space="preserve">TSP is configured in the system </w:t>
            </w:r>
          </w:p>
        </w:tc>
      </w:tr>
      <w:tr w:rsidR="00B31B97" w14:paraId="38266783" w14:textId="77777777" w:rsidTr="32044170">
        <w:trPr>
          <w:trHeight w:val="329"/>
        </w:trPr>
        <w:tc>
          <w:tcPr>
            <w:tcW w:w="15294" w:type="dxa"/>
            <w:gridSpan w:val="2"/>
            <w:tcBorders>
              <w:top w:val="single" w:sz="8" w:space="0" w:color="000000" w:themeColor="text1"/>
              <w:left w:val="single" w:sz="12" w:space="0" w:color="000000" w:themeColor="text1"/>
              <w:bottom w:val="single" w:sz="12" w:space="0" w:color="000000" w:themeColor="text1"/>
              <w:right w:val="single" w:sz="12" w:space="0" w:color="000000" w:themeColor="text1"/>
            </w:tcBorders>
            <w:tcMar>
              <w:left w:w="0" w:type="dxa"/>
              <w:right w:w="0" w:type="dxa"/>
            </w:tcMar>
          </w:tcPr>
          <w:tbl>
            <w:tblPr>
              <w:tblStyle w:val="MediumGrid1-Accent1"/>
              <w:tblW w:w="15273" w:type="dxa"/>
              <w:tblBorders>
                <w:top w:val="none" w:sz="0" w:space="0" w:color="auto"/>
                <w:left w:val="none" w:sz="0" w:space="0" w:color="auto"/>
                <w:bottom w:val="none" w:sz="0" w:space="0" w:color="auto"/>
                <w:right w:val="none" w:sz="0" w:space="0" w:color="auto"/>
                <w:insideH w:val="single" w:sz="4" w:space="0" w:color="auto"/>
                <w:insideV w:val="single" w:sz="4" w:space="0" w:color="7F7F7F" w:themeColor="text1" w:themeTint="80"/>
              </w:tblBorders>
              <w:shd w:val="clear" w:color="auto" w:fill="D9D9D9" w:themeFill="background1" w:themeFillShade="D9"/>
              <w:tblLook w:val="0600" w:firstRow="0" w:lastRow="0" w:firstColumn="0" w:lastColumn="0" w:noHBand="1" w:noVBand="1"/>
            </w:tblPr>
            <w:tblGrid>
              <w:gridCol w:w="527"/>
              <w:gridCol w:w="6808"/>
              <w:gridCol w:w="3544"/>
              <w:gridCol w:w="4394"/>
            </w:tblGrid>
            <w:tr w:rsidR="00B31B97" w14:paraId="2CA3D965" w14:textId="77777777" w:rsidTr="00437600">
              <w:trPr>
                <w:trHeight w:val="413"/>
                <w:tblHeader/>
              </w:trPr>
              <w:tc>
                <w:tcPr>
                  <w:tcW w:w="527" w:type="dxa"/>
                  <w:tcBorders>
                    <w:right w:val="single" w:sz="6" w:space="0" w:color="FFFFFF" w:themeColor="background1"/>
                  </w:tcBorders>
                  <w:shd w:val="clear" w:color="auto" w:fill="D9D9D9" w:themeFill="background1" w:themeFillShade="D9"/>
                </w:tcPr>
                <w:p w14:paraId="3C0265C9" w14:textId="77777777" w:rsidR="00B31B97" w:rsidRPr="00CE7ED3" w:rsidRDefault="00B31B97" w:rsidP="00437600">
                  <w:pPr>
                    <w:spacing w:before="60" w:after="60"/>
                    <w:rPr>
                      <w:rFonts w:ascii="Roboto Condensed" w:eastAsia="Arial" w:hAnsi="Roboto Condensed" w:cs="Arial"/>
                      <w:b/>
                      <w:sz w:val="20"/>
                      <w:szCs w:val="20"/>
                      <w:lang w:val="de-AT"/>
                    </w:rPr>
                  </w:pPr>
                  <w:r w:rsidRPr="00CE7ED3">
                    <w:rPr>
                      <w:rFonts w:ascii="Roboto Condensed" w:eastAsia="Arial" w:hAnsi="Roboto Condensed" w:cs="Arial"/>
                      <w:b/>
                      <w:sz w:val="20"/>
                      <w:szCs w:val="20"/>
                      <w:lang w:val="de-AT"/>
                    </w:rPr>
                    <w:t>Nr</w:t>
                  </w:r>
                </w:p>
              </w:tc>
              <w:tc>
                <w:tcPr>
                  <w:tcW w:w="6808" w:type="dxa"/>
                  <w:tcBorders>
                    <w:left w:val="single" w:sz="6" w:space="0" w:color="FFFFFF" w:themeColor="background1"/>
                    <w:bottom w:val="single" w:sz="6" w:space="0" w:color="FFFFFF"/>
                    <w:right w:val="single" w:sz="6" w:space="0" w:color="FFFFFF" w:themeColor="background1"/>
                  </w:tcBorders>
                  <w:shd w:val="clear" w:color="auto" w:fill="D9D9D9" w:themeFill="background1" w:themeFillShade="D9"/>
                </w:tcPr>
                <w:p w14:paraId="430796D4" w14:textId="77777777" w:rsidR="00B31B97" w:rsidRPr="00CE7ED3" w:rsidRDefault="00B31B97" w:rsidP="00437600">
                  <w:pPr>
                    <w:spacing w:before="60" w:after="60"/>
                    <w:rPr>
                      <w:rFonts w:ascii="Roboto Condensed" w:eastAsia="Arial" w:hAnsi="Roboto Condensed" w:cs="Arial"/>
                      <w:b/>
                      <w:sz w:val="20"/>
                      <w:szCs w:val="20"/>
                      <w:lang w:val="de-AT"/>
                    </w:rPr>
                  </w:pPr>
                  <w:proofErr w:type="gramStart"/>
                  <w:r w:rsidRPr="00CE7ED3">
                    <w:rPr>
                      <w:rFonts w:ascii="Roboto Condensed" w:eastAsia="Arial" w:hAnsi="Roboto Condensed" w:cs="Arial"/>
                      <w:b/>
                      <w:sz w:val="20"/>
                      <w:szCs w:val="20"/>
                      <w:lang w:val="de-AT"/>
                    </w:rPr>
                    <w:t>Test</w:t>
                  </w:r>
                  <w:r>
                    <w:rPr>
                      <w:rFonts w:ascii="Roboto Condensed" w:eastAsia="Arial" w:hAnsi="Roboto Condensed" w:cs="Arial"/>
                      <w:b/>
                      <w:sz w:val="20"/>
                      <w:szCs w:val="20"/>
                      <w:lang w:val="de-AT"/>
                    </w:rPr>
                    <w:t xml:space="preserve"> Step</w:t>
                  </w:r>
                  <w:proofErr w:type="gramEnd"/>
                </w:p>
              </w:tc>
              <w:tc>
                <w:tcPr>
                  <w:tcW w:w="3544" w:type="dxa"/>
                  <w:tcBorders>
                    <w:left w:val="single" w:sz="6" w:space="0" w:color="FFFFFF" w:themeColor="background1"/>
                    <w:bottom w:val="single" w:sz="6" w:space="0" w:color="FFFFFF"/>
                  </w:tcBorders>
                  <w:shd w:val="clear" w:color="auto" w:fill="D9D9D9" w:themeFill="background1" w:themeFillShade="D9"/>
                </w:tcPr>
                <w:p w14:paraId="15320F72" w14:textId="77777777" w:rsidR="00B31B97" w:rsidRPr="00CE7ED3" w:rsidRDefault="00B31B97" w:rsidP="00437600">
                  <w:pPr>
                    <w:spacing w:before="60" w:after="60"/>
                    <w:rPr>
                      <w:rFonts w:ascii="Roboto Condensed" w:eastAsia="Arial" w:hAnsi="Roboto Condensed" w:cs="Arial"/>
                      <w:b/>
                      <w:sz w:val="20"/>
                      <w:szCs w:val="20"/>
                      <w:lang w:val="de-AT"/>
                    </w:rPr>
                  </w:pPr>
                  <w:r>
                    <w:rPr>
                      <w:rFonts w:ascii="Roboto Condensed" w:eastAsia="Arial" w:hAnsi="Roboto Condensed" w:cs="Arial"/>
                      <w:b/>
                      <w:sz w:val="20"/>
                      <w:szCs w:val="20"/>
                      <w:lang w:val="de-AT"/>
                    </w:rPr>
                    <w:t>Test Data</w:t>
                  </w:r>
                </w:p>
              </w:tc>
              <w:tc>
                <w:tcPr>
                  <w:tcW w:w="4394" w:type="dxa"/>
                  <w:tcBorders>
                    <w:left w:val="single" w:sz="6" w:space="0" w:color="FFFFFF" w:themeColor="background1"/>
                    <w:bottom w:val="single" w:sz="6" w:space="0" w:color="FFFFFF"/>
                  </w:tcBorders>
                  <w:shd w:val="clear" w:color="auto" w:fill="D9D9D9" w:themeFill="background1" w:themeFillShade="D9"/>
                </w:tcPr>
                <w:p w14:paraId="3C874661" w14:textId="77777777" w:rsidR="00B31B97" w:rsidRPr="00CE7ED3" w:rsidRDefault="00B31B97" w:rsidP="00437600">
                  <w:pPr>
                    <w:spacing w:before="60" w:after="60"/>
                    <w:rPr>
                      <w:rFonts w:ascii="Roboto Condensed" w:eastAsia="Arial" w:hAnsi="Roboto Condensed" w:cs="Arial"/>
                      <w:b/>
                      <w:sz w:val="20"/>
                      <w:szCs w:val="20"/>
                      <w:lang w:val="de-AT"/>
                    </w:rPr>
                  </w:pPr>
                  <w:r>
                    <w:rPr>
                      <w:rFonts w:ascii="Roboto Condensed" w:eastAsia="Arial" w:hAnsi="Roboto Condensed" w:cs="Arial"/>
                      <w:b/>
                      <w:sz w:val="20"/>
                      <w:szCs w:val="20"/>
                      <w:lang w:val="de-AT"/>
                    </w:rPr>
                    <w:t>Expected Results</w:t>
                  </w:r>
                </w:p>
              </w:tc>
            </w:tr>
            <w:tr w:rsidR="00B31B97" w14:paraId="0F160459" w14:textId="77777777" w:rsidTr="00437600">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bottom w:val="single" w:sz="6" w:space="0" w:color="FFFFFF"/>
                    <w:right w:val="single" w:sz="6" w:space="0" w:color="FFFFFF" w:themeColor="background1"/>
                  </w:tcBorders>
                  <w:shd w:val="clear" w:color="auto" w:fill="F5F5F5"/>
                </w:tcPr>
                <w:p w14:paraId="24D7CF96" w14:textId="77777777" w:rsidR="00B31B97" w:rsidRPr="00C8687B" w:rsidRDefault="00B31B97" w:rsidP="00437600">
                  <w:pPr>
                    <w:rPr>
                      <w:rFonts w:ascii="Roboto Condensed" w:hAnsi="Roboto Condensed" w:cs="Arial"/>
                      <w:sz w:val="20"/>
                      <w:szCs w:val="20"/>
                    </w:rPr>
                  </w:pPr>
                  <w:r w:rsidRPr="00C8687B">
                    <w:rPr>
                      <w:rFonts w:ascii="Roboto Condensed" w:hAnsi="Roboto Condensed" w:cs="Arial"/>
                      <w:b w:val="0"/>
                      <w:sz w:val="20"/>
                      <w:szCs w:val="20"/>
                    </w:rPr>
                    <w:t>1</w:t>
                  </w:r>
                </w:p>
              </w:tc>
              <w:tc>
                <w:tcPr>
                  <w:tcW w:w="6808" w:type="dxa"/>
                  <w:tcBorders>
                    <w:top w:val="single" w:sz="6" w:space="0" w:color="FFFFFF"/>
                    <w:left w:val="single" w:sz="6" w:space="0" w:color="FFFFFF" w:themeColor="background1"/>
                    <w:bottom w:val="single" w:sz="6" w:space="0" w:color="FFFFFF"/>
                    <w:right w:val="single" w:sz="6" w:space="0" w:color="FFFFFF" w:themeColor="background1"/>
                  </w:tcBorders>
                  <w:shd w:val="clear" w:color="auto" w:fill="F5F5F5"/>
                </w:tcPr>
                <w:p w14:paraId="06436372"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Toll Charger (TC) creates new version of Toll Context and a supervisor/admin export and sends it to the TSP. </w:t>
                  </w:r>
                </w:p>
              </w:tc>
              <w:tc>
                <w:tcPr>
                  <w:tcW w:w="3544" w:type="dxa"/>
                  <w:tcBorders>
                    <w:top w:val="single" w:sz="6" w:space="0" w:color="FFFFFF"/>
                    <w:left w:val="single" w:sz="6" w:space="0" w:color="FFFFFF" w:themeColor="background1"/>
                    <w:bottom w:val="single" w:sz="6" w:space="0" w:color="FFFFFF"/>
                  </w:tcBorders>
                  <w:shd w:val="clear" w:color="auto" w:fill="F5F5F5"/>
                </w:tcPr>
                <w:p w14:paraId="624AB77F" w14:textId="77777777" w:rsidR="00B31B97" w:rsidRPr="00EF5CC5"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p w14:paraId="676E6DFB"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left w:val="single" w:sz="6" w:space="0" w:color="FFFFFF" w:themeColor="background1"/>
                    <w:bottom w:val="single" w:sz="6" w:space="0" w:color="FFFFFF"/>
                  </w:tcBorders>
                  <w:shd w:val="clear" w:color="auto" w:fill="F5F5F5"/>
                </w:tcPr>
                <w:p w14:paraId="127E3723"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TSP receives exported Toll Context data which contains valid json description. </w:t>
                  </w:r>
                </w:p>
              </w:tc>
            </w:tr>
            <w:tr w:rsidR="00B31B97" w14:paraId="4C2FF1C2" w14:textId="77777777" w:rsidTr="00437600">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bottom w:val="single" w:sz="6" w:space="0" w:color="FFFFFF"/>
                    <w:right w:val="single" w:sz="6" w:space="0" w:color="FFFFFF" w:themeColor="background1"/>
                  </w:tcBorders>
                  <w:shd w:val="clear" w:color="auto" w:fill="F5F5F5"/>
                </w:tcPr>
                <w:p w14:paraId="5AB17A82" w14:textId="77777777" w:rsidR="00B31B97" w:rsidRPr="00C8687B" w:rsidRDefault="00B31B97" w:rsidP="00437600">
                  <w:pPr>
                    <w:rPr>
                      <w:rFonts w:ascii="Roboto Condensed" w:hAnsi="Roboto Condensed" w:cs="Arial"/>
                      <w:sz w:val="20"/>
                      <w:szCs w:val="20"/>
                    </w:rPr>
                  </w:pPr>
                  <w:r w:rsidRPr="00C8687B">
                    <w:rPr>
                      <w:rFonts w:ascii="Roboto Condensed" w:hAnsi="Roboto Condensed" w:cs="Arial"/>
                      <w:b w:val="0"/>
                      <w:sz w:val="20"/>
                      <w:szCs w:val="20"/>
                    </w:rPr>
                    <w:t>2</w:t>
                  </w:r>
                </w:p>
              </w:tc>
              <w:tc>
                <w:tcPr>
                  <w:tcW w:w="6808" w:type="dxa"/>
                  <w:tcBorders>
                    <w:top w:val="single" w:sz="6" w:space="0" w:color="FFFFFF"/>
                    <w:left w:val="single" w:sz="6" w:space="0" w:color="FFFFFF" w:themeColor="background1"/>
                    <w:bottom w:val="single" w:sz="6" w:space="0" w:color="FFFFFF"/>
                    <w:right w:val="single" w:sz="6" w:space="0" w:color="FFFFFF" w:themeColor="background1"/>
                  </w:tcBorders>
                  <w:shd w:val="clear" w:color="auto" w:fill="F5F5F5"/>
                </w:tcPr>
                <w:p w14:paraId="65B5C58F" w14:textId="77777777" w:rsidR="00B31B97" w:rsidRPr="00C8687B"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TSP imports the new version of the Toll Context data and waits until new version is active. </w:t>
                  </w:r>
                </w:p>
              </w:tc>
              <w:tc>
                <w:tcPr>
                  <w:tcW w:w="3544" w:type="dxa"/>
                  <w:tcBorders>
                    <w:top w:val="single" w:sz="6" w:space="0" w:color="FFFFFF"/>
                    <w:left w:val="single" w:sz="6" w:space="0" w:color="FFFFFF" w:themeColor="background1"/>
                    <w:bottom w:val="single" w:sz="6" w:space="0" w:color="FFFFFF"/>
                  </w:tcBorders>
                  <w:shd w:val="clear" w:color="auto" w:fill="F5F5F5"/>
                </w:tcPr>
                <w:p w14:paraId="0968F437" w14:textId="77777777" w:rsidR="00B31B97" w:rsidRPr="00EF5CC5"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p>
                <w:p w14:paraId="1A6D9FB9" w14:textId="77777777" w:rsidR="00B31B97" w:rsidRPr="00C8687B"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left w:val="single" w:sz="6" w:space="0" w:color="FFFFFF" w:themeColor="background1"/>
                    <w:bottom w:val="single" w:sz="6" w:space="0" w:color="FFFFFF"/>
                  </w:tcBorders>
                  <w:shd w:val="clear" w:color="auto" w:fill="F5F5F5"/>
                </w:tcPr>
                <w:p w14:paraId="7A954974" w14:textId="77777777" w:rsidR="00B31B97" w:rsidRPr="00C8687B"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New version of Toll Context activated after time elapsed. </w:t>
                  </w:r>
                </w:p>
              </w:tc>
            </w:tr>
          </w:tbl>
          <w:p w14:paraId="665A7AD0" w14:textId="77777777" w:rsidR="00B31B97" w:rsidRDefault="00B31B97" w:rsidP="00437600"/>
        </w:tc>
      </w:tr>
    </w:tbl>
    <w:p w14:paraId="345DE049" w14:textId="77777777" w:rsidR="00B31B97" w:rsidRDefault="00B31B97" w:rsidP="00B31B97">
      <w:pPr>
        <w:rPr>
          <w:rFonts w:ascii="Roboto Condensed" w:hAnsi="Roboto Condensed" w:cs="Arial"/>
        </w:rPr>
      </w:pPr>
    </w:p>
    <w:p w14:paraId="1072263E" w14:textId="77777777" w:rsidR="00B31B97" w:rsidRDefault="00B31B97" w:rsidP="00B31B97">
      <w:pPr>
        <w:rPr>
          <w:rFonts w:ascii="Roboto Condensed" w:hAnsi="Roboto Condensed" w:cs="Arial"/>
        </w:rPr>
      </w:pPr>
      <w:r>
        <w:rPr>
          <w:rFonts w:ascii="Roboto Condensed" w:hAnsi="Roboto Condensed" w:cs="Arial"/>
        </w:rPr>
        <w:br w:type="page"/>
      </w:r>
    </w:p>
    <w:p w14:paraId="0631C436" w14:textId="3F8ABE31" w:rsidR="00B31B97" w:rsidRPr="00C8687B" w:rsidRDefault="00B31B97" w:rsidP="00B31B97">
      <w:pPr>
        <w:pStyle w:val="Heading2"/>
        <w:numPr>
          <w:ilvl w:val="1"/>
          <w:numId w:val="9"/>
        </w:numPr>
        <w:rPr>
          <w:rFonts w:ascii="Roboto Condensed" w:hAnsi="Roboto Condensed"/>
          <w:noProof/>
          <w:lang w:val="en-US"/>
        </w:rPr>
      </w:pPr>
      <w:bookmarkStart w:id="93" w:name="_Toc238632236"/>
      <w:bookmarkStart w:id="94" w:name="_Toc1722135772"/>
      <w:bookmarkEnd w:id="91"/>
      <w:r w:rsidRPr="00C8687B">
        <w:rPr>
          <w:rFonts w:ascii="Roboto Condensed" w:hAnsi="Roboto Condensed"/>
          <w:noProof/>
          <w:lang w:val="en-US"/>
        </w:rPr>
        <w:lastRenderedPageBreak/>
        <w:t>GNSSMTOLL-1558</w:t>
      </w:r>
      <w:r w:rsidRPr="00C8687B">
        <w:rPr>
          <w:rFonts w:ascii="Roboto Condensed" w:hAnsi="Roboto Condensed"/>
          <w:noProof/>
        </w:rPr>
        <w:t xml:space="preserve"> EETS TSP - Manage Exception List</w:t>
      </w:r>
      <w:bookmarkEnd w:id="93"/>
      <w:r w:rsidRPr="00C8687B">
        <w:rPr>
          <w:rFonts w:ascii="Roboto Condensed" w:hAnsi="Roboto Condensed"/>
          <w:noProof/>
        </w:rPr>
        <w:t xml:space="preserve"> </w:t>
      </w:r>
    </w:p>
    <w:tbl>
      <w:tblPr>
        <w:tblW w:w="15294" w:type="dxa"/>
        <w:tblLook w:val="04A0" w:firstRow="1" w:lastRow="0" w:firstColumn="1" w:lastColumn="0" w:noHBand="0" w:noVBand="1"/>
      </w:tblPr>
      <w:tblGrid>
        <w:gridCol w:w="7801"/>
        <w:gridCol w:w="7502"/>
      </w:tblGrid>
      <w:tr w:rsidR="00B31B97" w14:paraId="69BAA2BC" w14:textId="77777777" w:rsidTr="00437600">
        <w:trPr>
          <w:trHeight w:val="653"/>
        </w:trPr>
        <w:tc>
          <w:tcPr>
            <w:tcW w:w="7923" w:type="dxa"/>
            <w:vMerge w:val="restart"/>
            <w:tcBorders>
              <w:top w:val="single" w:sz="12" w:space="0" w:color="000000"/>
              <w:left w:val="single" w:sz="12" w:space="0" w:color="000000"/>
              <w:right w:val="single" w:sz="6" w:space="0" w:color="FFFFFF"/>
            </w:tcBorders>
            <w:shd w:val="clear" w:color="auto" w:fill="F2F2F2" w:themeFill="background1" w:themeFillShade="F2"/>
            <w:hideMark/>
          </w:tcPr>
          <w:p w14:paraId="3E40FB1F" w14:textId="77777777" w:rsidR="00B31B97" w:rsidRPr="00C8687B" w:rsidRDefault="00B31B97" w:rsidP="00437600">
            <w:pPr>
              <w:spacing w:before="60" w:after="60"/>
              <w:rPr>
                <w:rFonts w:ascii="Roboto Condensed" w:hAnsi="Roboto Condensed" w:cs="Arial"/>
                <w:lang w:val="en-US"/>
              </w:rPr>
            </w:pPr>
            <w:r w:rsidRPr="00C8687B">
              <w:rPr>
                <w:rFonts w:ascii="Roboto Condensed" w:eastAsia="Arial" w:hAnsi="Roboto Condensed" w:cs="Arial"/>
                <w:b/>
                <w:lang w:val="en-US"/>
              </w:rPr>
              <w:t>Test</w:t>
            </w:r>
            <w:r>
              <w:rPr>
                <w:rFonts w:ascii="Roboto Condensed" w:eastAsia="Arial" w:hAnsi="Roboto Condensed" w:cs="Arial"/>
                <w:b/>
                <w:lang w:val="en-US"/>
              </w:rPr>
              <w:t xml:space="preserve"> Set</w:t>
            </w:r>
          </w:p>
          <w:p w14:paraId="5DEEB43E" w14:textId="77777777" w:rsidR="00B31B97" w:rsidRPr="00C8687B" w:rsidRDefault="00B31B97" w:rsidP="00437600">
            <w:pPr>
              <w:spacing w:before="60" w:after="60"/>
              <w:rPr>
                <w:rFonts w:ascii="Roboto Condensed" w:hAnsi="Roboto Condensed" w:cs="Arial"/>
              </w:rPr>
            </w:pPr>
            <w:bookmarkStart w:id="95" w:name="_Hlk183410422"/>
            <w:r w:rsidRPr="00C8687B">
              <w:rPr>
                <w:rFonts w:ascii="Roboto Condensed" w:hAnsi="Roboto Condensed" w:cs="Arial"/>
                <w:noProof/>
                <w:lang w:val="en-US"/>
              </w:rPr>
              <w:t>EETS E2E TSP Integration</w:t>
            </w:r>
            <w:bookmarkEnd w:id="95"/>
          </w:p>
        </w:tc>
        <w:tc>
          <w:tcPr>
            <w:tcW w:w="7371" w:type="dxa"/>
            <w:tcBorders>
              <w:top w:val="single" w:sz="12" w:space="0" w:color="000000"/>
              <w:left w:val="single" w:sz="6" w:space="0" w:color="FFFFFF"/>
              <w:bottom w:val="single" w:sz="6" w:space="0" w:color="FFFFFF"/>
              <w:right w:val="single" w:sz="12" w:space="0" w:color="000000"/>
            </w:tcBorders>
            <w:shd w:val="clear" w:color="auto" w:fill="F2F2F2" w:themeFill="background1" w:themeFillShade="F2"/>
            <w:hideMark/>
          </w:tcPr>
          <w:p w14:paraId="2985A284" w14:textId="77777777" w:rsidR="00B31B97" w:rsidRPr="00C8687B" w:rsidRDefault="00B31B97" w:rsidP="00437600">
            <w:pPr>
              <w:spacing w:before="60" w:after="60"/>
              <w:rPr>
                <w:rFonts w:ascii="Roboto Condensed" w:eastAsia="Arial" w:hAnsi="Roboto Condensed" w:cs="Arial"/>
                <w:b/>
                <w:lang w:val="en-US"/>
              </w:rPr>
            </w:pPr>
            <w:r w:rsidRPr="00C8687B">
              <w:rPr>
                <w:rFonts w:ascii="Roboto Condensed" w:eastAsia="Arial" w:hAnsi="Roboto Condensed" w:cs="Arial"/>
                <w:b/>
                <w:lang w:val="en-US"/>
              </w:rPr>
              <w:t>Test case ID</w:t>
            </w:r>
          </w:p>
          <w:p w14:paraId="06B85C53" w14:textId="77777777" w:rsidR="00B31B97" w:rsidRPr="00C8687B" w:rsidRDefault="00B31B97" w:rsidP="00437600">
            <w:pPr>
              <w:spacing w:before="60" w:after="60"/>
              <w:rPr>
                <w:rFonts w:ascii="Roboto Condensed" w:eastAsia="Arial" w:hAnsi="Roboto Condensed" w:cs="Arial"/>
                <w:b/>
                <w:lang w:val="en-US"/>
              </w:rPr>
            </w:pPr>
            <w:r w:rsidRPr="00C8687B">
              <w:rPr>
                <w:rFonts w:ascii="Roboto Condensed" w:hAnsi="Roboto Condensed" w:cs="Arial"/>
                <w:noProof/>
                <w:color w:val="4F81BD" w:themeColor="accent1"/>
                <w:lang w:val="en-US"/>
              </w:rPr>
              <w:t>GNSSMTOLL-1558</w:t>
            </w:r>
          </w:p>
        </w:tc>
      </w:tr>
      <w:tr w:rsidR="00B31B97" w14:paraId="7843DF3B" w14:textId="77777777" w:rsidTr="00437600">
        <w:trPr>
          <w:trHeight w:val="489"/>
        </w:trPr>
        <w:tc>
          <w:tcPr>
            <w:tcW w:w="7923" w:type="dxa"/>
            <w:vMerge/>
            <w:tcBorders>
              <w:left w:val="single" w:sz="12" w:space="0" w:color="000000"/>
              <w:bottom w:val="single" w:sz="6" w:space="0" w:color="FFFFFF"/>
              <w:right w:val="single" w:sz="6" w:space="0" w:color="FFFFFF"/>
            </w:tcBorders>
            <w:shd w:val="clear" w:color="auto" w:fill="F2F2F2" w:themeFill="background1" w:themeFillShade="F2"/>
            <w:vAlign w:val="center"/>
            <w:hideMark/>
          </w:tcPr>
          <w:p w14:paraId="3801E42F" w14:textId="77777777" w:rsidR="00B31B97" w:rsidRPr="00C8687B" w:rsidRDefault="00B31B97" w:rsidP="00437600">
            <w:pPr>
              <w:rPr>
                <w:rFonts w:ascii="Roboto Condensed" w:hAnsi="Roboto Condensed" w:cs="Arial"/>
                <w:lang w:val="en-US"/>
              </w:rPr>
            </w:pPr>
          </w:p>
        </w:tc>
        <w:tc>
          <w:tcPr>
            <w:tcW w:w="7371" w:type="dxa"/>
            <w:tcBorders>
              <w:top w:val="single" w:sz="6" w:space="0" w:color="FFFFFF"/>
              <w:left w:val="single" w:sz="6" w:space="0" w:color="FFFFFF"/>
              <w:bottom w:val="single" w:sz="6" w:space="0" w:color="FFFFFF"/>
              <w:right w:val="single" w:sz="12" w:space="0" w:color="000000"/>
            </w:tcBorders>
            <w:shd w:val="clear" w:color="auto" w:fill="F2F2F2" w:themeFill="background1" w:themeFillShade="F2"/>
            <w:hideMark/>
          </w:tcPr>
          <w:p w14:paraId="3B9BA967" w14:textId="77777777" w:rsidR="00B31B97" w:rsidRPr="00C8687B" w:rsidRDefault="00B31B97" w:rsidP="00437600">
            <w:pPr>
              <w:spacing w:before="60" w:after="60"/>
              <w:rPr>
                <w:rFonts w:ascii="Roboto Condensed" w:hAnsi="Roboto Condensed" w:cs="Arial"/>
                <w:lang w:val="en-US"/>
              </w:rPr>
            </w:pPr>
            <w:r w:rsidRPr="00C8687B">
              <w:rPr>
                <w:rFonts w:ascii="Roboto Condensed" w:eastAsia="Arial" w:hAnsi="Roboto Condensed" w:cs="Arial"/>
                <w:b/>
                <w:lang w:val="en-US"/>
              </w:rPr>
              <w:t>Test</w:t>
            </w:r>
            <w:r>
              <w:rPr>
                <w:rFonts w:ascii="Roboto Condensed" w:eastAsia="Arial" w:hAnsi="Roboto Condensed" w:cs="Arial"/>
                <w:b/>
                <w:lang w:val="en-US"/>
              </w:rPr>
              <w:t xml:space="preserve"> Case Author</w:t>
            </w:r>
          </w:p>
          <w:p w14:paraId="5DBEB573" w14:textId="77777777" w:rsidR="00B31B97" w:rsidRPr="00C8687B" w:rsidRDefault="00B31B97" w:rsidP="00437600">
            <w:pPr>
              <w:spacing w:before="60" w:after="60"/>
              <w:rPr>
                <w:rFonts w:ascii="Roboto Condensed" w:eastAsia="Tahoma" w:hAnsi="Roboto Condensed" w:cs="Arial"/>
                <w:lang w:val="en-US"/>
              </w:rPr>
            </w:pPr>
            <w:r w:rsidRPr="00C8687B">
              <w:rPr>
                <w:rFonts w:ascii="Roboto Condensed" w:hAnsi="Roboto Condensed" w:cs="Arial"/>
                <w:noProof/>
                <w:color w:val="4F81BD" w:themeColor="accent1"/>
                <w:lang w:val="en-US"/>
              </w:rPr>
              <w:t>Herzig</w:t>
            </w:r>
          </w:p>
        </w:tc>
      </w:tr>
      <w:tr w:rsidR="00B31B97" w14:paraId="76574103" w14:textId="77777777" w:rsidTr="00437600">
        <w:trPr>
          <w:trHeight w:val="405"/>
        </w:trPr>
        <w:tc>
          <w:tcPr>
            <w:tcW w:w="7923" w:type="dxa"/>
            <w:tcBorders>
              <w:top w:val="single" w:sz="6" w:space="0" w:color="FFFFFF"/>
              <w:left w:val="single" w:sz="12" w:space="0" w:color="000000"/>
              <w:bottom w:val="single" w:sz="8" w:space="0" w:color="000000"/>
              <w:right w:val="single" w:sz="6" w:space="0" w:color="FFFFFF"/>
            </w:tcBorders>
            <w:shd w:val="clear" w:color="auto" w:fill="F2F2F2" w:themeFill="background1" w:themeFillShade="F2"/>
            <w:hideMark/>
          </w:tcPr>
          <w:p w14:paraId="5ED7CE32" w14:textId="77777777" w:rsidR="00B31B97" w:rsidRPr="00C8687B" w:rsidRDefault="00B31B97" w:rsidP="00437600">
            <w:pPr>
              <w:spacing w:before="60" w:after="60"/>
              <w:rPr>
                <w:rFonts w:ascii="Roboto Condensed" w:eastAsia="Arial" w:hAnsi="Roboto Condensed" w:cs="Arial"/>
                <w:b/>
                <w:lang w:val="en-US"/>
              </w:rPr>
            </w:pPr>
            <w:r>
              <w:rPr>
                <w:rFonts w:ascii="Roboto Condensed" w:eastAsia="Arial" w:hAnsi="Roboto Condensed" w:cs="Arial"/>
                <w:b/>
                <w:lang w:val="en-US"/>
              </w:rPr>
              <w:t>Test Case</w:t>
            </w:r>
          </w:p>
          <w:p w14:paraId="180E466F" w14:textId="48AF46B3" w:rsidR="00B31B97" w:rsidRPr="00C8687B" w:rsidRDefault="00B31B97" w:rsidP="00437600">
            <w:pPr>
              <w:spacing w:before="60" w:after="60"/>
              <w:rPr>
                <w:rFonts w:ascii="Roboto Condensed" w:hAnsi="Roboto Condensed" w:cs="Arial"/>
                <w:lang w:val="en-US"/>
              </w:rPr>
            </w:pPr>
            <w:r w:rsidRPr="00C8687B">
              <w:rPr>
                <w:rFonts w:ascii="Roboto Condensed" w:hAnsi="Roboto Condensed" w:cs="Arial"/>
                <w:noProof/>
              </w:rPr>
              <w:t xml:space="preserve">EETS TSP - Manage Exception List </w:t>
            </w:r>
          </w:p>
        </w:tc>
        <w:tc>
          <w:tcPr>
            <w:tcW w:w="7371" w:type="dxa"/>
            <w:tcBorders>
              <w:top w:val="single" w:sz="6" w:space="0" w:color="FFFFFF"/>
              <w:left w:val="single" w:sz="6" w:space="0" w:color="FFFFFF"/>
              <w:bottom w:val="single" w:sz="8" w:space="0" w:color="000000"/>
              <w:right w:val="single" w:sz="12" w:space="0" w:color="000000"/>
            </w:tcBorders>
            <w:shd w:val="clear" w:color="auto" w:fill="F2F2F2" w:themeFill="background1" w:themeFillShade="F2"/>
            <w:hideMark/>
          </w:tcPr>
          <w:p w14:paraId="76B0C3DF" w14:textId="77777777" w:rsidR="00B31B97" w:rsidRPr="00C8687B" w:rsidRDefault="00B31B97" w:rsidP="00437600">
            <w:pPr>
              <w:spacing w:before="60" w:after="60"/>
              <w:rPr>
                <w:rFonts w:ascii="Roboto Condensed" w:hAnsi="Roboto Condensed" w:cs="Arial"/>
                <w:noProof/>
                <w:lang w:val="en-US"/>
              </w:rPr>
            </w:pPr>
          </w:p>
        </w:tc>
      </w:tr>
      <w:tr w:rsidR="00B31B97" w14:paraId="1AA0667C" w14:textId="77777777" w:rsidTr="00437600">
        <w:trPr>
          <w:trHeight w:val="405"/>
        </w:trPr>
        <w:tc>
          <w:tcPr>
            <w:tcW w:w="15294" w:type="dxa"/>
            <w:gridSpan w:val="2"/>
            <w:tcBorders>
              <w:top w:val="single" w:sz="8" w:space="0" w:color="000000"/>
              <w:left w:val="single" w:sz="12" w:space="0" w:color="000000"/>
              <w:bottom w:val="single" w:sz="8" w:space="0" w:color="000000"/>
              <w:right w:val="single" w:sz="12" w:space="0" w:color="000000"/>
            </w:tcBorders>
            <w:hideMark/>
          </w:tcPr>
          <w:p w14:paraId="0C660BCD" w14:textId="77777777" w:rsidR="00B31B97" w:rsidRPr="005E389A" w:rsidRDefault="00B31B97" w:rsidP="00437600">
            <w:pPr>
              <w:spacing w:before="60" w:after="60"/>
              <w:rPr>
                <w:rFonts w:eastAsia="Arial" w:cs="Arial"/>
                <w:b/>
                <w:sz w:val="18"/>
                <w:szCs w:val="18"/>
              </w:rPr>
            </w:pPr>
            <w:r w:rsidRPr="005E389A">
              <w:rPr>
                <w:rFonts w:eastAsia="Arial" w:cs="Arial"/>
                <w:b/>
                <w:sz w:val="18"/>
                <w:szCs w:val="18"/>
              </w:rPr>
              <w:t>Test Purpose</w:t>
            </w:r>
          </w:p>
          <w:p w14:paraId="41DF66C1" w14:textId="77777777" w:rsidR="00B31B97" w:rsidRPr="00DD1937" w:rsidRDefault="00B31B97" w:rsidP="00437600">
            <w:pPr>
              <w:spacing w:before="60" w:after="60"/>
              <w:rPr>
                <w:rFonts w:ascii="Roboto Condensed" w:eastAsia="Arial" w:hAnsi="Roboto Condensed" w:cs="Arial"/>
                <w:noProof/>
                <w:lang w:val="en-US"/>
              </w:rPr>
            </w:pPr>
            <w:r w:rsidRPr="00DD1937">
              <w:rPr>
                <w:rFonts w:ascii="Roboto Condensed" w:eastAsia="Arial" w:hAnsi="Roboto Condensed" w:cs="Arial"/>
                <w:noProof/>
              </w:rPr>
              <w:t xml:space="preserve">Demonstrate that the TSP can trigger updates in exempt list and blocklist and distributes them to the TC where the data is updated and verified.  </w:t>
            </w:r>
          </w:p>
          <w:p w14:paraId="3275C531" w14:textId="77777777" w:rsidR="00B31B97" w:rsidRPr="00DD1937" w:rsidRDefault="00B31B97" w:rsidP="00437600">
            <w:pPr>
              <w:spacing w:before="60" w:after="60"/>
              <w:rPr>
                <w:rFonts w:ascii="Roboto Condensed" w:eastAsia="Arial" w:hAnsi="Roboto Condensed" w:cs="Arial"/>
                <w:b/>
                <w:lang w:val="en-US"/>
              </w:rPr>
            </w:pPr>
          </w:p>
          <w:p w14:paraId="6B1AC2CA" w14:textId="77777777" w:rsidR="00B31B97" w:rsidRPr="005E389A" w:rsidRDefault="00B31B97" w:rsidP="00437600">
            <w:pPr>
              <w:spacing w:before="60" w:after="60"/>
              <w:rPr>
                <w:rFonts w:eastAsia="Arial" w:cs="Arial"/>
                <w:b/>
                <w:sz w:val="18"/>
                <w:szCs w:val="18"/>
              </w:rPr>
            </w:pPr>
            <w:r w:rsidRPr="005E389A">
              <w:rPr>
                <w:rFonts w:eastAsia="Arial" w:cs="Arial"/>
                <w:b/>
                <w:sz w:val="18"/>
                <w:szCs w:val="18"/>
              </w:rPr>
              <w:t>Requirement(s) covered</w:t>
            </w:r>
          </w:p>
          <w:p w14:paraId="7CAF9EFD" w14:textId="77777777" w:rsidR="00B31B97" w:rsidRDefault="00B31B97" w:rsidP="00437600">
            <w:pPr>
              <w:spacing w:before="60" w:after="60"/>
              <w:rPr>
                <w:rFonts w:ascii="Roboto Condensed" w:hAnsi="Roboto Condensed" w:cs="Arial"/>
              </w:rPr>
            </w:pPr>
          </w:p>
          <w:p w14:paraId="7873476B" w14:textId="77777777" w:rsidR="00B31B97" w:rsidRPr="00DD1937" w:rsidRDefault="00B31B97" w:rsidP="00437600">
            <w:pPr>
              <w:spacing w:before="60" w:after="60"/>
              <w:rPr>
                <w:rFonts w:eastAsia="Arial" w:cs="Arial"/>
                <w:b/>
                <w:sz w:val="18"/>
                <w:szCs w:val="18"/>
              </w:rPr>
            </w:pPr>
            <w:r w:rsidRPr="005E389A">
              <w:rPr>
                <w:rFonts w:eastAsia="Arial" w:cs="Arial"/>
                <w:b/>
                <w:sz w:val="18"/>
                <w:szCs w:val="18"/>
              </w:rPr>
              <w:t xml:space="preserve">Pre-Condition(s) </w:t>
            </w:r>
          </w:p>
          <w:p w14:paraId="7987C948" w14:textId="77777777" w:rsidR="00B31B97" w:rsidRPr="00C8687B" w:rsidRDefault="00B31B97">
            <w:pPr>
              <w:pStyle w:val="ListParagraph"/>
              <w:numPr>
                <w:ilvl w:val="0"/>
                <w:numId w:val="55"/>
              </w:numPr>
              <w:spacing w:before="60" w:after="60"/>
              <w:rPr>
                <w:rFonts w:ascii="Roboto Condensed" w:hAnsi="Roboto Condensed" w:cs="Arial"/>
              </w:rPr>
            </w:pPr>
            <w:r w:rsidRPr="00C8687B">
              <w:rPr>
                <w:rFonts w:ascii="Roboto Condensed" w:hAnsi="Roboto Condensed" w:cs="Arial"/>
              </w:rPr>
              <w:t xml:space="preserve">EETS Encryption keys </w:t>
            </w:r>
            <w:proofErr w:type="gramStart"/>
            <w:r w:rsidRPr="00C8687B">
              <w:rPr>
                <w:rFonts w:ascii="Roboto Condensed" w:hAnsi="Roboto Condensed" w:cs="Arial"/>
              </w:rPr>
              <w:t>has</w:t>
            </w:r>
            <w:proofErr w:type="gramEnd"/>
            <w:r w:rsidRPr="00C8687B">
              <w:rPr>
                <w:rFonts w:ascii="Roboto Condensed" w:hAnsi="Roboto Condensed" w:cs="Arial"/>
              </w:rPr>
              <w:t xml:space="preserve"> been exchanged </w:t>
            </w:r>
          </w:p>
          <w:p w14:paraId="6941C145" w14:textId="77777777" w:rsidR="00B31B97" w:rsidRPr="00C8687B" w:rsidRDefault="00B31B97">
            <w:pPr>
              <w:pStyle w:val="ListParagraph"/>
              <w:numPr>
                <w:ilvl w:val="0"/>
                <w:numId w:val="55"/>
              </w:numPr>
              <w:spacing w:before="60" w:after="60"/>
              <w:rPr>
                <w:rFonts w:ascii="Roboto Condensed" w:hAnsi="Roboto Condensed" w:cs="Arial"/>
              </w:rPr>
            </w:pPr>
            <w:r w:rsidRPr="00C8687B">
              <w:rPr>
                <w:rFonts w:ascii="Roboto Condensed" w:hAnsi="Roboto Condensed" w:cs="Arial"/>
              </w:rPr>
              <w:t xml:space="preserve">TSP is configured in the system </w:t>
            </w:r>
          </w:p>
        </w:tc>
      </w:tr>
      <w:tr w:rsidR="00B31B97" w14:paraId="4E4906F0" w14:textId="77777777" w:rsidTr="00437600">
        <w:trPr>
          <w:trHeight w:val="329"/>
        </w:trPr>
        <w:tc>
          <w:tcPr>
            <w:tcW w:w="15294" w:type="dxa"/>
            <w:gridSpan w:val="2"/>
            <w:tcBorders>
              <w:top w:val="single" w:sz="8" w:space="0" w:color="000000"/>
              <w:left w:val="single" w:sz="12" w:space="0" w:color="000000"/>
              <w:bottom w:val="single" w:sz="12" w:space="0" w:color="000000"/>
              <w:right w:val="single" w:sz="12" w:space="0" w:color="000000"/>
            </w:tcBorders>
            <w:tcMar>
              <w:left w:w="0" w:type="dxa"/>
              <w:right w:w="0" w:type="dxa"/>
            </w:tcMar>
          </w:tcPr>
          <w:tbl>
            <w:tblPr>
              <w:tblStyle w:val="MediumGrid1-Accent1"/>
              <w:tblW w:w="15273" w:type="dxa"/>
              <w:tblBorders>
                <w:top w:val="none" w:sz="0" w:space="0" w:color="auto"/>
                <w:left w:val="none" w:sz="0" w:space="0" w:color="auto"/>
                <w:bottom w:val="none" w:sz="0" w:space="0" w:color="auto"/>
                <w:right w:val="none" w:sz="0" w:space="0" w:color="auto"/>
                <w:insideH w:val="single" w:sz="4" w:space="0" w:color="auto"/>
                <w:insideV w:val="single" w:sz="4" w:space="0" w:color="7F7F7F" w:themeColor="text1" w:themeTint="80"/>
              </w:tblBorders>
              <w:shd w:val="clear" w:color="auto" w:fill="D9D9D9" w:themeFill="background1" w:themeFillShade="D9"/>
              <w:tblLook w:val="0600" w:firstRow="0" w:lastRow="0" w:firstColumn="0" w:lastColumn="0" w:noHBand="1" w:noVBand="1"/>
            </w:tblPr>
            <w:tblGrid>
              <w:gridCol w:w="527"/>
              <w:gridCol w:w="6808"/>
              <w:gridCol w:w="3544"/>
              <w:gridCol w:w="4394"/>
            </w:tblGrid>
            <w:tr w:rsidR="00B31B97" w14:paraId="5BB02E19" w14:textId="77777777" w:rsidTr="00437600">
              <w:trPr>
                <w:trHeight w:val="413"/>
                <w:tblHeader/>
              </w:trPr>
              <w:tc>
                <w:tcPr>
                  <w:tcW w:w="527" w:type="dxa"/>
                  <w:tcBorders>
                    <w:right w:val="single" w:sz="6" w:space="0" w:color="FFFFFF" w:themeColor="background1"/>
                  </w:tcBorders>
                  <w:shd w:val="clear" w:color="auto" w:fill="D9D9D9" w:themeFill="background1" w:themeFillShade="D9"/>
                </w:tcPr>
                <w:p w14:paraId="16886489" w14:textId="77777777" w:rsidR="00B31B97" w:rsidRPr="00CE7ED3" w:rsidRDefault="00B31B97" w:rsidP="00437600">
                  <w:pPr>
                    <w:spacing w:before="60" w:after="60"/>
                    <w:rPr>
                      <w:rFonts w:ascii="Roboto Condensed" w:eastAsia="Arial" w:hAnsi="Roboto Condensed" w:cs="Arial"/>
                      <w:b/>
                      <w:sz w:val="20"/>
                      <w:szCs w:val="20"/>
                      <w:lang w:val="de-AT"/>
                    </w:rPr>
                  </w:pPr>
                  <w:r w:rsidRPr="00CE7ED3">
                    <w:rPr>
                      <w:rFonts w:ascii="Roboto Condensed" w:eastAsia="Arial" w:hAnsi="Roboto Condensed" w:cs="Arial"/>
                      <w:b/>
                      <w:sz w:val="20"/>
                      <w:szCs w:val="20"/>
                      <w:lang w:val="de-AT"/>
                    </w:rPr>
                    <w:t>Nr</w:t>
                  </w:r>
                </w:p>
              </w:tc>
              <w:tc>
                <w:tcPr>
                  <w:tcW w:w="6808" w:type="dxa"/>
                  <w:tcBorders>
                    <w:left w:val="single" w:sz="6" w:space="0" w:color="FFFFFF" w:themeColor="background1"/>
                    <w:bottom w:val="single" w:sz="6" w:space="0" w:color="FFFFFF"/>
                    <w:right w:val="single" w:sz="6" w:space="0" w:color="FFFFFF" w:themeColor="background1"/>
                  </w:tcBorders>
                  <w:shd w:val="clear" w:color="auto" w:fill="D9D9D9" w:themeFill="background1" w:themeFillShade="D9"/>
                </w:tcPr>
                <w:p w14:paraId="0985AC2C" w14:textId="77777777" w:rsidR="00B31B97" w:rsidRPr="00CE7ED3" w:rsidRDefault="00B31B97" w:rsidP="00437600">
                  <w:pPr>
                    <w:spacing w:before="60" w:after="60"/>
                    <w:rPr>
                      <w:rFonts w:ascii="Roboto Condensed" w:eastAsia="Arial" w:hAnsi="Roboto Condensed" w:cs="Arial"/>
                      <w:b/>
                      <w:sz w:val="20"/>
                      <w:szCs w:val="20"/>
                      <w:lang w:val="de-AT"/>
                    </w:rPr>
                  </w:pPr>
                  <w:proofErr w:type="gramStart"/>
                  <w:r w:rsidRPr="00CE7ED3">
                    <w:rPr>
                      <w:rFonts w:ascii="Roboto Condensed" w:eastAsia="Arial" w:hAnsi="Roboto Condensed" w:cs="Arial"/>
                      <w:b/>
                      <w:sz w:val="20"/>
                      <w:szCs w:val="20"/>
                      <w:lang w:val="de-AT"/>
                    </w:rPr>
                    <w:t>Test</w:t>
                  </w:r>
                  <w:r>
                    <w:rPr>
                      <w:rFonts w:ascii="Roboto Condensed" w:eastAsia="Arial" w:hAnsi="Roboto Condensed" w:cs="Arial"/>
                      <w:b/>
                      <w:sz w:val="20"/>
                      <w:szCs w:val="20"/>
                      <w:lang w:val="de-AT"/>
                    </w:rPr>
                    <w:t xml:space="preserve"> Step</w:t>
                  </w:r>
                  <w:proofErr w:type="gramEnd"/>
                </w:p>
              </w:tc>
              <w:tc>
                <w:tcPr>
                  <w:tcW w:w="3544" w:type="dxa"/>
                  <w:tcBorders>
                    <w:left w:val="single" w:sz="6" w:space="0" w:color="FFFFFF" w:themeColor="background1"/>
                    <w:bottom w:val="single" w:sz="6" w:space="0" w:color="FFFFFF"/>
                  </w:tcBorders>
                  <w:shd w:val="clear" w:color="auto" w:fill="D9D9D9" w:themeFill="background1" w:themeFillShade="D9"/>
                </w:tcPr>
                <w:p w14:paraId="682AC3A3" w14:textId="77777777" w:rsidR="00B31B97" w:rsidRPr="00CE7ED3" w:rsidRDefault="00B31B97" w:rsidP="00437600">
                  <w:pPr>
                    <w:spacing w:before="60" w:after="60"/>
                    <w:rPr>
                      <w:rFonts w:ascii="Roboto Condensed" w:eastAsia="Arial" w:hAnsi="Roboto Condensed" w:cs="Arial"/>
                      <w:b/>
                      <w:sz w:val="20"/>
                      <w:szCs w:val="20"/>
                      <w:lang w:val="de-AT"/>
                    </w:rPr>
                  </w:pPr>
                  <w:r>
                    <w:rPr>
                      <w:rFonts w:ascii="Roboto Condensed" w:eastAsia="Arial" w:hAnsi="Roboto Condensed" w:cs="Arial"/>
                      <w:b/>
                      <w:sz w:val="20"/>
                      <w:szCs w:val="20"/>
                      <w:lang w:val="de-AT"/>
                    </w:rPr>
                    <w:t>Test Data</w:t>
                  </w:r>
                </w:p>
              </w:tc>
              <w:tc>
                <w:tcPr>
                  <w:tcW w:w="4394" w:type="dxa"/>
                  <w:tcBorders>
                    <w:left w:val="single" w:sz="6" w:space="0" w:color="FFFFFF" w:themeColor="background1"/>
                    <w:bottom w:val="single" w:sz="6" w:space="0" w:color="FFFFFF"/>
                  </w:tcBorders>
                  <w:shd w:val="clear" w:color="auto" w:fill="D9D9D9" w:themeFill="background1" w:themeFillShade="D9"/>
                </w:tcPr>
                <w:p w14:paraId="4BA03222" w14:textId="77777777" w:rsidR="00B31B97" w:rsidRPr="00CE7ED3" w:rsidRDefault="00B31B97" w:rsidP="00437600">
                  <w:pPr>
                    <w:spacing w:before="60" w:after="60"/>
                    <w:rPr>
                      <w:rFonts w:ascii="Roboto Condensed" w:eastAsia="Arial" w:hAnsi="Roboto Condensed" w:cs="Arial"/>
                      <w:b/>
                      <w:sz w:val="20"/>
                      <w:szCs w:val="20"/>
                      <w:lang w:val="de-AT"/>
                    </w:rPr>
                  </w:pPr>
                  <w:r>
                    <w:rPr>
                      <w:rFonts w:ascii="Roboto Condensed" w:eastAsia="Arial" w:hAnsi="Roboto Condensed" w:cs="Arial"/>
                      <w:b/>
                      <w:sz w:val="20"/>
                      <w:szCs w:val="20"/>
                      <w:lang w:val="de-AT"/>
                    </w:rPr>
                    <w:t>Expected Results</w:t>
                  </w:r>
                </w:p>
              </w:tc>
            </w:tr>
            <w:tr w:rsidR="00B31B97" w14:paraId="50C1FDF2" w14:textId="77777777" w:rsidTr="00437600">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bottom w:val="single" w:sz="6" w:space="0" w:color="FFFFFF"/>
                    <w:right w:val="single" w:sz="6" w:space="0" w:color="FFFFFF" w:themeColor="background1"/>
                  </w:tcBorders>
                  <w:shd w:val="clear" w:color="auto" w:fill="F5F5F5"/>
                </w:tcPr>
                <w:p w14:paraId="10E55691" w14:textId="77777777" w:rsidR="00B31B97" w:rsidRPr="00C8687B" w:rsidRDefault="00B31B97" w:rsidP="00437600">
                  <w:pPr>
                    <w:rPr>
                      <w:rFonts w:ascii="Roboto Condensed" w:hAnsi="Roboto Condensed" w:cs="Arial"/>
                      <w:sz w:val="20"/>
                      <w:szCs w:val="20"/>
                    </w:rPr>
                  </w:pPr>
                  <w:r w:rsidRPr="00C8687B">
                    <w:rPr>
                      <w:rFonts w:ascii="Roboto Condensed" w:hAnsi="Roboto Condensed" w:cs="Arial"/>
                      <w:b w:val="0"/>
                      <w:sz w:val="20"/>
                      <w:szCs w:val="20"/>
                    </w:rPr>
                    <w:t>1</w:t>
                  </w:r>
                </w:p>
              </w:tc>
              <w:tc>
                <w:tcPr>
                  <w:tcW w:w="6808" w:type="dxa"/>
                  <w:tcBorders>
                    <w:top w:val="single" w:sz="6" w:space="0" w:color="FFFFFF"/>
                    <w:left w:val="single" w:sz="6" w:space="0" w:color="FFFFFF" w:themeColor="background1"/>
                    <w:bottom w:val="single" w:sz="6" w:space="0" w:color="FFFFFF"/>
                    <w:right w:val="single" w:sz="6" w:space="0" w:color="FFFFFF" w:themeColor="background1"/>
                  </w:tcBorders>
                  <w:shd w:val="clear" w:color="auto" w:fill="F5F5F5"/>
                </w:tcPr>
                <w:p w14:paraId="4936B837"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TSP adds License plates on the exempt </w:t>
                  </w:r>
                  <w:proofErr w:type="gramStart"/>
                  <w:r w:rsidRPr="00C8687B">
                    <w:rPr>
                      <w:rFonts w:ascii="Roboto Condensed" w:hAnsi="Roboto Condensed" w:cs="Arial"/>
                      <w:sz w:val="20"/>
                      <w:szCs w:val="20"/>
                    </w:rPr>
                    <w:t>list</w:t>
                  </w:r>
                  <w:proofErr w:type="gramEnd"/>
                  <w:r w:rsidRPr="00C8687B">
                    <w:rPr>
                      <w:rFonts w:ascii="Roboto Condensed" w:hAnsi="Roboto Condensed" w:cs="Arial"/>
                      <w:sz w:val="20"/>
                      <w:szCs w:val="20"/>
                    </w:rPr>
                    <w:t xml:space="preserve"> and it is sent via EIB to TC. </w:t>
                  </w:r>
                </w:p>
              </w:tc>
              <w:tc>
                <w:tcPr>
                  <w:tcW w:w="3544" w:type="dxa"/>
                  <w:tcBorders>
                    <w:top w:val="single" w:sz="6" w:space="0" w:color="FFFFFF"/>
                    <w:left w:val="single" w:sz="6" w:space="0" w:color="FFFFFF" w:themeColor="background1"/>
                    <w:bottom w:val="single" w:sz="6" w:space="0" w:color="FFFFFF"/>
                  </w:tcBorders>
                  <w:shd w:val="clear" w:color="auto" w:fill="F5F5F5"/>
                </w:tcPr>
                <w:p w14:paraId="5345F104" w14:textId="77777777" w:rsidR="00B31B97" w:rsidRPr="00EF5CC5"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p w14:paraId="3D3C1AE4"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left w:val="single" w:sz="6" w:space="0" w:color="FFFFFF" w:themeColor="background1"/>
                    <w:bottom w:val="single" w:sz="6" w:space="0" w:color="FFFFFF"/>
                  </w:tcBorders>
                  <w:shd w:val="clear" w:color="auto" w:fill="F5F5F5"/>
                </w:tcPr>
                <w:p w14:paraId="45E08102"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TC has received new full exempt list </w:t>
                  </w:r>
                  <w:proofErr w:type="gramStart"/>
                  <w:r w:rsidRPr="00C8687B">
                    <w:rPr>
                      <w:rFonts w:ascii="Roboto Condensed" w:hAnsi="Roboto Condensed" w:cs="Arial"/>
                      <w:sz w:val="20"/>
                      <w:szCs w:val="20"/>
                    </w:rPr>
                    <w:t>update</w:t>
                  </w:r>
                  <w:proofErr w:type="gramEnd"/>
                  <w:r w:rsidRPr="00C8687B">
                    <w:rPr>
                      <w:rFonts w:ascii="Roboto Condensed" w:hAnsi="Roboto Condensed" w:cs="Arial"/>
                      <w:sz w:val="20"/>
                      <w:szCs w:val="20"/>
                    </w:rPr>
                    <w:t xml:space="preserve"> and the data are stored in TC EBO database. </w:t>
                  </w:r>
                </w:p>
              </w:tc>
            </w:tr>
            <w:tr w:rsidR="00B31B97" w14:paraId="08EBE5E6" w14:textId="77777777" w:rsidTr="00437600">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bottom w:val="single" w:sz="6" w:space="0" w:color="FFFFFF"/>
                    <w:right w:val="single" w:sz="6" w:space="0" w:color="FFFFFF" w:themeColor="background1"/>
                  </w:tcBorders>
                  <w:shd w:val="clear" w:color="auto" w:fill="F5F5F5"/>
                </w:tcPr>
                <w:p w14:paraId="3D380D0C" w14:textId="77777777" w:rsidR="00B31B97" w:rsidRPr="00C8687B" w:rsidRDefault="00B31B97" w:rsidP="00437600">
                  <w:pPr>
                    <w:rPr>
                      <w:rFonts w:ascii="Roboto Condensed" w:hAnsi="Roboto Condensed" w:cs="Arial"/>
                      <w:sz w:val="20"/>
                      <w:szCs w:val="20"/>
                    </w:rPr>
                  </w:pPr>
                  <w:r w:rsidRPr="00C8687B">
                    <w:rPr>
                      <w:rFonts w:ascii="Roboto Condensed" w:hAnsi="Roboto Condensed" w:cs="Arial"/>
                      <w:b w:val="0"/>
                      <w:sz w:val="20"/>
                      <w:szCs w:val="20"/>
                    </w:rPr>
                    <w:t>2</w:t>
                  </w:r>
                </w:p>
              </w:tc>
              <w:tc>
                <w:tcPr>
                  <w:tcW w:w="6808" w:type="dxa"/>
                  <w:tcBorders>
                    <w:top w:val="single" w:sz="6" w:space="0" w:color="FFFFFF"/>
                    <w:left w:val="single" w:sz="6" w:space="0" w:color="FFFFFF" w:themeColor="background1"/>
                    <w:bottom w:val="single" w:sz="6" w:space="0" w:color="FFFFFF"/>
                    <w:right w:val="single" w:sz="6" w:space="0" w:color="FFFFFF" w:themeColor="background1"/>
                  </w:tcBorders>
                  <w:shd w:val="clear" w:color="auto" w:fill="F5F5F5"/>
                </w:tcPr>
                <w:p w14:paraId="2A5960EC" w14:textId="77777777" w:rsidR="00B31B97" w:rsidRPr="00C8687B"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Compare exempt list from TSP with updated exempt list from TC. </w:t>
                  </w:r>
                </w:p>
              </w:tc>
              <w:tc>
                <w:tcPr>
                  <w:tcW w:w="3544" w:type="dxa"/>
                  <w:tcBorders>
                    <w:top w:val="single" w:sz="6" w:space="0" w:color="FFFFFF"/>
                    <w:left w:val="single" w:sz="6" w:space="0" w:color="FFFFFF" w:themeColor="background1"/>
                    <w:bottom w:val="single" w:sz="6" w:space="0" w:color="FFFFFF"/>
                  </w:tcBorders>
                  <w:shd w:val="clear" w:color="auto" w:fill="F5F5F5"/>
                </w:tcPr>
                <w:p w14:paraId="41E8163A" w14:textId="77777777" w:rsidR="00B31B97" w:rsidRPr="00EF5CC5"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p>
                <w:p w14:paraId="7FA97666" w14:textId="77777777" w:rsidR="00B31B97" w:rsidRPr="00C8687B"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left w:val="single" w:sz="6" w:space="0" w:color="FFFFFF" w:themeColor="background1"/>
                    <w:bottom w:val="single" w:sz="6" w:space="0" w:color="FFFFFF"/>
                  </w:tcBorders>
                  <w:shd w:val="clear" w:color="auto" w:fill="F5F5F5"/>
                </w:tcPr>
                <w:p w14:paraId="23302443" w14:textId="77777777" w:rsidR="00B31B97" w:rsidRPr="00C8687B"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Both </w:t>
                  </w:r>
                  <w:proofErr w:type="gramStart"/>
                  <w:r w:rsidRPr="00C8687B">
                    <w:rPr>
                      <w:rFonts w:ascii="Roboto Condensed" w:hAnsi="Roboto Condensed" w:cs="Arial"/>
                      <w:sz w:val="20"/>
                      <w:szCs w:val="20"/>
                    </w:rPr>
                    <w:t>white lists</w:t>
                  </w:r>
                  <w:proofErr w:type="gramEnd"/>
                  <w:r w:rsidRPr="00C8687B">
                    <w:rPr>
                      <w:rFonts w:ascii="Roboto Condensed" w:hAnsi="Roboto Condensed" w:cs="Arial"/>
                      <w:sz w:val="20"/>
                      <w:szCs w:val="20"/>
                    </w:rPr>
                    <w:t xml:space="preserve"> are identical. </w:t>
                  </w:r>
                </w:p>
              </w:tc>
            </w:tr>
            <w:tr w:rsidR="00B31B97" w14:paraId="1014F76D" w14:textId="77777777" w:rsidTr="00437600">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bottom w:val="single" w:sz="6" w:space="0" w:color="FFFFFF"/>
                    <w:right w:val="single" w:sz="6" w:space="0" w:color="FFFFFF" w:themeColor="background1"/>
                  </w:tcBorders>
                  <w:shd w:val="clear" w:color="auto" w:fill="F5F5F5"/>
                </w:tcPr>
                <w:p w14:paraId="5CDF6DF0" w14:textId="77777777" w:rsidR="00B31B97" w:rsidRPr="00C8687B" w:rsidRDefault="00B31B97" w:rsidP="00437600">
                  <w:pPr>
                    <w:rPr>
                      <w:rFonts w:ascii="Roboto Condensed" w:hAnsi="Roboto Condensed" w:cs="Arial"/>
                      <w:sz w:val="20"/>
                      <w:szCs w:val="20"/>
                    </w:rPr>
                  </w:pPr>
                  <w:r w:rsidRPr="00C8687B">
                    <w:rPr>
                      <w:rFonts w:ascii="Roboto Condensed" w:hAnsi="Roboto Condensed" w:cs="Arial"/>
                      <w:b w:val="0"/>
                      <w:sz w:val="20"/>
                      <w:szCs w:val="20"/>
                    </w:rPr>
                    <w:t>3</w:t>
                  </w:r>
                </w:p>
              </w:tc>
              <w:tc>
                <w:tcPr>
                  <w:tcW w:w="6808" w:type="dxa"/>
                  <w:tcBorders>
                    <w:top w:val="single" w:sz="6" w:space="0" w:color="FFFFFF"/>
                    <w:left w:val="single" w:sz="6" w:space="0" w:color="FFFFFF" w:themeColor="background1"/>
                    <w:bottom w:val="single" w:sz="6" w:space="0" w:color="FFFFFF"/>
                    <w:right w:val="single" w:sz="6" w:space="0" w:color="FFFFFF" w:themeColor="background1"/>
                  </w:tcBorders>
                  <w:shd w:val="clear" w:color="auto" w:fill="F5F5F5"/>
                </w:tcPr>
                <w:p w14:paraId="028971AC"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TSP adds License plates on the block </w:t>
                  </w:r>
                  <w:proofErr w:type="gramStart"/>
                  <w:r w:rsidRPr="00C8687B">
                    <w:rPr>
                      <w:rFonts w:ascii="Roboto Condensed" w:hAnsi="Roboto Condensed" w:cs="Arial"/>
                      <w:sz w:val="20"/>
                      <w:szCs w:val="20"/>
                    </w:rPr>
                    <w:t>list</w:t>
                  </w:r>
                  <w:proofErr w:type="gramEnd"/>
                  <w:r w:rsidRPr="00C8687B">
                    <w:rPr>
                      <w:rFonts w:ascii="Roboto Condensed" w:hAnsi="Roboto Condensed" w:cs="Arial"/>
                      <w:sz w:val="20"/>
                      <w:szCs w:val="20"/>
                    </w:rPr>
                    <w:t xml:space="preserve"> and it is sent via EIB to TC. </w:t>
                  </w:r>
                </w:p>
              </w:tc>
              <w:tc>
                <w:tcPr>
                  <w:tcW w:w="3544" w:type="dxa"/>
                  <w:tcBorders>
                    <w:top w:val="single" w:sz="6" w:space="0" w:color="FFFFFF"/>
                    <w:left w:val="single" w:sz="6" w:space="0" w:color="FFFFFF" w:themeColor="background1"/>
                    <w:bottom w:val="single" w:sz="6" w:space="0" w:color="FFFFFF"/>
                  </w:tcBorders>
                  <w:shd w:val="clear" w:color="auto" w:fill="F5F5F5"/>
                </w:tcPr>
                <w:p w14:paraId="6DDA9305" w14:textId="77777777" w:rsidR="00B31B97" w:rsidRPr="00EF5CC5"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p w14:paraId="75472838"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left w:val="single" w:sz="6" w:space="0" w:color="FFFFFF" w:themeColor="background1"/>
                    <w:bottom w:val="single" w:sz="6" w:space="0" w:color="FFFFFF"/>
                  </w:tcBorders>
                  <w:shd w:val="clear" w:color="auto" w:fill="F5F5F5"/>
                </w:tcPr>
                <w:p w14:paraId="45DED16C"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TC has received new full block list </w:t>
                  </w:r>
                  <w:proofErr w:type="gramStart"/>
                  <w:r w:rsidRPr="00C8687B">
                    <w:rPr>
                      <w:rFonts w:ascii="Roboto Condensed" w:hAnsi="Roboto Condensed" w:cs="Arial"/>
                      <w:sz w:val="20"/>
                      <w:szCs w:val="20"/>
                    </w:rPr>
                    <w:t>update</w:t>
                  </w:r>
                  <w:proofErr w:type="gramEnd"/>
                  <w:r w:rsidRPr="00C8687B">
                    <w:rPr>
                      <w:rFonts w:ascii="Roboto Condensed" w:hAnsi="Roboto Condensed" w:cs="Arial"/>
                      <w:sz w:val="20"/>
                      <w:szCs w:val="20"/>
                    </w:rPr>
                    <w:t xml:space="preserve"> and the data are stored in TC EBO database. </w:t>
                  </w:r>
                </w:p>
              </w:tc>
            </w:tr>
            <w:tr w:rsidR="00B31B97" w14:paraId="6925E2C0" w14:textId="77777777" w:rsidTr="00437600">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bottom w:val="single" w:sz="6" w:space="0" w:color="FFFFFF"/>
                    <w:right w:val="single" w:sz="6" w:space="0" w:color="FFFFFF" w:themeColor="background1"/>
                  </w:tcBorders>
                  <w:shd w:val="clear" w:color="auto" w:fill="F5F5F5"/>
                </w:tcPr>
                <w:p w14:paraId="0F64C640" w14:textId="77777777" w:rsidR="00B31B97" w:rsidRPr="00C8687B" w:rsidRDefault="00B31B97" w:rsidP="00437600">
                  <w:pPr>
                    <w:rPr>
                      <w:rFonts w:ascii="Roboto Condensed" w:hAnsi="Roboto Condensed" w:cs="Arial"/>
                      <w:sz w:val="20"/>
                      <w:szCs w:val="20"/>
                    </w:rPr>
                  </w:pPr>
                  <w:r w:rsidRPr="00C8687B">
                    <w:rPr>
                      <w:rFonts w:ascii="Roboto Condensed" w:hAnsi="Roboto Condensed" w:cs="Arial"/>
                      <w:b w:val="0"/>
                      <w:sz w:val="20"/>
                      <w:szCs w:val="20"/>
                    </w:rPr>
                    <w:t>4</w:t>
                  </w:r>
                </w:p>
              </w:tc>
              <w:tc>
                <w:tcPr>
                  <w:tcW w:w="6808" w:type="dxa"/>
                  <w:tcBorders>
                    <w:top w:val="single" w:sz="6" w:space="0" w:color="FFFFFF"/>
                    <w:left w:val="single" w:sz="6" w:space="0" w:color="FFFFFF" w:themeColor="background1"/>
                    <w:bottom w:val="single" w:sz="6" w:space="0" w:color="FFFFFF"/>
                    <w:right w:val="single" w:sz="6" w:space="0" w:color="FFFFFF" w:themeColor="background1"/>
                  </w:tcBorders>
                  <w:shd w:val="clear" w:color="auto" w:fill="F5F5F5"/>
                </w:tcPr>
                <w:p w14:paraId="28163AD3" w14:textId="77777777" w:rsidR="00B31B97" w:rsidRPr="00C8687B"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Compare </w:t>
                  </w:r>
                  <w:proofErr w:type="gramStart"/>
                  <w:r w:rsidRPr="00C8687B">
                    <w:rPr>
                      <w:rFonts w:ascii="Roboto Condensed" w:hAnsi="Roboto Condensed" w:cs="Arial"/>
                      <w:sz w:val="20"/>
                      <w:szCs w:val="20"/>
                    </w:rPr>
                    <w:t>black list</w:t>
                  </w:r>
                  <w:proofErr w:type="gramEnd"/>
                  <w:r w:rsidRPr="00C8687B">
                    <w:rPr>
                      <w:rFonts w:ascii="Roboto Condensed" w:hAnsi="Roboto Condensed" w:cs="Arial"/>
                      <w:sz w:val="20"/>
                      <w:szCs w:val="20"/>
                    </w:rPr>
                    <w:t xml:space="preserve"> from TSP with updated block list from TC. </w:t>
                  </w:r>
                </w:p>
              </w:tc>
              <w:tc>
                <w:tcPr>
                  <w:tcW w:w="3544" w:type="dxa"/>
                  <w:tcBorders>
                    <w:top w:val="single" w:sz="6" w:space="0" w:color="FFFFFF"/>
                    <w:left w:val="single" w:sz="6" w:space="0" w:color="FFFFFF" w:themeColor="background1"/>
                    <w:bottom w:val="single" w:sz="6" w:space="0" w:color="FFFFFF"/>
                  </w:tcBorders>
                  <w:shd w:val="clear" w:color="auto" w:fill="F5F5F5"/>
                </w:tcPr>
                <w:p w14:paraId="77DB859E" w14:textId="77777777" w:rsidR="00B31B97" w:rsidRPr="00EF5CC5"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p>
                <w:p w14:paraId="3BA1FDDA" w14:textId="77777777" w:rsidR="00B31B97" w:rsidRPr="00C8687B"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left w:val="single" w:sz="6" w:space="0" w:color="FFFFFF" w:themeColor="background1"/>
                    <w:bottom w:val="single" w:sz="6" w:space="0" w:color="FFFFFF"/>
                  </w:tcBorders>
                  <w:shd w:val="clear" w:color="auto" w:fill="F5F5F5"/>
                </w:tcPr>
                <w:p w14:paraId="50946CFC" w14:textId="77777777" w:rsidR="00B31B97" w:rsidRPr="00C8687B"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Both block lists are identical. </w:t>
                  </w:r>
                </w:p>
              </w:tc>
            </w:tr>
          </w:tbl>
          <w:p w14:paraId="6D78CC78" w14:textId="77777777" w:rsidR="00B31B97" w:rsidRDefault="00B31B97" w:rsidP="00437600"/>
        </w:tc>
      </w:tr>
    </w:tbl>
    <w:p w14:paraId="629BFC07" w14:textId="77777777" w:rsidR="00B31B97" w:rsidRPr="00C8687B" w:rsidRDefault="00B31B97" w:rsidP="00B31B97">
      <w:pPr>
        <w:rPr>
          <w:rFonts w:ascii="Roboto Condensed" w:hAnsi="Roboto Condensed" w:cs="Arial"/>
        </w:rPr>
      </w:pPr>
    </w:p>
    <w:p w14:paraId="15208664" w14:textId="77777777" w:rsidR="00B31B97" w:rsidRPr="00C8687B" w:rsidRDefault="00B31B97" w:rsidP="00B31B97">
      <w:pPr>
        <w:rPr>
          <w:rFonts w:ascii="Roboto Condensed" w:hAnsi="Roboto Condensed" w:cs="Arial"/>
        </w:rPr>
      </w:pPr>
    </w:p>
    <w:p w14:paraId="1BD068BF" w14:textId="1413EF2A" w:rsidR="00B31B97" w:rsidRPr="00C8687B" w:rsidRDefault="00B31B97" w:rsidP="32044170">
      <w:pPr>
        <w:pStyle w:val="Heading2"/>
        <w:rPr>
          <w:rFonts w:ascii="Roboto Condensed" w:hAnsi="Roboto Condensed"/>
          <w:noProof/>
          <w:lang w:val="en-US"/>
        </w:rPr>
      </w:pPr>
      <w:bookmarkStart w:id="96" w:name="_Toc238632237"/>
      <w:bookmarkStart w:id="97" w:name="_Toc1722135773"/>
      <w:bookmarkEnd w:id="94"/>
      <w:r w:rsidRPr="32044170">
        <w:rPr>
          <w:rFonts w:ascii="Roboto Condensed" w:hAnsi="Roboto Condensed"/>
          <w:noProof/>
          <w:lang w:val="en-US"/>
        </w:rPr>
        <w:lastRenderedPageBreak/>
        <w:t>GNSSMTOLL-1559</w:t>
      </w:r>
      <w:r w:rsidRPr="32044170">
        <w:rPr>
          <w:rFonts w:ascii="Roboto Condensed" w:hAnsi="Roboto Condensed"/>
          <w:noProof/>
        </w:rPr>
        <w:t xml:space="preserve"> EETS TSP / National </w:t>
      </w:r>
      <w:r w:rsidR="4CB1DC36" w:rsidRPr="32044170">
        <w:rPr>
          <w:rFonts w:ascii="Roboto Condensed" w:hAnsi="Roboto Condensed"/>
          <w:noProof/>
        </w:rPr>
        <w:t>OBU</w:t>
      </w:r>
      <w:r w:rsidRPr="32044170">
        <w:rPr>
          <w:rFonts w:ascii="Roboto Condensed" w:hAnsi="Roboto Condensed"/>
          <w:noProof/>
        </w:rPr>
        <w:t xml:space="preserve"> Provider - Provision of Toll Declarations with OBU</w:t>
      </w:r>
      <w:bookmarkEnd w:id="96"/>
      <w:r w:rsidRPr="32044170">
        <w:rPr>
          <w:rFonts w:ascii="Roboto Condensed" w:hAnsi="Roboto Condensed"/>
          <w:noProof/>
        </w:rPr>
        <w:t xml:space="preserve"> </w:t>
      </w:r>
    </w:p>
    <w:tbl>
      <w:tblPr>
        <w:tblW w:w="15294" w:type="dxa"/>
        <w:tblLook w:val="04A0" w:firstRow="1" w:lastRow="0" w:firstColumn="1" w:lastColumn="0" w:noHBand="0" w:noVBand="1"/>
      </w:tblPr>
      <w:tblGrid>
        <w:gridCol w:w="7858"/>
        <w:gridCol w:w="7445"/>
      </w:tblGrid>
      <w:tr w:rsidR="00B31B97" w14:paraId="7C7C3D0D" w14:textId="77777777" w:rsidTr="32044170">
        <w:trPr>
          <w:trHeight w:val="653"/>
        </w:trPr>
        <w:tc>
          <w:tcPr>
            <w:tcW w:w="7923" w:type="dxa"/>
            <w:vMerge w:val="restart"/>
            <w:tcBorders>
              <w:top w:val="single" w:sz="12" w:space="0" w:color="000000" w:themeColor="text1"/>
              <w:left w:val="single" w:sz="12" w:space="0" w:color="000000" w:themeColor="text1"/>
              <w:right w:val="single" w:sz="6" w:space="0" w:color="FFFFFF" w:themeColor="background1"/>
            </w:tcBorders>
            <w:shd w:val="clear" w:color="auto" w:fill="F2F2F2" w:themeFill="background1" w:themeFillShade="F2"/>
            <w:hideMark/>
          </w:tcPr>
          <w:p w14:paraId="254F26A1" w14:textId="77777777" w:rsidR="00B31B97" w:rsidRPr="00C8687B" w:rsidRDefault="00B31B97" w:rsidP="00437600">
            <w:pPr>
              <w:spacing w:before="60" w:after="60"/>
              <w:rPr>
                <w:rFonts w:ascii="Roboto Condensed" w:hAnsi="Roboto Condensed" w:cs="Arial"/>
                <w:lang w:val="en-US"/>
              </w:rPr>
            </w:pPr>
            <w:r w:rsidRPr="00C8687B">
              <w:rPr>
                <w:rFonts w:ascii="Roboto Condensed" w:eastAsia="Arial" w:hAnsi="Roboto Condensed" w:cs="Arial"/>
                <w:b/>
                <w:lang w:val="en-US"/>
              </w:rPr>
              <w:t>Test</w:t>
            </w:r>
            <w:r>
              <w:rPr>
                <w:rFonts w:ascii="Roboto Condensed" w:eastAsia="Arial" w:hAnsi="Roboto Condensed" w:cs="Arial"/>
                <w:b/>
                <w:lang w:val="en-US"/>
              </w:rPr>
              <w:t xml:space="preserve"> Set</w:t>
            </w:r>
          </w:p>
          <w:p w14:paraId="6889ADA7" w14:textId="77777777" w:rsidR="00B31B97" w:rsidRPr="00C8687B" w:rsidRDefault="00B31B97" w:rsidP="00437600">
            <w:pPr>
              <w:spacing w:before="60" w:after="60"/>
              <w:rPr>
                <w:rFonts w:ascii="Roboto Condensed" w:hAnsi="Roboto Condensed" w:cs="Arial"/>
              </w:rPr>
            </w:pPr>
            <w:bookmarkStart w:id="98" w:name="_Hlk183410423"/>
            <w:r w:rsidRPr="00C8687B">
              <w:rPr>
                <w:rFonts w:ascii="Roboto Condensed" w:hAnsi="Roboto Condensed" w:cs="Arial"/>
                <w:noProof/>
                <w:lang w:val="en-US"/>
              </w:rPr>
              <w:t>EETS E2E TSP Integration</w:t>
            </w:r>
            <w:bookmarkEnd w:id="98"/>
          </w:p>
        </w:tc>
        <w:tc>
          <w:tcPr>
            <w:tcW w:w="7371" w:type="dxa"/>
            <w:tcBorders>
              <w:top w:val="single" w:sz="12" w:space="0" w:color="000000" w:themeColor="text1"/>
              <w:left w:val="single" w:sz="6" w:space="0" w:color="FFFFFF" w:themeColor="background1"/>
              <w:bottom w:val="single" w:sz="6" w:space="0" w:color="FFFFFF" w:themeColor="background1"/>
              <w:right w:val="single" w:sz="12" w:space="0" w:color="000000" w:themeColor="text1"/>
            </w:tcBorders>
            <w:shd w:val="clear" w:color="auto" w:fill="F2F2F2" w:themeFill="background1" w:themeFillShade="F2"/>
            <w:hideMark/>
          </w:tcPr>
          <w:p w14:paraId="04D7BE3B" w14:textId="77777777" w:rsidR="00B31B97" w:rsidRPr="00C8687B" w:rsidRDefault="00B31B97" w:rsidP="00437600">
            <w:pPr>
              <w:spacing w:before="60" w:after="60"/>
              <w:rPr>
                <w:rFonts w:ascii="Roboto Condensed" w:eastAsia="Arial" w:hAnsi="Roboto Condensed" w:cs="Arial"/>
                <w:b/>
                <w:lang w:val="en-US"/>
              </w:rPr>
            </w:pPr>
            <w:r w:rsidRPr="00C8687B">
              <w:rPr>
                <w:rFonts w:ascii="Roboto Condensed" w:eastAsia="Arial" w:hAnsi="Roboto Condensed" w:cs="Arial"/>
                <w:b/>
                <w:lang w:val="en-US"/>
              </w:rPr>
              <w:t>Test case ID</w:t>
            </w:r>
          </w:p>
          <w:p w14:paraId="63A999C0" w14:textId="77777777" w:rsidR="00B31B97" w:rsidRPr="00C8687B" w:rsidRDefault="00B31B97" w:rsidP="00437600">
            <w:pPr>
              <w:spacing w:before="60" w:after="60"/>
              <w:rPr>
                <w:rFonts w:ascii="Roboto Condensed" w:eastAsia="Arial" w:hAnsi="Roboto Condensed" w:cs="Arial"/>
                <w:b/>
                <w:lang w:val="en-US"/>
              </w:rPr>
            </w:pPr>
            <w:r w:rsidRPr="00C8687B">
              <w:rPr>
                <w:rFonts w:ascii="Roboto Condensed" w:hAnsi="Roboto Condensed" w:cs="Arial"/>
                <w:noProof/>
                <w:color w:val="4F81BD" w:themeColor="accent1"/>
                <w:lang w:val="en-US"/>
              </w:rPr>
              <w:t>GNSSMTOLL-1559</w:t>
            </w:r>
          </w:p>
        </w:tc>
      </w:tr>
      <w:tr w:rsidR="00B31B97" w14:paraId="1C897991" w14:textId="77777777" w:rsidTr="32044170">
        <w:trPr>
          <w:trHeight w:val="489"/>
        </w:trPr>
        <w:tc>
          <w:tcPr>
            <w:tcW w:w="7923" w:type="dxa"/>
            <w:vMerge/>
            <w:vAlign w:val="center"/>
            <w:hideMark/>
          </w:tcPr>
          <w:p w14:paraId="453F27EA" w14:textId="77777777" w:rsidR="00B31B97" w:rsidRPr="00C8687B" w:rsidRDefault="00B31B97" w:rsidP="00437600">
            <w:pPr>
              <w:rPr>
                <w:rFonts w:ascii="Roboto Condensed" w:hAnsi="Roboto Condensed" w:cs="Arial"/>
                <w:lang w:val="en-US"/>
              </w:rPr>
            </w:pPr>
          </w:p>
        </w:tc>
        <w:tc>
          <w:tcPr>
            <w:tcW w:w="7371" w:type="dxa"/>
            <w:tcBorders>
              <w:top w:val="single" w:sz="6" w:space="0" w:color="FFFFFF" w:themeColor="background1"/>
              <w:left w:val="single" w:sz="6" w:space="0" w:color="FFFFFF" w:themeColor="background1"/>
              <w:bottom w:val="single" w:sz="6" w:space="0" w:color="FFFFFF" w:themeColor="background1"/>
              <w:right w:val="single" w:sz="12" w:space="0" w:color="000000" w:themeColor="text1"/>
            </w:tcBorders>
            <w:shd w:val="clear" w:color="auto" w:fill="F2F2F2" w:themeFill="background1" w:themeFillShade="F2"/>
            <w:hideMark/>
          </w:tcPr>
          <w:p w14:paraId="22EB1028" w14:textId="77777777" w:rsidR="00B31B97" w:rsidRPr="00C8687B" w:rsidRDefault="00B31B97" w:rsidP="00437600">
            <w:pPr>
              <w:spacing w:before="60" w:after="60"/>
              <w:rPr>
                <w:rFonts w:ascii="Roboto Condensed" w:hAnsi="Roboto Condensed" w:cs="Arial"/>
                <w:lang w:val="en-US"/>
              </w:rPr>
            </w:pPr>
            <w:r w:rsidRPr="00C8687B">
              <w:rPr>
                <w:rFonts w:ascii="Roboto Condensed" w:eastAsia="Arial" w:hAnsi="Roboto Condensed" w:cs="Arial"/>
                <w:b/>
                <w:lang w:val="en-US"/>
              </w:rPr>
              <w:t>Test</w:t>
            </w:r>
            <w:r>
              <w:rPr>
                <w:rFonts w:ascii="Roboto Condensed" w:eastAsia="Arial" w:hAnsi="Roboto Condensed" w:cs="Arial"/>
                <w:b/>
                <w:lang w:val="en-US"/>
              </w:rPr>
              <w:t xml:space="preserve"> Case Author</w:t>
            </w:r>
          </w:p>
          <w:p w14:paraId="2ED78156" w14:textId="77777777" w:rsidR="00B31B97" w:rsidRPr="00C8687B" w:rsidRDefault="00B31B97" w:rsidP="00437600">
            <w:pPr>
              <w:spacing w:before="60" w:after="60"/>
              <w:rPr>
                <w:rFonts w:ascii="Roboto Condensed" w:eastAsia="Tahoma" w:hAnsi="Roboto Condensed" w:cs="Arial"/>
                <w:lang w:val="en-US"/>
              </w:rPr>
            </w:pPr>
            <w:r w:rsidRPr="00C8687B">
              <w:rPr>
                <w:rFonts w:ascii="Roboto Condensed" w:hAnsi="Roboto Condensed" w:cs="Arial"/>
                <w:noProof/>
                <w:color w:val="4F81BD" w:themeColor="accent1"/>
                <w:lang w:val="en-US"/>
              </w:rPr>
              <w:t>Herzig</w:t>
            </w:r>
          </w:p>
        </w:tc>
      </w:tr>
      <w:tr w:rsidR="00B31B97" w14:paraId="521C6EB3" w14:textId="77777777" w:rsidTr="32044170">
        <w:trPr>
          <w:trHeight w:val="405"/>
        </w:trPr>
        <w:tc>
          <w:tcPr>
            <w:tcW w:w="7923" w:type="dxa"/>
            <w:tcBorders>
              <w:top w:val="single" w:sz="6" w:space="0" w:color="FFFFFF" w:themeColor="background1"/>
              <w:left w:val="single" w:sz="12" w:space="0" w:color="000000" w:themeColor="text1"/>
              <w:bottom w:val="single" w:sz="8" w:space="0" w:color="000000" w:themeColor="text1"/>
              <w:right w:val="single" w:sz="6" w:space="0" w:color="FFFFFF" w:themeColor="background1"/>
            </w:tcBorders>
            <w:shd w:val="clear" w:color="auto" w:fill="F2F2F2" w:themeFill="background1" w:themeFillShade="F2"/>
            <w:hideMark/>
          </w:tcPr>
          <w:p w14:paraId="6109616D" w14:textId="77777777" w:rsidR="00B31B97" w:rsidRPr="00C8687B" w:rsidRDefault="00B31B97" w:rsidP="00437600">
            <w:pPr>
              <w:spacing w:before="60" w:after="60"/>
              <w:rPr>
                <w:rFonts w:ascii="Roboto Condensed" w:eastAsia="Arial" w:hAnsi="Roboto Condensed" w:cs="Arial"/>
                <w:b/>
                <w:lang w:val="en-US"/>
              </w:rPr>
            </w:pPr>
            <w:r>
              <w:rPr>
                <w:rFonts w:ascii="Roboto Condensed" w:eastAsia="Arial" w:hAnsi="Roboto Condensed" w:cs="Arial"/>
                <w:b/>
                <w:lang w:val="en-US"/>
              </w:rPr>
              <w:t>Test Case</w:t>
            </w:r>
          </w:p>
          <w:p w14:paraId="3FEB83D1" w14:textId="5BCACD9C" w:rsidR="00B31B97" w:rsidRPr="00C8687B" w:rsidRDefault="00B31B97" w:rsidP="00437600">
            <w:pPr>
              <w:spacing w:before="60" w:after="60"/>
              <w:rPr>
                <w:rFonts w:ascii="Roboto Condensed" w:hAnsi="Roboto Condensed" w:cs="Arial"/>
                <w:lang w:val="en-US"/>
              </w:rPr>
            </w:pPr>
            <w:r w:rsidRPr="32044170">
              <w:rPr>
                <w:rFonts w:ascii="Roboto Condensed" w:hAnsi="Roboto Condensed" w:cs="Arial"/>
                <w:noProof/>
              </w:rPr>
              <w:t xml:space="preserve">EETS TSP / National </w:t>
            </w:r>
            <w:r w:rsidR="4CB1DC36" w:rsidRPr="32044170">
              <w:rPr>
                <w:rFonts w:ascii="Roboto Condensed" w:hAnsi="Roboto Condensed" w:cs="Arial"/>
                <w:noProof/>
              </w:rPr>
              <w:t>OBU</w:t>
            </w:r>
            <w:r w:rsidRPr="32044170">
              <w:rPr>
                <w:rFonts w:ascii="Roboto Condensed" w:hAnsi="Roboto Condensed" w:cs="Arial"/>
                <w:noProof/>
              </w:rPr>
              <w:t xml:space="preserve"> Provider - Provision of Toll Declarations with OBU </w:t>
            </w:r>
          </w:p>
        </w:tc>
        <w:tc>
          <w:tcPr>
            <w:tcW w:w="7371" w:type="dxa"/>
            <w:tcBorders>
              <w:top w:val="single" w:sz="6" w:space="0" w:color="FFFFFF" w:themeColor="background1"/>
              <w:left w:val="single" w:sz="6" w:space="0" w:color="FFFFFF" w:themeColor="background1"/>
              <w:bottom w:val="single" w:sz="8" w:space="0" w:color="000000" w:themeColor="text1"/>
              <w:right w:val="single" w:sz="12" w:space="0" w:color="000000" w:themeColor="text1"/>
            </w:tcBorders>
            <w:shd w:val="clear" w:color="auto" w:fill="F2F2F2" w:themeFill="background1" w:themeFillShade="F2"/>
            <w:hideMark/>
          </w:tcPr>
          <w:p w14:paraId="492CAE02" w14:textId="77777777" w:rsidR="00B31B97" w:rsidRPr="00C8687B" w:rsidRDefault="00B31B97" w:rsidP="00437600">
            <w:pPr>
              <w:spacing w:before="60" w:after="60"/>
              <w:rPr>
                <w:rFonts w:ascii="Roboto Condensed" w:hAnsi="Roboto Condensed" w:cs="Arial"/>
                <w:noProof/>
                <w:lang w:val="en-US"/>
              </w:rPr>
            </w:pPr>
          </w:p>
        </w:tc>
      </w:tr>
      <w:tr w:rsidR="00B31B97" w14:paraId="32AFEA87" w14:textId="77777777" w:rsidTr="32044170">
        <w:trPr>
          <w:trHeight w:val="405"/>
        </w:trPr>
        <w:tc>
          <w:tcPr>
            <w:tcW w:w="15294" w:type="dxa"/>
            <w:gridSpan w:val="2"/>
            <w:tcBorders>
              <w:top w:val="single" w:sz="8" w:space="0" w:color="000000" w:themeColor="text1"/>
              <w:left w:val="single" w:sz="12" w:space="0" w:color="000000" w:themeColor="text1"/>
              <w:bottom w:val="single" w:sz="8" w:space="0" w:color="000000" w:themeColor="text1"/>
              <w:right w:val="single" w:sz="12" w:space="0" w:color="000000" w:themeColor="text1"/>
            </w:tcBorders>
            <w:hideMark/>
          </w:tcPr>
          <w:p w14:paraId="27CF990D" w14:textId="77777777" w:rsidR="00B31B97" w:rsidRPr="005E389A" w:rsidRDefault="00B31B97" w:rsidP="00437600">
            <w:pPr>
              <w:spacing w:before="60" w:after="60"/>
              <w:rPr>
                <w:rFonts w:eastAsia="Arial" w:cs="Arial"/>
                <w:b/>
                <w:sz w:val="18"/>
                <w:szCs w:val="18"/>
              </w:rPr>
            </w:pPr>
            <w:r w:rsidRPr="005E389A">
              <w:rPr>
                <w:rFonts w:eastAsia="Arial" w:cs="Arial"/>
                <w:b/>
                <w:sz w:val="18"/>
                <w:szCs w:val="18"/>
              </w:rPr>
              <w:t>Test Purpose</w:t>
            </w:r>
          </w:p>
          <w:p w14:paraId="622F6143" w14:textId="77777777" w:rsidR="00B31B97" w:rsidRPr="00DD1937" w:rsidRDefault="00B31B97" w:rsidP="00437600">
            <w:pPr>
              <w:spacing w:before="60" w:after="60"/>
              <w:rPr>
                <w:rFonts w:ascii="Roboto Condensed" w:eastAsia="Arial" w:hAnsi="Roboto Condensed" w:cs="Arial"/>
                <w:noProof/>
                <w:lang w:val="en-US"/>
              </w:rPr>
            </w:pPr>
            <w:r w:rsidRPr="00DD1937">
              <w:rPr>
                <w:rFonts w:ascii="Roboto Condensed" w:eastAsia="Arial" w:hAnsi="Roboto Condensed" w:cs="Arial"/>
                <w:noProof/>
              </w:rPr>
              <w:t xml:space="preserve">Demonstrate that a Toll Declaration created from a </w:t>
            </w:r>
            <w:r w:rsidRPr="00DD1937">
              <w:rPr>
                <w:rFonts w:ascii="Roboto Condensed" w:eastAsia="Arial" w:hAnsi="Roboto Condensed" w:cs="Arial"/>
                <w:b/>
                <w:bCs/>
                <w:noProof/>
              </w:rPr>
              <w:t>vehicle that has a registered OBU on-board</w:t>
            </w:r>
            <w:r w:rsidRPr="00DD1937">
              <w:rPr>
                <w:rFonts w:ascii="Roboto Condensed" w:eastAsia="Arial" w:hAnsi="Roboto Condensed" w:cs="Arial"/>
                <w:noProof/>
              </w:rPr>
              <w:t xml:space="preserve"> and sent from the TSP to the TC where it is acknowledged.  </w:t>
            </w:r>
          </w:p>
          <w:p w14:paraId="4EB32380" w14:textId="77777777" w:rsidR="00B31B97" w:rsidRPr="00DD1937" w:rsidRDefault="00B31B97" w:rsidP="00437600">
            <w:pPr>
              <w:spacing w:before="60" w:after="60"/>
              <w:rPr>
                <w:rFonts w:ascii="Roboto Condensed" w:eastAsia="Arial" w:hAnsi="Roboto Condensed" w:cs="Arial"/>
                <w:b/>
                <w:lang w:val="en-US"/>
              </w:rPr>
            </w:pPr>
          </w:p>
          <w:p w14:paraId="4965CF60" w14:textId="77777777" w:rsidR="00B31B97" w:rsidRPr="005E389A" w:rsidRDefault="00B31B97" w:rsidP="00437600">
            <w:pPr>
              <w:spacing w:before="60" w:after="60"/>
              <w:rPr>
                <w:rFonts w:eastAsia="Arial" w:cs="Arial"/>
                <w:b/>
                <w:sz w:val="18"/>
                <w:szCs w:val="18"/>
              </w:rPr>
            </w:pPr>
            <w:r w:rsidRPr="005E389A">
              <w:rPr>
                <w:rFonts w:eastAsia="Arial" w:cs="Arial"/>
                <w:b/>
                <w:sz w:val="18"/>
                <w:szCs w:val="18"/>
              </w:rPr>
              <w:t>Requirement(s) covered</w:t>
            </w:r>
          </w:p>
          <w:p w14:paraId="61D1629A" w14:textId="77777777" w:rsidR="00B31B97" w:rsidRDefault="00B31B97" w:rsidP="00437600">
            <w:pPr>
              <w:spacing w:before="60" w:after="60"/>
              <w:rPr>
                <w:rFonts w:ascii="Roboto Condensed" w:hAnsi="Roboto Condensed" w:cs="Arial"/>
              </w:rPr>
            </w:pPr>
          </w:p>
          <w:p w14:paraId="38C087C9" w14:textId="77777777" w:rsidR="00B31B97" w:rsidRPr="00DD1937" w:rsidRDefault="00B31B97" w:rsidP="00437600">
            <w:pPr>
              <w:spacing w:before="60" w:after="60"/>
              <w:rPr>
                <w:rFonts w:eastAsia="Arial" w:cs="Arial"/>
                <w:b/>
                <w:sz w:val="18"/>
                <w:szCs w:val="18"/>
              </w:rPr>
            </w:pPr>
            <w:r w:rsidRPr="005E389A">
              <w:rPr>
                <w:rFonts w:eastAsia="Arial" w:cs="Arial"/>
                <w:b/>
                <w:sz w:val="18"/>
                <w:szCs w:val="18"/>
              </w:rPr>
              <w:t xml:space="preserve">Pre-Condition(s) </w:t>
            </w:r>
          </w:p>
          <w:p w14:paraId="4D25FBB1" w14:textId="77777777" w:rsidR="00B31B97" w:rsidRPr="00C8687B" w:rsidRDefault="00B31B97">
            <w:pPr>
              <w:pStyle w:val="ListParagraph"/>
              <w:numPr>
                <w:ilvl w:val="0"/>
                <w:numId w:val="55"/>
              </w:numPr>
              <w:spacing w:before="60" w:after="60"/>
              <w:rPr>
                <w:rFonts w:ascii="Roboto Condensed" w:hAnsi="Roboto Condensed" w:cs="Arial"/>
              </w:rPr>
            </w:pPr>
            <w:r w:rsidRPr="00C8687B">
              <w:rPr>
                <w:rFonts w:ascii="Roboto Condensed" w:hAnsi="Roboto Condensed" w:cs="Arial"/>
              </w:rPr>
              <w:t xml:space="preserve">EETS Encryption keys </w:t>
            </w:r>
            <w:proofErr w:type="gramStart"/>
            <w:r w:rsidRPr="00C8687B">
              <w:rPr>
                <w:rFonts w:ascii="Roboto Condensed" w:hAnsi="Roboto Condensed" w:cs="Arial"/>
              </w:rPr>
              <w:t>has</w:t>
            </w:r>
            <w:proofErr w:type="gramEnd"/>
            <w:r w:rsidRPr="00C8687B">
              <w:rPr>
                <w:rFonts w:ascii="Roboto Condensed" w:hAnsi="Roboto Condensed" w:cs="Arial"/>
              </w:rPr>
              <w:t xml:space="preserve"> been exchanged </w:t>
            </w:r>
          </w:p>
          <w:p w14:paraId="45358EB1" w14:textId="77777777" w:rsidR="00B31B97" w:rsidRPr="00C8687B" w:rsidRDefault="00B31B97">
            <w:pPr>
              <w:pStyle w:val="ListParagraph"/>
              <w:numPr>
                <w:ilvl w:val="0"/>
                <w:numId w:val="55"/>
              </w:numPr>
              <w:spacing w:before="60" w:after="60"/>
              <w:rPr>
                <w:rFonts w:ascii="Roboto Condensed" w:hAnsi="Roboto Condensed" w:cs="Arial"/>
              </w:rPr>
            </w:pPr>
            <w:r w:rsidRPr="00C8687B">
              <w:rPr>
                <w:rFonts w:ascii="Roboto Condensed" w:hAnsi="Roboto Condensed" w:cs="Arial"/>
              </w:rPr>
              <w:t xml:space="preserve">TSP is configured in the system </w:t>
            </w:r>
          </w:p>
        </w:tc>
      </w:tr>
      <w:tr w:rsidR="00B31B97" w14:paraId="7AB3051C" w14:textId="77777777" w:rsidTr="32044170">
        <w:trPr>
          <w:trHeight w:val="329"/>
        </w:trPr>
        <w:tc>
          <w:tcPr>
            <w:tcW w:w="15294" w:type="dxa"/>
            <w:gridSpan w:val="2"/>
            <w:tcBorders>
              <w:top w:val="single" w:sz="8" w:space="0" w:color="000000" w:themeColor="text1"/>
              <w:left w:val="single" w:sz="12" w:space="0" w:color="000000" w:themeColor="text1"/>
              <w:bottom w:val="single" w:sz="12" w:space="0" w:color="000000" w:themeColor="text1"/>
              <w:right w:val="single" w:sz="12" w:space="0" w:color="000000" w:themeColor="text1"/>
            </w:tcBorders>
            <w:tcMar>
              <w:left w:w="0" w:type="dxa"/>
              <w:right w:w="0" w:type="dxa"/>
            </w:tcMar>
          </w:tcPr>
          <w:tbl>
            <w:tblPr>
              <w:tblStyle w:val="MediumGrid1-Accent1"/>
              <w:tblW w:w="15273" w:type="dxa"/>
              <w:tblBorders>
                <w:top w:val="none" w:sz="0" w:space="0" w:color="auto"/>
                <w:left w:val="none" w:sz="0" w:space="0" w:color="auto"/>
                <w:bottom w:val="none" w:sz="0" w:space="0" w:color="auto"/>
                <w:right w:val="none" w:sz="0" w:space="0" w:color="auto"/>
                <w:insideH w:val="single" w:sz="4" w:space="0" w:color="auto"/>
                <w:insideV w:val="single" w:sz="4" w:space="0" w:color="7F7F7F" w:themeColor="text1" w:themeTint="80"/>
              </w:tblBorders>
              <w:shd w:val="clear" w:color="auto" w:fill="D9D9D9" w:themeFill="background1" w:themeFillShade="D9"/>
              <w:tblLook w:val="0600" w:firstRow="0" w:lastRow="0" w:firstColumn="0" w:lastColumn="0" w:noHBand="1" w:noVBand="1"/>
            </w:tblPr>
            <w:tblGrid>
              <w:gridCol w:w="527"/>
              <w:gridCol w:w="6808"/>
              <w:gridCol w:w="3544"/>
              <w:gridCol w:w="4394"/>
            </w:tblGrid>
            <w:tr w:rsidR="00B31B97" w14:paraId="1D92C1D6" w14:textId="77777777" w:rsidTr="00437600">
              <w:trPr>
                <w:trHeight w:val="413"/>
                <w:tblHeader/>
              </w:trPr>
              <w:tc>
                <w:tcPr>
                  <w:tcW w:w="527" w:type="dxa"/>
                  <w:tcBorders>
                    <w:right w:val="single" w:sz="6" w:space="0" w:color="FFFFFF" w:themeColor="background1"/>
                  </w:tcBorders>
                  <w:shd w:val="clear" w:color="auto" w:fill="D9D9D9" w:themeFill="background1" w:themeFillShade="D9"/>
                </w:tcPr>
                <w:p w14:paraId="21C508CC" w14:textId="77777777" w:rsidR="00B31B97" w:rsidRPr="00CE7ED3" w:rsidRDefault="00B31B97" w:rsidP="00437600">
                  <w:pPr>
                    <w:spacing w:before="60" w:after="60"/>
                    <w:rPr>
                      <w:rFonts w:ascii="Roboto Condensed" w:eastAsia="Arial" w:hAnsi="Roboto Condensed" w:cs="Arial"/>
                      <w:b/>
                      <w:sz w:val="20"/>
                      <w:szCs w:val="20"/>
                      <w:lang w:val="de-AT"/>
                    </w:rPr>
                  </w:pPr>
                  <w:r w:rsidRPr="00CE7ED3">
                    <w:rPr>
                      <w:rFonts w:ascii="Roboto Condensed" w:eastAsia="Arial" w:hAnsi="Roboto Condensed" w:cs="Arial"/>
                      <w:b/>
                      <w:sz w:val="20"/>
                      <w:szCs w:val="20"/>
                      <w:lang w:val="de-AT"/>
                    </w:rPr>
                    <w:t>Nr</w:t>
                  </w:r>
                </w:p>
              </w:tc>
              <w:tc>
                <w:tcPr>
                  <w:tcW w:w="6808" w:type="dxa"/>
                  <w:tcBorders>
                    <w:left w:val="single" w:sz="6" w:space="0" w:color="FFFFFF" w:themeColor="background1"/>
                    <w:bottom w:val="single" w:sz="6" w:space="0" w:color="FFFFFF"/>
                    <w:right w:val="single" w:sz="6" w:space="0" w:color="FFFFFF" w:themeColor="background1"/>
                  </w:tcBorders>
                  <w:shd w:val="clear" w:color="auto" w:fill="D9D9D9" w:themeFill="background1" w:themeFillShade="D9"/>
                </w:tcPr>
                <w:p w14:paraId="1EEF4617" w14:textId="77777777" w:rsidR="00B31B97" w:rsidRPr="00CE7ED3" w:rsidRDefault="00B31B97" w:rsidP="00437600">
                  <w:pPr>
                    <w:spacing w:before="60" w:after="60"/>
                    <w:rPr>
                      <w:rFonts w:ascii="Roboto Condensed" w:eastAsia="Arial" w:hAnsi="Roboto Condensed" w:cs="Arial"/>
                      <w:b/>
                      <w:sz w:val="20"/>
                      <w:szCs w:val="20"/>
                      <w:lang w:val="de-AT"/>
                    </w:rPr>
                  </w:pPr>
                  <w:proofErr w:type="gramStart"/>
                  <w:r w:rsidRPr="00CE7ED3">
                    <w:rPr>
                      <w:rFonts w:ascii="Roboto Condensed" w:eastAsia="Arial" w:hAnsi="Roboto Condensed" w:cs="Arial"/>
                      <w:b/>
                      <w:sz w:val="20"/>
                      <w:szCs w:val="20"/>
                      <w:lang w:val="de-AT"/>
                    </w:rPr>
                    <w:t>Test</w:t>
                  </w:r>
                  <w:r>
                    <w:rPr>
                      <w:rFonts w:ascii="Roboto Condensed" w:eastAsia="Arial" w:hAnsi="Roboto Condensed" w:cs="Arial"/>
                      <w:b/>
                      <w:sz w:val="20"/>
                      <w:szCs w:val="20"/>
                      <w:lang w:val="de-AT"/>
                    </w:rPr>
                    <w:t xml:space="preserve"> Step</w:t>
                  </w:r>
                  <w:proofErr w:type="gramEnd"/>
                </w:p>
              </w:tc>
              <w:tc>
                <w:tcPr>
                  <w:tcW w:w="3544" w:type="dxa"/>
                  <w:tcBorders>
                    <w:left w:val="single" w:sz="6" w:space="0" w:color="FFFFFF" w:themeColor="background1"/>
                    <w:bottom w:val="single" w:sz="6" w:space="0" w:color="FFFFFF"/>
                  </w:tcBorders>
                  <w:shd w:val="clear" w:color="auto" w:fill="D9D9D9" w:themeFill="background1" w:themeFillShade="D9"/>
                </w:tcPr>
                <w:p w14:paraId="5C609AE0" w14:textId="77777777" w:rsidR="00B31B97" w:rsidRPr="00CE7ED3" w:rsidRDefault="00B31B97" w:rsidP="00437600">
                  <w:pPr>
                    <w:spacing w:before="60" w:after="60"/>
                    <w:rPr>
                      <w:rFonts w:ascii="Roboto Condensed" w:eastAsia="Arial" w:hAnsi="Roboto Condensed" w:cs="Arial"/>
                      <w:b/>
                      <w:sz w:val="20"/>
                      <w:szCs w:val="20"/>
                      <w:lang w:val="de-AT"/>
                    </w:rPr>
                  </w:pPr>
                  <w:r>
                    <w:rPr>
                      <w:rFonts w:ascii="Roboto Condensed" w:eastAsia="Arial" w:hAnsi="Roboto Condensed" w:cs="Arial"/>
                      <w:b/>
                      <w:sz w:val="20"/>
                      <w:szCs w:val="20"/>
                      <w:lang w:val="de-AT"/>
                    </w:rPr>
                    <w:t>Test Data</w:t>
                  </w:r>
                </w:p>
              </w:tc>
              <w:tc>
                <w:tcPr>
                  <w:tcW w:w="4394" w:type="dxa"/>
                  <w:tcBorders>
                    <w:left w:val="single" w:sz="6" w:space="0" w:color="FFFFFF" w:themeColor="background1"/>
                    <w:bottom w:val="single" w:sz="6" w:space="0" w:color="FFFFFF"/>
                  </w:tcBorders>
                  <w:shd w:val="clear" w:color="auto" w:fill="D9D9D9" w:themeFill="background1" w:themeFillShade="D9"/>
                </w:tcPr>
                <w:p w14:paraId="012257E6" w14:textId="77777777" w:rsidR="00B31B97" w:rsidRPr="00CE7ED3" w:rsidRDefault="00B31B97" w:rsidP="00437600">
                  <w:pPr>
                    <w:spacing w:before="60" w:after="60"/>
                    <w:rPr>
                      <w:rFonts w:ascii="Roboto Condensed" w:eastAsia="Arial" w:hAnsi="Roboto Condensed" w:cs="Arial"/>
                      <w:b/>
                      <w:sz w:val="20"/>
                      <w:szCs w:val="20"/>
                      <w:lang w:val="de-AT"/>
                    </w:rPr>
                  </w:pPr>
                  <w:r>
                    <w:rPr>
                      <w:rFonts w:ascii="Roboto Condensed" w:eastAsia="Arial" w:hAnsi="Roboto Condensed" w:cs="Arial"/>
                      <w:b/>
                      <w:sz w:val="20"/>
                      <w:szCs w:val="20"/>
                      <w:lang w:val="de-AT"/>
                    </w:rPr>
                    <w:t>Expected Results</w:t>
                  </w:r>
                </w:p>
              </w:tc>
            </w:tr>
            <w:tr w:rsidR="00B31B97" w14:paraId="1F224954" w14:textId="77777777" w:rsidTr="00437600">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bottom w:val="single" w:sz="6" w:space="0" w:color="FFFFFF"/>
                    <w:right w:val="single" w:sz="6" w:space="0" w:color="FFFFFF" w:themeColor="background1"/>
                  </w:tcBorders>
                  <w:shd w:val="clear" w:color="auto" w:fill="F5F5F5"/>
                </w:tcPr>
                <w:p w14:paraId="2222F9D3" w14:textId="77777777" w:rsidR="00B31B97" w:rsidRPr="00C8687B" w:rsidRDefault="00B31B97" w:rsidP="00437600">
                  <w:pPr>
                    <w:rPr>
                      <w:rFonts w:ascii="Roboto Condensed" w:hAnsi="Roboto Condensed" w:cs="Arial"/>
                      <w:sz w:val="20"/>
                      <w:szCs w:val="20"/>
                    </w:rPr>
                  </w:pPr>
                  <w:r w:rsidRPr="00C8687B">
                    <w:rPr>
                      <w:rFonts w:ascii="Roboto Condensed" w:hAnsi="Roboto Condensed" w:cs="Arial"/>
                      <w:b w:val="0"/>
                      <w:sz w:val="20"/>
                      <w:szCs w:val="20"/>
                    </w:rPr>
                    <w:t>1</w:t>
                  </w:r>
                </w:p>
              </w:tc>
              <w:tc>
                <w:tcPr>
                  <w:tcW w:w="6808" w:type="dxa"/>
                  <w:tcBorders>
                    <w:top w:val="single" w:sz="6" w:space="0" w:color="FFFFFF"/>
                    <w:left w:val="single" w:sz="6" w:space="0" w:color="FFFFFF" w:themeColor="background1"/>
                    <w:bottom w:val="single" w:sz="6" w:space="0" w:color="FFFFFF"/>
                    <w:right w:val="single" w:sz="6" w:space="0" w:color="FFFFFF" w:themeColor="background1"/>
                  </w:tcBorders>
                  <w:shd w:val="clear" w:color="auto" w:fill="F5F5F5"/>
                </w:tcPr>
                <w:p w14:paraId="32D6D2C8"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TSP generates Toll Declaration Data with driving of car equipped with registered OBU or simulated GPS data. The OBU is sending actual position if applicable. </w:t>
                  </w:r>
                </w:p>
              </w:tc>
              <w:tc>
                <w:tcPr>
                  <w:tcW w:w="3544" w:type="dxa"/>
                  <w:tcBorders>
                    <w:top w:val="single" w:sz="6" w:space="0" w:color="FFFFFF"/>
                    <w:left w:val="single" w:sz="6" w:space="0" w:color="FFFFFF" w:themeColor="background1"/>
                    <w:bottom w:val="single" w:sz="6" w:space="0" w:color="FFFFFF"/>
                  </w:tcBorders>
                  <w:shd w:val="clear" w:color="auto" w:fill="F5F5F5"/>
                </w:tcPr>
                <w:p w14:paraId="76610A8C" w14:textId="77777777" w:rsidR="00B31B97" w:rsidRPr="00EF5CC5"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p w14:paraId="03DE94C9"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left w:val="single" w:sz="6" w:space="0" w:color="FFFFFF" w:themeColor="background1"/>
                    <w:bottom w:val="single" w:sz="6" w:space="0" w:color="FFFFFF"/>
                  </w:tcBorders>
                  <w:shd w:val="clear" w:color="auto" w:fill="F5F5F5"/>
                </w:tcPr>
                <w:p w14:paraId="0CFE9EE4"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Toll Declaration data is created by the TSP. </w:t>
                  </w:r>
                </w:p>
              </w:tc>
            </w:tr>
            <w:tr w:rsidR="00B31B97" w14:paraId="4422AB15" w14:textId="77777777" w:rsidTr="00437600">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bottom w:val="single" w:sz="6" w:space="0" w:color="FFFFFF"/>
                    <w:right w:val="single" w:sz="6" w:space="0" w:color="FFFFFF" w:themeColor="background1"/>
                  </w:tcBorders>
                  <w:shd w:val="clear" w:color="auto" w:fill="F5F5F5"/>
                </w:tcPr>
                <w:p w14:paraId="0163CD59" w14:textId="77777777" w:rsidR="00B31B97" w:rsidRPr="00C8687B" w:rsidRDefault="00B31B97" w:rsidP="00437600">
                  <w:pPr>
                    <w:rPr>
                      <w:rFonts w:ascii="Roboto Condensed" w:hAnsi="Roboto Condensed" w:cs="Arial"/>
                      <w:sz w:val="20"/>
                      <w:szCs w:val="20"/>
                    </w:rPr>
                  </w:pPr>
                  <w:r w:rsidRPr="00C8687B">
                    <w:rPr>
                      <w:rFonts w:ascii="Roboto Condensed" w:hAnsi="Roboto Condensed" w:cs="Arial"/>
                      <w:b w:val="0"/>
                      <w:sz w:val="20"/>
                      <w:szCs w:val="20"/>
                    </w:rPr>
                    <w:t>2</w:t>
                  </w:r>
                </w:p>
              </w:tc>
              <w:tc>
                <w:tcPr>
                  <w:tcW w:w="6808" w:type="dxa"/>
                  <w:tcBorders>
                    <w:top w:val="single" w:sz="6" w:space="0" w:color="FFFFFF"/>
                    <w:left w:val="single" w:sz="6" w:space="0" w:color="FFFFFF" w:themeColor="background1"/>
                    <w:bottom w:val="single" w:sz="6" w:space="0" w:color="FFFFFF"/>
                    <w:right w:val="single" w:sz="6" w:space="0" w:color="FFFFFF" w:themeColor="background1"/>
                  </w:tcBorders>
                  <w:shd w:val="clear" w:color="auto" w:fill="F5F5F5"/>
                </w:tcPr>
                <w:p w14:paraId="6CC97ACA" w14:textId="77777777" w:rsidR="00B31B97" w:rsidRPr="00C8687B"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Toll Declaration Data contains toll declaration for all defined vehicle categories. </w:t>
                  </w:r>
                </w:p>
                <w:p w14:paraId="08787EB7" w14:textId="77777777" w:rsidR="00B31B97" w:rsidRPr="00C8687B"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The Toll declaration data is sent.</w:t>
                  </w:r>
                </w:p>
              </w:tc>
              <w:tc>
                <w:tcPr>
                  <w:tcW w:w="3544" w:type="dxa"/>
                  <w:tcBorders>
                    <w:top w:val="single" w:sz="6" w:space="0" w:color="FFFFFF"/>
                    <w:left w:val="single" w:sz="6" w:space="0" w:color="FFFFFF" w:themeColor="background1"/>
                    <w:bottom w:val="single" w:sz="6" w:space="0" w:color="FFFFFF"/>
                  </w:tcBorders>
                  <w:shd w:val="clear" w:color="auto" w:fill="F5F5F5"/>
                </w:tcPr>
                <w:p w14:paraId="11A1DDB8" w14:textId="77777777" w:rsidR="00B31B97" w:rsidRPr="00EF5CC5"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p>
                <w:p w14:paraId="09C387E8" w14:textId="77777777" w:rsidR="00B31B97" w:rsidRPr="00C8687B"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left w:val="single" w:sz="6" w:space="0" w:color="FFFFFF" w:themeColor="background1"/>
                    <w:bottom w:val="single" w:sz="6" w:space="0" w:color="FFFFFF"/>
                  </w:tcBorders>
                  <w:shd w:val="clear" w:color="auto" w:fill="F5F5F5"/>
                </w:tcPr>
                <w:p w14:paraId="2D417B44" w14:textId="77777777" w:rsidR="00B31B97" w:rsidRPr="00C8687B"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TC has received Toll Declaration Data and sends Acknowledgment back to TSP. </w:t>
                  </w:r>
                </w:p>
              </w:tc>
            </w:tr>
          </w:tbl>
          <w:p w14:paraId="010A1422" w14:textId="77777777" w:rsidR="00B31B97" w:rsidRDefault="00B31B97" w:rsidP="00437600"/>
        </w:tc>
      </w:tr>
    </w:tbl>
    <w:p w14:paraId="40D7FC2F" w14:textId="77777777" w:rsidR="00B31B97" w:rsidRDefault="00B31B97" w:rsidP="00B31B97">
      <w:pPr>
        <w:rPr>
          <w:rFonts w:ascii="Roboto Condensed" w:hAnsi="Roboto Condensed" w:cs="Arial"/>
        </w:rPr>
      </w:pPr>
    </w:p>
    <w:p w14:paraId="38F26394" w14:textId="77777777" w:rsidR="00B31B97" w:rsidRDefault="00B31B97" w:rsidP="00B31B97">
      <w:pPr>
        <w:rPr>
          <w:rFonts w:ascii="Roboto Condensed" w:hAnsi="Roboto Condensed" w:cs="Arial"/>
        </w:rPr>
      </w:pPr>
      <w:r>
        <w:rPr>
          <w:rFonts w:ascii="Roboto Condensed" w:hAnsi="Roboto Condensed" w:cs="Arial"/>
        </w:rPr>
        <w:br w:type="page"/>
      </w:r>
    </w:p>
    <w:p w14:paraId="45E2E9B3" w14:textId="0E3ED216" w:rsidR="00B31B97" w:rsidRPr="00C8687B" w:rsidRDefault="00B31B97" w:rsidP="32044170">
      <w:pPr>
        <w:pStyle w:val="Heading2"/>
        <w:rPr>
          <w:rFonts w:ascii="Roboto Condensed" w:hAnsi="Roboto Condensed"/>
          <w:noProof/>
          <w:lang w:val="en-US"/>
        </w:rPr>
      </w:pPr>
      <w:bookmarkStart w:id="99" w:name="_Toc238632238"/>
      <w:bookmarkStart w:id="100" w:name="_Toc1722135774"/>
      <w:bookmarkEnd w:id="97"/>
      <w:r w:rsidRPr="32044170">
        <w:rPr>
          <w:rFonts w:ascii="Roboto Condensed" w:hAnsi="Roboto Condensed"/>
          <w:noProof/>
          <w:lang w:val="en-US"/>
        </w:rPr>
        <w:lastRenderedPageBreak/>
        <w:t>GNSSMTOLL-1561</w:t>
      </w:r>
      <w:r w:rsidRPr="32044170">
        <w:rPr>
          <w:rFonts w:ascii="Roboto Condensed" w:hAnsi="Roboto Condensed"/>
          <w:noProof/>
        </w:rPr>
        <w:t xml:space="preserve"> EETS TSP / National </w:t>
      </w:r>
      <w:r w:rsidR="4CB1DC36" w:rsidRPr="32044170">
        <w:rPr>
          <w:rFonts w:ascii="Roboto Condensed" w:hAnsi="Roboto Condensed"/>
          <w:noProof/>
        </w:rPr>
        <w:t>OBU</w:t>
      </w:r>
      <w:r w:rsidRPr="32044170">
        <w:rPr>
          <w:rFonts w:ascii="Roboto Condensed" w:hAnsi="Roboto Condensed"/>
          <w:noProof/>
        </w:rPr>
        <w:t xml:space="preserve"> Provider - Toll Declaration after new version of Toll Context</w:t>
      </w:r>
      <w:bookmarkEnd w:id="99"/>
      <w:r w:rsidRPr="32044170">
        <w:rPr>
          <w:rFonts w:ascii="Roboto Condensed" w:hAnsi="Roboto Condensed"/>
          <w:noProof/>
        </w:rPr>
        <w:t xml:space="preserve"> </w:t>
      </w:r>
    </w:p>
    <w:tbl>
      <w:tblPr>
        <w:tblW w:w="15294" w:type="dxa"/>
        <w:tblLook w:val="04A0" w:firstRow="1" w:lastRow="0" w:firstColumn="1" w:lastColumn="0" w:noHBand="0" w:noVBand="1"/>
      </w:tblPr>
      <w:tblGrid>
        <w:gridCol w:w="7820"/>
        <w:gridCol w:w="7483"/>
      </w:tblGrid>
      <w:tr w:rsidR="00B31B97" w14:paraId="4462939B" w14:textId="77777777" w:rsidTr="32044170">
        <w:trPr>
          <w:trHeight w:val="653"/>
        </w:trPr>
        <w:tc>
          <w:tcPr>
            <w:tcW w:w="7923" w:type="dxa"/>
            <w:vMerge w:val="restart"/>
            <w:tcBorders>
              <w:top w:val="single" w:sz="12" w:space="0" w:color="000000" w:themeColor="text1"/>
              <w:left w:val="single" w:sz="12" w:space="0" w:color="000000" w:themeColor="text1"/>
              <w:right w:val="single" w:sz="6" w:space="0" w:color="FFFFFF" w:themeColor="background1"/>
            </w:tcBorders>
            <w:shd w:val="clear" w:color="auto" w:fill="F2F2F2" w:themeFill="background1" w:themeFillShade="F2"/>
            <w:hideMark/>
          </w:tcPr>
          <w:p w14:paraId="2D2C5610" w14:textId="77777777" w:rsidR="00B31B97" w:rsidRPr="00C8687B" w:rsidRDefault="00B31B97" w:rsidP="00437600">
            <w:pPr>
              <w:spacing w:before="60" w:after="60"/>
              <w:rPr>
                <w:rFonts w:ascii="Roboto Condensed" w:hAnsi="Roboto Condensed" w:cs="Arial"/>
                <w:lang w:val="en-US"/>
              </w:rPr>
            </w:pPr>
            <w:r w:rsidRPr="00C8687B">
              <w:rPr>
                <w:rFonts w:ascii="Roboto Condensed" w:eastAsia="Arial" w:hAnsi="Roboto Condensed" w:cs="Arial"/>
                <w:b/>
                <w:lang w:val="en-US"/>
              </w:rPr>
              <w:t>Test</w:t>
            </w:r>
            <w:r>
              <w:rPr>
                <w:rFonts w:ascii="Roboto Condensed" w:eastAsia="Arial" w:hAnsi="Roboto Condensed" w:cs="Arial"/>
                <w:b/>
                <w:lang w:val="en-US"/>
              </w:rPr>
              <w:t xml:space="preserve"> Set</w:t>
            </w:r>
          </w:p>
          <w:p w14:paraId="18EE7C15" w14:textId="77777777" w:rsidR="00B31B97" w:rsidRPr="00C8687B" w:rsidRDefault="00B31B97" w:rsidP="00437600">
            <w:pPr>
              <w:spacing w:before="60" w:after="60"/>
              <w:rPr>
                <w:rFonts w:ascii="Roboto Condensed" w:hAnsi="Roboto Condensed" w:cs="Arial"/>
              </w:rPr>
            </w:pPr>
            <w:bookmarkStart w:id="101" w:name="_Hlk183410424"/>
            <w:r w:rsidRPr="00C8687B">
              <w:rPr>
                <w:rFonts w:ascii="Roboto Condensed" w:hAnsi="Roboto Condensed" w:cs="Arial"/>
                <w:noProof/>
                <w:lang w:val="en-US"/>
              </w:rPr>
              <w:t>EETS E2E TSP Integration</w:t>
            </w:r>
            <w:bookmarkEnd w:id="101"/>
          </w:p>
        </w:tc>
        <w:tc>
          <w:tcPr>
            <w:tcW w:w="7371" w:type="dxa"/>
            <w:tcBorders>
              <w:top w:val="single" w:sz="12" w:space="0" w:color="000000" w:themeColor="text1"/>
              <w:left w:val="single" w:sz="6" w:space="0" w:color="FFFFFF" w:themeColor="background1"/>
              <w:bottom w:val="single" w:sz="6" w:space="0" w:color="FFFFFF" w:themeColor="background1"/>
              <w:right w:val="single" w:sz="12" w:space="0" w:color="000000" w:themeColor="text1"/>
            </w:tcBorders>
            <w:shd w:val="clear" w:color="auto" w:fill="F2F2F2" w:themeFill="background1" w:themeFillShade="F2"/>
            <w:hideMark/>
          </w:tcPr>
          <w:p w14:paraId="101AE40F" w14:textId="77777777" w:rsidR="00B31B97" w:rsidRPr="00C8687B" w:rsidRDefault="00B31B97" w:rsidP="00437600">
            <w:pPr>
              <w:spacing w:before="60" w:after="60"/>
              <w:rPr>
                <w:rFonts w:ascii="Roboto Condensed" w:eastAsia="Arial" w:hAnsi="Roboto Condensed" w:cs="Arial"/>
                <w:b/>
                <w:lang w:val="en-US"/>
              </w:rPr>
            </w:pPr>
            <w:r w:rsidRPr="00C8687B">
              <w:rPr>
                <w:rFonts w:ascii="Roboto Condensed" w:eastAsia="Arial" w:hAnsi="Roboto Condensed" w:cs="Arial"/>
                <w:b/>
                <w:lang w:val="en-US"/>
              </w:rPr>
              <w:t>Test case ID</w:t>
            </w:r>
          </w:p>
          <w:p w14:paraId="72ABD04A" w14:textId="77777777" w:rsidR="00B31B97" w:rsidRPr="00C8687B" w:rsidRDefault="00B31B97" w:rsidP="00437600">
            <w:pPr>
              <w:spacing w:before="60" w:after="60"/>
              <w:rPr>
                <w:rFonts w:ascii="Roboto Condensed" w:eastAsia="Arial" w:hAnsi="Roboto Condensed" w:cs="Arial"/>
                <w:b/>
                <w:lang w:val="en-US"/>
              </w:rPr>
            </w:pPr>
            <w:r w:rsidRPr="00C8687B">
              <w:rPr>
                <w:rFonts w:ascii="Roboto Condensed" w:hAnsi="Roboto Condensed" w:cs="Arial"/>
                <w:noProof/>
                <w:color w:val="4F81BD" w:themeColor="accent1"/>
                <w:lang w:val="en-US"/>
              </w:rPr>
              <w:t>GNSSMTOLL-1561</w:t>
            </w:r>
          </w:p>
        </w:tc>
      </w:tr>
      <w:tr w:rsidR="00B31B97" w14:paraId="6BCA25FF" w14:textId="77777777" w:rsidTr="32044170">
        <w:trPr>
          <w:trHeight w:val="489"/>
        </w:trPr>
        <w:tc>
          <w:tcPr>
            <w:tcW w:w="7923" w:type="dxa"/>
            <w:vMerge/>
            <w:vAlign w:val="center"/>
            <w:hideMark/>
          </w:tcPr>
          <w:p w14:paraId="14C56A5E" w14:textId="77777777" w:rsidR="00B31B97" w:rsidRPr="00C8687B" w:rsidRDefault="00B31B97" w:rsidP="00437600">
            <w:pPr>
              <w:rPr>
                <w:rFonts w:ascii="Roboto Condensed" w:hAnsi="Roboto Condensed" w:cs="Arial"/>
                <w:lang w:val="en-US"/>
              </w:rPr>
            </w:pPr>
          </w:p>
        </w:tc>
        <w:tc>
          <w:tcPr>
            <w:tcW w:w="7371" w:type="dxa"/>
            <w:tcBorders>
              <w:top w:val="single" w:sz="6" w:space="0" w:color="FFFFFF" w:themeColor="background1"/>
              <w:left w:val="single" w:sz="6" w:space="0" w:color="FFFFFF" w:themeColor="background1"/>
              <w:bottom w:val="single" w:sz="6" w:space="0" w:color="FFFFFF" w:themeColor="background1"/>
              <w:right w:val="single" w:sz="12" w:space="0" w:color="000000" w:themeColor="text1"/>
            </w:tcBorders>
            <w:shd w:val="clear" w:color="auto" w:fill="F2F2F2" w:themeFill="background1" w:themeFillShade="F2"/>
            <w:hideMark/>
          </w:tcPr>
          <w:p w14:paraId="748E4F71" w14:textId="77777777" w:rsidR="00B31B97" w:rsidRPr="00C8687B" w:rsidRDefault="00B31B97" w:rsidP="00437600">
            <w:pPr>
              <w:spacing w:before="60" w:after="60"/>
              <w:rPr>
                <w:rFonts w:ascii="Roboto Condensed" w:hAnsi="Roboto Condensed" w:cs="Arial"/>
                <w:lang w:val="en-US"/>
              </w:rPr>
            </w:pPr>
            <w:r w:rsidRPr="00C8687B">
              <w:rPr>
                <w:rFonts w:ascii="Roboto Condensed" w:eastAsia="Arial" w:hAnsi="Roboto Condensed" w:cs="Arial"/>
                <w:b/>
                <w:lang w:val="en-US"/>
              </w:rPr>
              <w:t>Test</w:t>
            </w:r>
            <w:r>
              <w:rPr>
                <w:rFonts w:ascii="Roboto Condensed" w:eastAsia="Arial" w:hAnsi="Roboto Condensed" w:cs="Arial"/>
                <w:b/>
                <w:lang w:val="en-US"/>
              </w:rPr>
              <w:t xml:space="preserve"> Case Author</w:t>
            </w:r>
          </w:p>
          <w:p w14:paraId="128AA434" w14:textId="77777777" w:rsidR="00B31B97" w:rsidRPr="00C8687B" w:rsidRDefault="00B31B97" w:rsidP="00437600">
            <w:pPr>
              <w:spacing w:before="60" w:after="60"/>
              <w:rPr>
                <w:rFonts w:ascii="Roboto Condensed" w:eastAsia="Tahoma" w:hAnsi="Roboto Condensed" w:cs="Arial"/>
                <w:lang w:val="en-US"/>
              </w:rPr>
            </w:pPr>
            <w:r w:rsidRPr="00C8687B">
              <w:rPr>
                <w:rFonts w:ascii="Roboto Condensed" w:hAnsi="Roboto Condensed" w:cs="Arial"/>
                <w:noProof/>
                <w:color w:val="4F81BD" w:themeColor="accent1"/>
                <w:lang w:val="en-US"/>
              </w:rPr>
              <w:t>Herzig</w:t>
            </w:r>
          </w:p>
        </w:tc>
      </w:tr>
      <w:tr w:rsidR="00B31B97" w14:paraId="010D8A1F" w14:textId="77777777" w:rsidTr="32044170">
        <w:trPr>
          <w:trHeight w:val="405"/>
        </w:trPr>
        <w:tc>
          <w:tcPr>
            <w:tcW w:w="7923" w:type="dxa"/>
            <w:tcBorders>
              <w:top w:val="single" w:sz="6" w:space="0" w:color="FFFFFF" w:themeColor="background1"/>
              <w:left w:val="single" w:sz="12" w:space="0" w:color="000000" w:themeColor="text1"/>
              <w:bottom w:val="single" w:sz="8" w:space="0" w:color="000000" w:themeColor="text1"/>
              <w:right w:val="single" w:sz="6" w:space="0" w:color="FFFFFF" w:themeColor="background1"/>
            </w:tcBorders>
            <w:shd w:val="clear" w:color="auto" w:fill="F2F2F2" w:themeFill="background1" w:themeFillShade="F2"/>
            <w:hideMark/>
          </w:tcPr>
          <w:p w14:paraId="45208FF0" w14:textId="77777777" w:rsidR="00B31B97" w:rsidRPr="00C8687B" w:rsidRDefault="00B31B97" w:rsidP="00437600">
            <w:pPr>
              <w:spacing w:before="60" w:after="60"/>
              <w:rPr>
                <w:rFonts w:ascii="Roboto Condensed" w:eastAsia="Arial" w:hAnsi="Roboto Condensed" w:cs="Arial"/>
                <w:b/>
                <w:lang w:val="en-US"/>
              </w:rPr>
            </w:pPr>
            <w:r>
              <w:rPr>
                <w:rFonts w:ascii="Roboto Condensed" w:eastAsia="Arial" w:hAnsi="Roboto Condensed" w:cs="Arial"/>
                <w:b/>
                <w:lang w:val="en-US"/>
              </w:rPr>
              <w:t>Test Case</w:t>
            </w:r>
          </w:p>
          <w:p w14:paraId="0D3EBE09" w14:textId="1B0E4580" w:rsidR="00B31B97" w:rsidRPr="00C8687B" w:rsidRDefault="00B31B97" w:rsidP="00437600">
            <w:pPr>
              <w:spacing w:before="60" w:after="60"/>
              <w:rPr>
                <w:rFonts w:ascii="Roboto Condensed" w:hAnsi="Roboto Condensed" w:cs="Arial"/>
                <w:lang w:val="en-US"/>
              </w:rPr>
            </w:pPr>
            <w:r w:rsidRPr="32044170">
              <w:rPr>
                <w:rFonts w:ascii="Roboto Condensed" w:hAnsi="Roboto Condensed" w:cs="Arial"/>
                <w:noProof/>
              </w:rPr>
              <w:t xml:space="preserve">EETS TSP / National </w:t>
            </w:r>
            <w:r w:rsidR="4CB1DC36" w:rsidRPr="32044170">
              <w:rPr>
                <w:rFonts w:ascii="Roboto Condensed" w:hAnsi="Roboto Condensed" w:cs="Arial"/>
                <w:noProof/>
              </w:rPr>
              <w:t>OBU</w:t>
            </w:r>
            <w:r w:rsidRPr="32044170">
              <w:rPr>
                <w:rFonts w:ascii="Roboto Condensed" w:hAnsi="Roboto Condensed" w:cs="Arial"/>
                <w:noProof/>
              </w:rPr>
              <w:t xml:space="preserve"> Provider - Toll Declaration after new version of Toll Context </w:t>
            </w:r>
          </w:p>
        </w:tc>
        <w:tc>
          <w:tcPr>
            <w:tcW w:w="7371" w:type="dxa"/>
            <w:tcBorders>
              <w:top w:val="single" w:sz="6" w:space="0" w:color="FFFFFF" w:themeColor="background1"/>
              <w:left w:val="single" w:sz="6" w:space="0" w:color="FFFFFF" w:themeColor="background1"/>
              <w:bottom w:val="single" w:sz="8" w:space="0" w:color="000000" w:themeColor="text1"/>
              <w:right w:val="single" w:sz="12" w:space="0" w:color="000000" w:themeColor="text1"/>
            </w:tcBorders>
            <w:shd w:val="clear" w:color="auto" w:fill="F2F2F2" w:themeFill="background1" w:themeFillShade="F2"/>
            <w:hideMark/>
          </w:tcPr>
          <w:p w14:paraId="3B0D1C90" w14:textId="77777777" w:rsidR="00B31B97" w:rsidRPr="00C8687B" w:rsidRDefault="00B31B97" w:rsidP="00437600">
            <w:pPr>
              <w:spacing w:before="60" w:after="60"/>
              <w:rPr>
                <w:rFonts w:ascii="Roboto Condensed" w:hAnsi="Roboto Condensed" w:cs="Arial"/>
                <w:noProof/>
                <w:lang w:val="en-US"/>
              </w:rPr>
            </w:pPr>
          </w:p>
        </w:tc>
      </w:tr>
      <w:tr w:rsidR="00B31B97" w14:paraId="40567C20" w14:textId="77777777" w:rsidTr="32044170">
        <w:trPr>
          <w:trHeight w:val="405"/>
        </w:trPr>
        <w:tc>
          <w:tcPr>
            <w:tcW w:w="15294" w:type="dxa"/>
            <w:gridSpan w:val="2"/>
            <w:tcBorders>
              <w:top w:val="single" w:sz="8" w:space="0" w:color="000000" w:themeColor="text1"/>
              <w:left w:val="single" w:sz="12" w:space="0" w:color="000000" w:themeColor="text1"/>
              <w:bottom w:val="single" w:sz="8" w:space="0" w:color="000000" w:themeColor="text1"/>
              <w:right w:val="single" w:sz="12" w:space="0" w:color="000000" w:themeColor="text1"/>
            </w:tcBorders>
            <w:hideMark/>
          </w:tcPr>
          <w:p w14:paraId="7F787783" w14:textId="77777777" w:rsidR="00B31B97" w:rsidRPr="005E389A" w:rsidRDefault="00B31B97" w:rsidP="00437600">
            <w:pPr>
              <w:spacing w:before="60" w:after="60"/>
              <w:rPr>
                <w:rFonts w:eastAsia="Arial" w:cs="Arial"/>
                <w:b/>
                <w:sz w:val="18"/>
                <w:szCs w:val="18"/>
              </w:rPr>
            </w:pPr>
            <w:r w:rsidRPr="005E389A">
              <w:rPr>
                <w:rFonts w:eastAsia="Arial" w:cs="Arial"/>
                <w:b/>
                <w:sz w:val="18"/>
                <w:szCs w:val="18"/>
              </w:rPr>
              <w:t>Test Purpose</w:t>
            </w:r>
          </w:p>
          <w:p w14:paraId="4B8DDBE5" w14:textId="77777777" w:rsidR="00B31B97" w:rsidRPr="00DD1937" w:rsidRDefault="00B31B97" w:rsidP="00437600">
            <w:pPr>
              <w:spacing w:before="60" w:after="60"/>
              <w:rPr>
                <w:rFonts w:ascii="Roboto Condensed" w:eastAsia="Arial" w:hAnsi="Roboto Condensed" w:cs="Arial"/>
                <w:noProof/>
                <w:lang w:val="en-US"/>
              </w:rPr>
            </w:pPr>
          </w:p>
          <w:p w14:paraId="1C39B696" w14:textId="77777777" w:rsidR="00B31B97" w:rsidRPr="00DD1937" w:rsidRDefault="00B31B97" w:rsidP="00437600">
            <w:pPr>
              <w:spacing w:before="60" w:after="60"/>
              <w:rPr>
                <w:rFonts w:ascii="Roboto Condensed" w:eastAsia="Arial" w:hAnsi="Roboto Condensed" w:cs="Arial"/>
                <w:b/>
                <w:lang w:val="en-US"/>
              </w:rPr>
            </w:pPr>
          </w:p>
          <w:p w14:paraId="6D1E5C86" w14:textId="77777777" w:rsidR="00B31B97" w:rsidRPr="005E389A" w:rsidRDefault="00B31B97" w:rsidP="00437600">
            <w:pPr>
              <w:spacing w:before="60" w:after="60"/>
              <w:rPr>
                <w:rFonts w:eastAsia="Arial" w:cs="Arial"/>
                <w:b/>
                <w:sz w:val="18"/>
                <w:szCs w:val="18"/>
              </w:rPr>
            </w:pPr>
            <w:r w:rsidRPr="005E389A">
              <w:rPr>
                <w:rFonts w:eastAsia="Arial" w:cs="Arial"/>
                <w:b/>
                <w:sz w:val="18"/>
                <w:szCs w:val="18"/>
              </w:rPr>
              <w:t>Requirement(s) covered</w:t>
            </w:r>
          </w:p>
          <w:p w14:paraId="40D07E2F" w14:textId="77777777" w:rsidR="00B31B97" w:rsidRDefault="00B31B97" w:rsidP="00437600">
            <w:pPr>
              <w:spacing w:before="60" w:after="60"/>
              <w:rPr>
                <w:rFonts w:ascii="Roboto Condensed" w:hAnsi="Roboto Condensed" w:cs="Arial"/>
              </w:rPr>
            </w:pPr>
          </w:p>
          <w:p w14:paraId="1985B482" w14:textId="77777777" w:rsidR="00B31B97" w:rsidRPr="00DD1937" w:rsidRDefault="00B31B97" w:rsidP="00437600">
            <w:pPr>
              <w:spacing w:before="60" w:after="60"/>
              <w:rPr>
                <w:rFonts w:eastAsia="Arial" w:cs="Arial"/>
                <w:b/>
                <w:sz w:val="18"/>
                <w:szCs w:val="18"/>
              </w:rPr>
            </w:pPr>
            <w:r w:rsidRPr="005E389A">
              <w:rPr>
                <w:rFonts w:eastAsia="Arial" w:cs="Arial"/>
                <w:b/>
                <w:sz w:val="18"/>
                <w:szCs w:val="18"/>
              </w:rPr>
              <w:t xml:space="preserve">Pre-Condition(s) </w:t>
            </w:r>
          </w:p>
          <w:p w14:paraId="396A9420" w14:textId="77777777" w:rsidR="00B31B97" w:rsidRPr="00C8687B" w:rsidRDefault="00B31B97">
            <w:pPr>
              <w:pStyle w:val="ListParagraph"/>
              <w:numPr>
                <w:ilvl w:val="0"/>
                <w:numId w:val="55"/>
              </w:numPr>
              <w:spacing w:before="60" w:after="60"/>
              <w:rPr>
                <w:rFonts w:ascii="Roboto Condensed" w:hAnsi="Roboto Condensed" w:cs="Arial"/>
              </w:rPr>
            </w:pPr>
            <w:r w:rsidRPr="00C8687B">
              <w:rPr>
                <w:rFonts w:ascii="Roboto Condensed" w:hAnsi="Roboto Condensed" w:cs="Arial"/>
              </w:rPr>
              <w:t xml:space="preserve">EETS Encryption keys </w:t>
            </w:r>
            <w:proofErr w:type="gramStart"/>
            <w:r w:rsidRPr="00C8687B">
              <w:rPr>
                <w:rFonts w:ascii="Roboto Condensed" w:hAnsi="Roboto Condensed" w:cs="Arial"/>
              </w:rPr>
              <w:t>has</w:t>
            </w:r>
            <w:proofErr w:type="gramEnd"/>
            <w:r w:rsidRPr="00C8687B">
              <w:rPr>
                <w:rFonts w:ascii="Roboto Condensed" w:hAnsi="Roboto Condensed" w:cs="Arial"/>
              </w:rPr>
              <w:t xml:space="preserve"> been exchanged </w:t>
            </w:r>
          </w:p>
          <w:p w14:paraId="48C1729B" w14:textId="77777777" w:rsidR="00B31B97" w:rsidRPr="00C8687B" w:rsidRDefault="00B31B97">
            <w:pPr>
              <w:pStyle w:val="ListParagraph"/>
              <w:numPr>
                <w:ilvl w:val="0"/>
                <w:numId w:val="55"/>
              </w:numPr>
              <w:spacing w:before="60" w:after="60"/>
              <w:rPr>
                <w:rFonts w:ascii="Roboto Condensed" w:hAnsi="Roboto Condensed" w:cs="Arial"/>
              </w:rPr>
            </w:pPr>
            <w:r w:rsidRPr="00C8687B">
              <w:rPr>
                <w:rFonts w:ascii="Roboto Condensed" w:hAnsi="Roboto Condensed" w:cs="Arial"/>
              </w:rPr>
              <w:t xml:space="preserve">TSP is configured in the system </w:t>
            </w:r>
          </w:p>
        </w:tc>
      </w:tr>
      <w:tr w:rsidR="00B31B97" w14:paraId="250AC401" w14:textId="77777777" w:rsidTr="32044170">
        <w:trPr>
          <w:trHeight w:val="329"/>
        </w:trPr>
        <w:tc>
          <w:tcPr>
            <w:tcW w:w="15294" w:type="dxa"/>
            <w:gridSpan w:val="2"/>
            <w:tcBorders>
              <w:top w:val="single" w:sz="8" w:space="0" w:color="000000" w:themeColor="text1"/>
              <w:left w:val="single" w:sz="12" w:space="0" w:color="000000" w:themeColor="text1"/>
              <w:bottom w:val="single" w:sz="12" w:space="0" w:color="000000" w:themeColor="text1"/>
              <w:right w:val="single" w:sz="12" w:space="0" w:color="000000" w:themeColor="text1"/>
            </w:tcBorders>
            <w:tcMar>
              <w:left w:w="0" w:type="dxa"/>
              <w:right w:w="0" w:type="dxa"/>
            </w:tcMar>
          </w:tcPr>
          <w:tbl>
            <w:tblPr>
              <w:tblStyle w:val="MediumGrid1-Accent1"/>
              <w:tblW w:w="15273" w:type="dxa"/>
              <w:tblBorders>
                <w:top w:val="none" w:sz="0" w:space="0" w:color="auto"/>
                <w:left w:val="none" w:sz="0" w:space="0" w:color="auto"/>
                <w:bottom w:val="none" w:sz="0" w:space="0" w:color="auto"/>
                <w:right w:val="none" w:sz="0" w:space="0" w:color="auto"/>
                <w:insideH w:val="single" w:sz="4" w:space="0" w:color="auto"/>
                <w:insideV w:val="single" w:sz="4" w:space="0" w:color="7F7F7F" w:themeColor="text1" w:themeTint="80"/>
              </w:tblBorders>
              <w:shd w:val="clear" w:color="auto" w:fill="D9D9D9" w:themeFill="background1" w:themeFillShade="D9"/>
              <w:tblLook w:val="0600" w:firstRow="0" w:lastRow="0" w:firstColumn="0" w:lastColumn="0" w:noHBand="1" w:noVBand="1"/>
            </w:tblPr>
            <w:tblGrid>
              <w:gridCol w:w="527"/>
              <w:gridCol w:w="6808"/>
              <w:gridCol w:w="3544"/>
              <w:gridCol w:w="4394"/>
            </w:tblGrid>
            <w:tr w:rsidR="00B31B97" w14:paraId="33207795" w14:textId="77777777" w:rsidTr="00437600">
              <w:trPr>
                <w:trHeight w:val="413"/>
                <w:tblHeader/>
              </w:trPr>
              <w:tc>
                <w:tcPr>
                  <w:tcW w:w="527" w:type="dxa"/>
                  <w:tcBorders>
                    <w:right w:val="single" w:sz="6" w:space="0" w:color="FFFFFF" w:themeColor="background1"/>
                  </w:tcBorders>
                  <w:shd w:val="clear" w:color="auto" w:fill="D9D9D9" w:themeFill="background1" w:themeFillShade="D9"/>
                </w:tcPr>
                <w:p w14:paraId="50E4ACF8" w14:textId="77777777" w:rsidR="00B31B97" w:rsidRPr="00CE7ED3" w:rsidRDefault="00B31B97" w:rsidP="00437600">
                  <w:pPr>
                    <w:spacing w:before="60" w:after="60"/>
                    <w:rPr>
                      <w:rFonts w:ascii="Roboto Condensed" w:eastAsia="Arial" w:hAnsi="Roboto Condensed" w:cs="Arial"/>
                      <w:b/>
                      <w:sz w:val="20"/>
                      <w:szCs w:val="20"/>
                      <w:lang w:val="de-AT"/>
                    </w:rPr>
                  </w:pPr>
                  <w:r w:rsidRPr="00CE7ED3">
                    <w:rPr>
                      <w:rFonts w:ascii="Roboto Condensed" w:eastAsia="Arial" w:hAnsi="Roboto Condensed" w:cs="Arial"/>
                      <w:b/>
                      <w:sz w:val="20"/>
                      <w:szCs w:val="20"/>
                      <w:lang w:val="de-AT"/>
                    </w:rPr>
                    <w:t>Nr</w:t>
                  </w:r>
                </w:p>
              </w:tc>
              <w:tc>
                <w:tcPr>
                  <w:tcW w:w="6808" w:type="dxa"/>
                  <w:tcBorders>
                    <w:left w:val="single" w:sz="6" w:space="0" w:color="FFFFFF" w:themeColor="background1"/>
                    <w:bottom w:val="single" w:sz="6" w:space="0" w:color="FFFFFF"/>
                    <w:right w:val="single" w:sz="6" w:space="0" w:color="FFFFFF" w:themeColor="background1"/>
                  </w:tcBorders>
                  <w:shd w:val="clear" w:color="auto" w:fill="D9D9D9" w:themeFill="background1" w:themeFillShade="D9"/>
                </w:tcPr>
                <w:p w14:paraId="6FCC7BA9" w14:textId="77777777" w:rsidR="00B31B97" w:rsidRPr="00CE7ED3" w:rsidRDefault="00B31B97" w:rsidP="00437600">
                  <w:pPr>
                    <w:spacing w:before="60" w:after="60"/>
                    <w:rPr>
                      <w:rFonts w:ascii="Roboto Condensed" w:eastAsia="Arial" w:hAnsi="Roboto Condensed" w:cs="Arial"/>
                      <w:b/>
                      <w:sz w:val="20"/>
                      <w:szCs w:val="20"/>
                      <w:lang w:val="de-AT"/>
                    </w:rPr>
                  </w:pPr>
                  <w:proofErr w:type="gramStart"/>
                  <w:r w:rsidRPr="00CE7ED3">
                    <w:rPr>
                      <w:rFonts w:ascii="Roboto Condensed" w:eastAsia="Arial" w:hAnsi="Roboto Condensed" w:cs="Arial"/>
                      <w:b/>
                      <w:sz w:val="20"/>
                      <w:szCs w:val="20"/>
                      <w:lang w:val="de-AT"/>
                    </w:rPr>
                    <w:t>Test</w:t>
                  </w:r>
                  <w:r>
                    <w:rPr>
                      <w:rFonts w:ascii="Roboto Condensed" w:eastAsia="Arial" w:hAnsi="Roboto Condensed" w:cs="Arial"/>
                      <w:b/>
                      <w:sz w:val="20"/>
                      <w:szCs w:val="20"/>
                      <w:lang w:val="de-AT"/>
                    </w:rPr>
                    <w:t xml:space="preserve"> Step</w:t>
                  </w:r>
                  <w:proofErr w:type="gramEnd"/>
                </w:p>
              </w:tc>
              <w:tc>
                <w:tcPr>
                  <w:tcW w:w="3544" w:type="dxa"/>
                  <w:tcBorders>
                    <w:left w:val="single" w:sz="6" w:space="0" w:color="FFFFFF" w:themeColor="background1"/>
                    <w:bottom w:val="single" w:sz="6" w:space="0" w:color="FFFFFF"/>
                  </w:tcBorders>
                  <w:shd w:val="clear" w:color="auto" w:fill="D9D9D9" w:themeFill="background1" w:themeFillShade="D9"/>
                </w:tcPr>
                <w:p w14:paraId="12B0ECDF" w14:textId="77777777" w:rsidR="00B31B97" w:rsidRPr="00CE7ED3" w:rsidRDefault="00B31B97" w:rsidP="00437600">
                  <w:pPr>
                    <w:spacing w:before="60" w:after="60"/>
                    <w:rPr>
                      <w:rFonts w:ascii="Roboto Condensed" w:eastAsia="Arial" w:hAnsi="Roboto Condensed" w:cs="Arial"/>
                      <w:b/>
                      <w:sz w:val="20"/>
                      <w:szCs w:val="20"/>
                      <w:lang w:val="de-AT"/>
                    </w:rPr>
                  </w:pPr>
                  <w:r>
                    <w:rPr>
                      <w:rFonts w:ascii="Roboto Condensed" w:eastAsia="Arial" w:hAnsi="Roboto Condensed" w:cs="Arial"/>
                      <w:b/>
                      <w:sz w:val="20"/>
                      <w:szCs w:val="20"/>
                      <w:lang w:val="de-AT"/>
                    </w:rPr>
                    <w:t>Test Data</w:t>
                  </w:r>
                </w:p>
              </w:tc>
              <w:tc>
                <w:tcPr>
                  <w:tcW w:w="4394" w:type="dxa"/>
                  <w:tcBorders>
                    <w:left w:val="single" w:sz="6" w:space="0" w:color="FFFFFF" w:themeColor="background1"/>
                    <w:bottom w:val="single" w:sz="6" w:space="0" w:color="FFFFFF"/>
                  </w:tcBorders>
                  <w:shd w:val="clear" w:color="auto" w:fill="D9D9D9" w:themeFill="background1" w:themeFillShade="D9"/>
                </w:tcPr>
                <w:p w14:paraId="287BDED6" w14:textId="77777777" w:rsidR="00B31B97" w:rsidRPr="00CE7ED3" w:rsidRDefault="00B31B97" w:rsidP="00437600">
                  <w:pPr>
                    <w:spacing w:before="60" w:after="60"/>
                    <w:rPr>
                      <w:rFonts w:ascii="Roboto Condensed" w:eastAsia="Arial" w:hAnsi="Roboto Condensed" w:cs="Arial"/>
                      <w:b/>
                      <w:sz w:val="20"/>
                      <w:szCs w:val="20"/>
                      <w:lang w:val="de-AT"/>
                    </w:rPr>
                  </w:pPr>
                  <w:r>
                    <w:rPr>
                      <w:rFonts w:ascii="Roboto Condensed" w:eastAsia="Arial" w:hAnsi="Roboto Condensed" w:cs="Arial"/>
                      <w:b/>
                      <w:sz w:val="20"/>
                      <w:szCs w:val="20"/>
                      <w:lang w:val="de-AT"/>
                    </w:rPr>
                    <w:t>Expected Results</w:t>
                  </w:r>
                </w:p>
              </w:tc>
            </w:tr>
            <w:tr w:rsidR="00B31B97" w14:paraId="302B7AAE" w14:textId="77777777" w:rsidTr="00437600">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bottom w:val="single" w:sz="6" w:space="0" w:color="FFFFFF"/>
                    <w:right w:val="single" w:sz="6" w:space="0" w:color="FFFFFF" w:themeColor="background1"/>
                  </w:tcBorders>
                  <w:shd w:val="clear" w:color="auto" w:fill="F5F5F5"/>
                </w:tcPr>
                <w:p w14:paraId="7F985FAC" w14:textId="77777777" w:rsidR="00B31B97" w:rsidRPr="00C8687B" w:rsidRDefault="00B31B97" w:rsidP="00437600">
                  <w:pPr>
                    <w:rPr>
                      <w:rFonts w:ascii="Roboto Condensed" w:hAnsi="Roboto Condensed" w:cs="Arial"/>
                      <w:sz w:val="20"/>
                      <w:szCs w:val="20"/>
                    </w:rPr>
                  </w:pPr>
                  <w:r w:rsidRPr="00C8687B">
                    <w:rPr>
                      <w:rFonts w:ascii="Roboto Condensed" w:hAnsi="Roboto Condensed" w:cs="Arial"/>
                      <w:b w:val="0"/>
                      <w:sz w:val="20"/>
                      <w:szCs w:val="20"/>
                    </w:rPr>
                    <w:t>1</w:t>
                  </w:r>
                </w:p>
              </w:tc>
              <w:tc>
                <w:tcPr>
                  <w:tcW w:w="6808" w:type="dxa"/>
                  <w:tcBorders>
                    <w:top w:val="single" w:sz="6" w:space="0" w:color="FFFFFF"/>
                    <w:left w:val="single" w:sz="6" w:space="0" w:color="FFFFFF" w:themeColor="background1"/>
                    <w:bottom w:val="single" w:sz="6" w:space="0" w:color="FFFFFF"/>
                    <w:right w:val="single" w:sz="6" w:space="0" w:color="FFFFFF" w:themeColor="background1"/>
                  </w:tcBorders>
                  <w:shd w:val="clear" w:color="auto" w:fill="F5F5F5"/>
                </w:tcPr>
                <w:p w14:paraId="139B53CE"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TC provides a new version of Toll Context to the TSP. </w:t>
                  </w:r>
                </w:p>
              </w:tc>
              <w:tc>
                <w:tcPr>
                  <w:tcW w:w="3544" w:type="dxa"/>
                  <w:tcBorders>
                    <w:top w:val="single" w:sz="6" w:space="0" w:color="FFFFFF"/>
                    <w:left w:val="single" w:sz="6" w:space="0" w:color="FFFFFF" w:themeColor="background1"/>
                    <w:bottom w:val="single" w:sz="6" w:space="0" w:color="FFFFFF"/>
                  </w:tcBorders>
                  <w:shd w:val="clear" w:color="auto" w:fill="F5F5F5"/>
                </w:tcPr>
                <w:p w14:paraId="48EAC54D" w14:textId="77777777" w:rsidR="00B31B97" w:rsidRPr="00EF5CC5"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p w14:paraId="719FEF0A"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left w:val="single" w:sz="6" w:space="0" w:color="FFFFFF" w:themeColor="background1"/>
                    <w:bottom w:val="single" w:sz="6" w:space="0" w:color="FFFFFF"/>
                  </w:tcBorders>
                  <w:shd w:val="clear" w:color="auto" w:fill="F5F5F5"/>
                </w:tcPr>
                <w:p w14:paraId="1FA24B32"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TSP successfully imports the new Toll Context version. </w:t>
                  </w:r>
                </w:p>
              </w:tc>
            </w:tr>
            <w:tr w:rsidR="00B31B97" w14:paraId="4DA9BCD4" w14:textId="77777777" w:rsidTr="00437600">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bottom w:val="single" w:sz="6" w:space="0" w:color="FFFFFF"/>
                    <w:right w:val="single" w:sz="6" w:space="0" w:color="FFFFFF" w:themeColor="background1"/>
                  </w:tcBorders>
                  <w:shd w:val="clear" w:color="auto" w:fill="F5F5F5"/>
                </w:tcPr>
                <w:p w14:paraId="0F0E43EC" w14:textId="77777777" w:rsidR="00B31B97" w:rsidRPr="00C8687B" w:rsidRDefault="00B31B97" w:rsidP="00437600">
                  <w:pPr>
                    <w:rPr>
                      <w:rFonts w:ascii="Roboto Condensed" w:hAnsi="Roboto Condensed" w:cs="Arial"/>
                      <w:sz w:val="20"/>
                      <w:szCs w:val="20"/>
                    </w:rPr>
                  </w:pPr>
                  <w:r w:rsidRPr="00C8687B">
                    <w:rPr>
                      <w:rFonts w:ascii="Roboto Condensed" w:hAnsi="Roboto Condensed" w:cs="Arial"/>
                      <w:b w:val="0"/>
                      <w:sz w:val="20"/>
                      <w:szCs w:val="20"/>
                    </w:rPr>
                    <w:t>2</w:t>
                  </w:r>
                </w:p>
              </w:tc>
              <w:tc>
                <w:tcPr>
                  <w:tcW w:w="6808" w:type="dxa"/>
                  <w:tcBorders>
                    <w:top w:val="single" w:sz="6" w:space="0" w:color="FFFFFF"/>
                    <w:left w:val="single" w:sz="6" w:space="0" w:color="FFFFFF" w:themeColor="background1"/>
                    <w:bottom w:val="single" w:sz="6" w:space="0" w:color="FFFFFF"/>
                    <w:right w:val="single" w:sz="6" w:space="0" w:color="FFFFFF" w:themeColor="background1"/>
                  </w:tcBorders>
                  <w:shd w:val="clear" w:color="auto" w:fill="F5F5F5"/>
                </w:tcPr>
                <w:p w14:paraId="31507EFD" w14:textId="77777777" w:rsidR="00B31B97" w:rsidRPr="00C8687B"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TSP waits until the new Toll Context becomes active. </w:t>
                  </w:r>
                </w:p>
              </w:tc>
              <w:tc>
                <w:tcPr>
                  <w:tcW w:w="3544" w:type="dxa"/>
                  <w:tcBorders>
                    <w:top w:val="single" w:sz="6" w:space="0" w:color="FFFFFF"/>
                    <w:left w:val="single" w:sz="6" w:space="0" w:color="FFFFFF" w:themeColor="background1"/>
                    <w:bottom w:val="single" w:sz="6" w:space="0" w:color="FFFFFF"/>
                  </w:tcBorders>
                  <w:shd w:val="clear" w:color="auto" w:fill="F5F5F5"/>
                </w:tcPr>
                <w:p w14:paraId="782489F9" w14:textId="77777777" w:rsidR="00B31B97" w:rsidRPr="00EF5CC5"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p>
                <w:p w14:paraId="2CCDFC09" w14:textId="77777777" w:rsidR="00B31B97" w:rsidRPr="00C8687B"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left w:val="single" w:sz="6" w:space="0" w:color="FFFFFF" w:themeColor="background1"/>
                    <w:bottom w:val="single" w:sz="6" w:space="0" w:color="FFFFFF"/>
                  </w:tcBorders>
                  <w:shd w:val="clear" w:color="auto" w:fill="F5F5F5"/>
                </w:tcPr>
                <w:p w14:paraId="754AB25E" w14:textId="77777777" w:rsidR="00B31B97" w:rsidRPr="00C8687B"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TSP uses the new context version for processing. </w:t>
                  </w:r>
                </w:p>
              </w:tc>
            </w:tr>
            <w:tr w:rsidR="00B31B97" w14:paraId="603A2646" w14:textId="77777777" w:rsidTr="00437600">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bottom w:val="single" w:sz="6" w:space="0" w:color="FFFFFF"/>
                    <w:right w:val="single" w:sz="6" w:space="0" w:color="FFFFFF" w:themeColor="background1"/>
                  </w:tcBorders>
                  <w:shd w:val="clear" w:color="auto" w:fill="F5F5F5"/>
                </w:tcPr>
                <w:p w14:paraId="03BDF473" w14:textId="77777777" w:rsidR="00B31B97" w:rsidRPr="00C8687B" w:rsidRDefault="00B31B97" w:rsidP="00437600">
                  <w:pPr>
                    <w:rPr>
                      <w:rFonts w:ascii="Roboto Condensed" w:hAnsi="Roboto Condensed" w:cs="Arial"/>
                      <w:sz w:val="20"/>
                      <w:szCs w:val="20"/>
                    </w:rPr>
                  </w:pPr>
                  <w:r w:rsidRPr="00C8687B">
                    <w:rPr>
                      <w:rFonts w:ascii="Roboto Condensed" w:hAnsi="Roboto Condensed" w:cs="Arial"/>
                      <w:b w:val="0"/>
                      <w:sz w:val="20"/>
                      <w:szCs w:val="20"/>
                    </w:rPr>
                    <w:t>3</w:t>
                  </w:r>
                </w:p>
              </w:tc>
              <w:tc>
                <w:tcPr>
                  <w:tcW w:w="6808" w:type="dxa"/>
                  <w:tcBorders>
                    <w:top w:val="single" w:sz="6" w:space="0" w:color="FFFFFF"/>
                    <w:left w:val="single" w:sz="6" w:space="0" w:color="FFFFFF" w:themeColor="background1"/>
                    <w:bottom w:val="single" w:sz="6" w:space="0" w:color="FFFFFF"/>
                    <w:right w:val="single" w:sz="6" w:space="0" w:color="FFFFFF" w:themeColor="background1"/>
                  </w:tcBorders>
                  <w:shd w:val="clear" w:color="auto" w:fill="F5F5F5"/>
                </w:tcPr>
                <w:p w14:paraId="295794AE"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TSP generates Toll Declarations based on: </w:t>
                  </w:r>
                </w:p>
                <w:p w14:paraId="1FEF93D5" w14:textId="77777777" w:rsidR="00B31B97" w:rsidRPr="00C8687B" w:rsidRDefault="00B31B97">
                  <w:pPr>
                    <w:numPr>
                      <w:ilvl w:val="0"/>
                      <w:numId w:val="56"/>
                    </w:numPr>
                    <w:spacing w:line="240" w:lineRule="auto"/>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the new Toll Context</w:t>
                  </w:r>
                </w:p>
                <w:p w14:paraId="450703D5" w14:textId="77777777" w:rsidR="00B31B97" w:rsidRPr="00C8687B" w:rsidRDefault="00B31B97">
                  <w:pPr>
                    <w:numPr>
                      <w:ilvl w:val="0"/>
                      <w:numId w:val="56"/>
                    </w:numPr>
                    <w:spacing w:line="240" w:lineRule="auto"/>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valid vehicle classification</w:t>
                  </w:r>
                </w:p>
                <w:p w14:paraId="392AD7B9"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and sends them to the TC via EETS interface.</w:t>
                  </w:r>
                </w:p>
              </w:tc>
              <w:tc>
                <w:tcPr>
                  <w:tcW w:w="3544" w:type="dxa"/>
                  <w:tcBorders>
                    <w:top w:val="single" w:sz="6" w:space="0" w:color="FFFFFF"/>
                    <w:left w:val="single" w:sz="6" w:space="0" w:color="FFFFFF" w:themeColor="background1"/>
                    <w:bottom w:val="single" w:sz="6" w:space="0" w:color="FFFFFF"/>
                  </w:tcBorders>
                  <w:shd w:val="clear" w:color="auto" w:fill="F5F5F5"/>
                </w:tcPr>
                <w:p w14:paraId="3BA2A9C7" w14:textId="77777777" w:rsidR="00B31B97" w:rsidRPr="00EF5CC5"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p w14:paraId="6A57FB67"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left w:val="single" w:sz="6" w:space="0" w:color="FFFFFF" w:themeColor="background1"/>
                    <w:bottom w:val="single" w:sz="6" w:space="0" w:color="FFFFFF"/>
                  </w:tcBorders>
                  <w:shd w:val="clear" w:color="auto" w:fill="F5F5F5"/>
                </w:tcPr>
                <w:p w14:paraId="4C547C87"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Toll Declarations are successfully received by TC.</w:t>
                  </w:r>
                  <w:r w:rsidRPr="00C8687B">
                    <w:rPr>
                      <w:rFonts w:ascii="Roboto Condensed" w:hAnsi="Roboto Condensed" w:cs="Arial"/>
                      <w:sz w:val="20"/>
                      <w:szCs w:val="20"/>
                    </w:rPr>
                    <w:br/>
                    <w:t xml:space="preserve">Toll Declarations reference the correct Toll Context version. </w:t>
                  </w:r>
                </w:p>
              </w:tc>
            </w:tr>
            <w:tr w:rsidR="00B31B97" w14:paraId="1777E971" w14:textId="77777777" w:rsidTr="00437600">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bottom w:val="single" w:sz="6" w:space="0" w:color="FFFFFF"/>
                    <w:right w:val="single" w:sz="6" w:space="0" w:color="FFFFFF" w:themeColor="background1"/>
                  </w:tcBorders>
                  <w:shd w:val="clear" w:color="auto" w:fill="F5F5F5"/>
                </w:tcPr>
                <w:p w14:paraId="31DB4677" w14:textId="77777777" w:rsidR="00B31B97" w:rsidRPr="00C8687B" w:rsidRDefault="00B31B97" w:rsidP="00437600">
                  <w:pPr>
                    <w:rPr>
                      <w:rFonts w:ascii="Roboto Condensed" w:hAnsi="Roboto Condensed" w:cs="Arial"/>
                      <w:sz w:val="20"/>
                      <w:szCs w:val="20"/>
                    </w:rPr>
                  </w:pPr>
                  <w:r w:rsidRPr="00C8687B">
                    <w:rPr>
                      <w:rFonts w:ascii="Roboto Condensed" w:hAnsi="Roboto Condensed" w:cs="Arial"/>
                      <w:b w:val="0"/>
                      <w:sz w:val="20"/>
                      <w:szCs w:val="20"/>
                    </w:rPr>
                    <w:t>4</w:t>
                  </w:r>
                </w:p>
              </w:tc>
              <w:tc>
                <w:tcPr>
                  <w:tcW w:w="6808" w:type="dxa"/>
                  <w:tcBorders>
                    <w:top w:val="single" w:sz="6" w:space="0" w:color="FFFFFF"/>
                    <w:left w:val="single" w:sz="6" w:space="0" w:color="FFFFFF" w:themeColor="background1"/>
                    <w:bottom w:val="single" w:sz="6" w:space="0" w:color="FFFFFF"/>
                    <w:right w:val="single" w:sz="6" w:space="0" w:color="FFFFFF" w:themeColor="background1"/>
                  </w:tcBorders>
                  <w:shd w:val="clear" w:color="auto" w:fill="F5F5F5"/>
                </w:tcPr>
                <w:p w14:paraId="442B0072" w14:textId="77777777" w:rsidR="00B31B97" w:rsidRPr="00C8687B"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TC processes the received Toll Declarations. </w:t>
                  </w:r>
                </w:p>
              </w:tc>
              <w:tc>
                <w:tcPr>
                  <w:tcW w:w="3544" w:type="dxa"/>
                  <w:tcBorders>
                    <w:top w:val="single" w:sz="6" w:space="0" w:color="FFFFFF"/>
                    <w:left w:val="single" w:sz="6" w:space="0" w:color="FFFFFF" w:themeColor="background1"/>
                    <w:bottom w:val="single" w:sz="6" w:space="0" w:color="FFFFFF"/>
                  </w:tcBorders>
                  <w:shd w:val="clear" w:color="auto" w:fill="F5F5F5"/>
                </w:tcPr>
                <w:p w14:paraId="40BCFE9D" w14:textId="77777777" w:rsidR="00B31B97" w:rsidRPr="00EF5CC5"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p>
                <w:p w14:paraId="2D80A7C6" w14:textId="77777777" w:rsidR="00B31B97" w:rsidRPr="00C8687B"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left w:val="single" w:sz="6" w:space="0" w:color="FFFFFF" w:themeColor="background1"/>
                    <w:bottom w:val="single" w:sz="6" w:space="0" w:color="FFFFFF"/>
                  </w:tcBorders>
                  <w:shd w:val="clear" w:color="auto" w:fill="F5F5F5"/>
                </w:tcPr>
                <w:p w14:paraId="3BB12F7F" w14:textId="77777777" w:rsidR="00B31B97" w:rsidRPr="00C8687B"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TC sends valid acknowledgements (ACK) to the TSP.</w:t>
                  </w:r>
                  <w:r w:rsidRPr="00C8687B">
                    <w:rPr>
                      <w:rFonts w:ascii="Roboto Condensed" w:hAnsi="Roboto Condensed" w:cs="Arial"/>
                      <w:sz w:val="20"/>
                      <w:szCs w:val="20"/>
                    </w:rPr>
                    <w:br/>
                    <w:t xml:space="preserve">No schema or business errors are detected. </w:t>
                  </w:r>
                </w:p>
              </w:tc>
            </w:tr>
          </w:tbl>
          <w:p w14:paraId="6E434068" w14:textId="77777777" w:rsidR="00B31B97" w:rsidRDefault="00B31B97" w:rsidP="00437600"/>
        </w:tc>
      </w:tr>
    </w:tbl>
    <w:p w14:paraId="290E1555" w14:textId="77777777" w:rsidR="00B31B97" w:rsidRPr="00C8687B" w:rsidRDefault="00B31B97" w:rsidP="00B31B97">
      <w:pPr>
        <w:rPr>
          <w:rFonts w:ascii="Roboto Condensed" w:hAnsi="Roboto Condensed" w:cs="Arial"/>
        </w:rPr>
      </w:pPr>
    </w:p>
    <w:p w14:paraId="1C5535D9" w14:textId="77777777" w:rsidR="00B31B97" w:rsidRPr="00C8687B" w:rsidRDefault="00B31B97" w:rsidP="00B31B97">
      <w:pPr>
        <w:rPr>
          <w:rFonts w:ascii="Roboto Condensed" w:hAnsi="Roboto Condensed" w:cs="Arial"/>
        </w:rPr>
      </w:pPr>
    </w:p>
    <w:p w14:paraId="0BFF82C1" w14:textId="77777777" w:rsidR="00B31B97" w:rsidRPr="00C8687B" w:rsidRDefault="00B31B97" w:rsidP="00B31B97">
      <w:pPr>
        <w:pStyle w:val="Heading2"/>
        <w:numPr>
          <w:ilvl w:val="1"/>
          <w:numId w:val="9"/>
        </w:numPr>
        <w:rPr>
          <w:rFonts w:ascii="Roboto Condensed" w:hAnsi="Roboto Condensed"/>
          <w:noProof/>
          <w:lang w:val="en-US"/>
        </w:rPr>
      </w:pPr>
      <w:bookmarkStart w:id="102" w:name="_Toc238632239"/>
      <w:bookmarkStart w:id="103" w:name="_Toc1722135775"/>
      <w:bookmarkEnd w:id="100"/>
      <w:r w:rsidRPr="00C8687B">
        <w:rPr>
          <w:rFonts w:ascii="Roboto Condensed" w:hAnsi="Roboto Condensed"/>
          <w:noProof/>
          <w:lang w:val="en-US"/>
        </w:rPr>
        <w:lastRenderedPageBreak/>
        <w:t>GNSSMTOLL-1757</w:t>
      </w:r>
      <w:r w:rsidRPr="00C8687B">
        <w:rPr>
          <w:rFonts w:ascii="Roboto Condensed" w:hAnsi="Roboto Condensed"/>
          <w:noProof/>
        </w:rPr>
        <w:t xml:space="preserve"> EETS TSP Receives and Accepts Billing Details from TC (E2E)</w:t>
      </w:r>
      <w:bookmarkEnd w:id="102"/>
      <w:r w:rsidRPr="00C8687B">
        <w:rPr>
          <w:rFonts w:ascii="Roboto Condensed" w:hAnsi="Roboto Condensed"/>
          <w:noProof/>
        </w:rPr>
        <w:t xml:space="preserve"> </w:t>
      </w:r>
    </w:p>
    <w:tbl>
      <w:tblPr>
        <w:tblW w:w="15294" w:type="dxa"/>
        <w:tblLook w:val="04A0" w:firstRow="1" w:lastRow="0" w:firstColumn="1" w:lastColumn="0" w:noHBand="0" w:noVBand="1"/>
      </w:tblPr>
      <w:tblGrid>
        <w:gridCol w:w="7801"/>
        <w:gridCol w:w="7502"/>
      </w:tblGrid>
      <w:tr w:rsidR="00B31B97" w14:paraId="3AFC356E" w14:textId="77777777" w:rsidTr="00437600">
        <w:trPr>
          <w:trHeight w:val="653"/>
        </w:trPr>
        <w:tc>
          <w:tcPr>
            <w:tcW w:w="7923" w:type="dxa"/>
            <w:vMerge w:val="restart"/>
            <w:tcBorders>
              <w:top w:val="single" w:sz="12" w:space="0" w:color="000000"/>
              <w:left w:val="single" w:sz="12" w:space="0" w:color="000000"/>
              <w:right w:val="single" w:sz="6" w:space="0" w:color="FFFFFF"/>
            </w:tcBorders>
            <w:shd w:val="clear" w:color="auto" w:fill="F2F2F2" w:themeFill="background1" w:themeFillShade="F2"/>
            <w:hideMark/>
          </w:tcPr>
          <w:p w14:paraId="6447CD13" w14:textId="77777777" w:rsidR="00B31B97" w:rsidRPr="00C8687B" w:rsidRDefault="00B31B97" w:rsidP="00437600">
            <w:pPr>
              <w:spacing w:before="60" w:after="60"/>
              <w:rPr>
                <w:rFonts w:ascii="Roboto Condensed" w:hAnsi="Roboto Condensed" w:cs="Arial"/>
                <w:lang w:val="en-US"/>
              </w:rPr>
            </w:pPr>
            <w:r w:rsidRPr="00C8687B">
              <w:rPr>
                <w:rFonts w:ascii="Roboto Condensed" w:eastAsia="Arial" w:hAnsi="Roboto Condensed" w:cs="Arial"/>
                <w:b/>
                <w:lang w:val="en-US"/>
              </w:rPr>
              <w:t>Test</w:t>
            </w:r>
            <w:r>
              <w:rPr>
                <w:rFonts w:ascii="Roboto Condensed" w:eastAsia="Arial" w:hAnsi="Roboto Condensed" w:cs="Arial"/>
                <w:b/>
                <w:lang w:val="en-US"/>
              </w:rPr>
              <w:t xml:space="preserve"> Set</w:t>
            </w:r>
          </w:p>
          <w:p w14:paraId="31933D20" w14:textId="77777777" w:rsidR="00B31B97" w:rsidRPr="00C8687B" w:rsidRDefault="00B31B97" w:rsidP="00437600">
            <w:pPr>
              <w:spacing w:before="60" w:after="60"/>
              <w:rPr>
                <w:rFonts w:ascii="Roboto Condensed" w:hAnsi="Roboto Condensed" w:cs="Arial"/>
              </w:rPr>
            </w:pPr>
            <w:bookmarkStart w:id="104" w:name="_Hlk183410425"/>
            <w:r w:rsidRPr="00C8687B">
              <w:rPr>
                <w:rFonts w:ascii="Roboto Condensed" w:hAnsi="Roboto Condensed" w:cs="Arial"/>
                <w:noProof/>
                <w:lang w:val="en-US"/>
              </w:rPr>
              <w:t>EETS E2E TSP Integration</w:t>
            </w:r>
            <w:bookmarkEnd w:id="104"/>
          </w:p>
        </w:tc>
        <w:tc>
          <w:tcPr>
            <w:tcW w:w="7371" w:type="dxa"/>
            <w:tcBorders>
              <w:top w:val="single" w:sz="12" w:space="0" w:color="000000"/>
              <w:left w:val="single" w:sz="6" w:space="0" w:color="FFFFFF"/>
              <w:bottom w:val="single" w:sz="6" w:space="0" w:color="FFFFFF"/>
              <w:right w:val="single" w:sz="12" w:space="0" w:color="000000"/>
            </w:tcBorders>
            <w:shd w:val="clear" w:color="auto" w:fill="F2F2F2" w:themeFill="background1" w:themeFillShade="F2"/>
            <w:hideMark/>
          </w:tcPr>
          <w:p w14:paraId="789CCBB0" w14:textId="77777777" w:rsidR="00B31B97" w:rsidRPr="00C8687B" w:rsidRDefault="00B31B97" w:rsidP="00437600">
            <w:pPr>
              <w:spacing w:before="60" w:after="60"/>
              <w:rPr>
                <w:rFonts w:ascii="Roboto Condensed" w:eastAsia="Arial" w:hAnsi="Roboto Condensed" w:cs="Arial"/>
                <w:b/>
                <w:lang w:val="en-US"/>
              </w:rPr>
            </w:pPr>
            <w:r w:rsidRPr="00C8687B">
              <w:rPr>
                <w:rFonts w:ascii="Roboto Condensed" w:eastAsia="Arial" w:hAnsi="Roboto Condensed" w:cs="Arial"/>
                <w:b/>
                <w:lang w:val="en-US"/>
              </w:rPr>
              <w:t>Test case ID</w:t>
            </w:r>
          </w:p>
          <w:p w14:paraId="323F21B0" w14:textId="77777777" w:rsidR="00B31B97" w:rsidRPr="00C8687B" w:rsidRDefault="00B31B97" w:rsidP="00437600">
            <w:pPr>
              <w:spacing w:before="60" w:after="60"/>
              <w:rPr>
                <w:rFonts w:ascii="Roboto Condensed" w:eastAsia="Arial" w:hAnsi="Roboto Condensed" w:cs="Arial"/>
                <w:b/>
                <w:lang w:val="en-US"/>
              </w:rPr>
            </w:pPr>
            <w:r w:rsidRPr="00C8687B">
              <w:rPr>
                <w:rFonts w:ascii="Roboto Condensed" w:hAnsi="Roboto Condensed" w:cs="Arial"/>
                <w:noProof/>
                <w:color w:val="4F81BD" w:themeColor="accent1"/>
                <w:lang w:val="en-US"/>
              </w:rPr>
              <w:t>GNSSMTOLL-1757</w:t>
            </w:r>
          </w:p>
        </w:tc>
      </w:tr>
      <w:tr w:rsidR="00B31B97" w14:paraId="2F5AD365" w14:textId="77777777" w:rsidTr="00437600">
        <w:trPr>
          <w:trHeight w:val="489"/>
        </w:trPr>
        <w:tc>
          <w:tcPr>
            <w:tcW w:w="7923" w:type="dxa"/>
            <w:vMerge/>
            <w:tcBorders>
              <w:left w:val="single" w:sz="12" w:space="0" w:color="000000"/>
              <w:bottom w:val="single" w:sz="6" w:space="0" w:color="FFFFFF"/>
              <w:right w:val="single" w:sz="6" w:space="0" w:color="FFFFFF"/>
            </w:tcBorders>
            <w:shd w:val="clear" w:color="auto" w:fill="F2F2F2" w:themeFill="background1" w:themeFillShade="F2"/>
            <w:vAlign w:val="center"/>
            <w:hideMark/>
          </w:tcPr>
          <w:p w14:paraId="789A844A" w14:textId="77777777" w:rsidR="00B31B97" w:rsidRPr="00C8687B" w:rsidRDefault="00B31B97" w:rsidP="00437600">
            <w:pPr>
              <w:rPr>
                <w:rFonts w:ascii="Roboto Condensed" w:hAnsi="Roboto Condensed" w:cs="Arial"/>
                <w:lang w:val="en-US"/>
              </w:rPr>
            </w:pPr>
          </w:p>
        </w:tc>
        <w:tc>
          <w:tcPr>
            <w:tcW w:w="7371" w:type="dxa"/>
            <w:tcBorders>
              <w:top w:val="single" w:sz="6" w:space="0" w:color="FFFFFF"/>
              <w:left w:val="single" w:sz="6" w:space="0" w:color="FFFFFF"/>
              <w:bottom w:val="single" w:sz="6" w:space="0" w:color="FFFFFF"/>
              <w:right w:val="single" w:sz="12" w:space="0" w:color="000000"/>
            </w:tcBorders>
            <w:shd w:val="clear" w:color="auto" w:fill="F2F2F2" w:themeFill="background1" w:themeFillShade="F2"/>
            <w:hideMark/>
          </w:tcPr>
          <w:p w14:paraId="5AD20816" w14:textId="77777777" w:rsidR="00B31B97" w:rsidRPr="00C8687B" w:rsidRDefault="00B31B97" w:rsidP="00437600">
            <w:pPr>
              <w:spacing w:before="60" w:after="60"/>
              <w:rPr>
                <w:rFonts w:ascii="Roboto Condensed" w:hAnsi="Roboto Condensed" w:cs="Arial"/>
                <w:lang w:val="en-US"/>
              </w:rPr>
            </w:pPr>
            <w:r w:rsidRPr="00C8687B">
              <w:rPr>
                <w:rFonts w:ascii="Roboto Condensed" w:eastAsia="Arial" w:hAnsi="Roboto Condensed" w:cs="Arial"/>
                <w:b/>
                <w:lang w:val="en-US"/>
              </w:rPr>
              <w:t>Test</w:t>
            </w:r>
            <w:r>
              <w:rPr>
                <w:rFonts w:ascii="Roboto Condensed" w:eastAsia="Arial" w:hAnsi="Roboto Condensed" w:cs="Arial"/>
                <w:b/>
                <w:lang w:val="en-US"/>
              </w:rPr>
              <w:t xml:space="preserve"> Case Author</w:t>
            </w:r>
          </w:p>
          <w:p w14:paraId="468D21E9" w14:textId="77777777" w:rsidR="00B31B97" w:rsidRPr="00C8687B" w:rsidRDefault="00B31B97" w:rsidP="00437600">
            <w:pPr>
              <w:spacing w:before="60" w:after="60"/>
              <w:rPr>
                <w:rFonts w:ascii="Roboto Condensed" w:eastAsia="Tahoma" w:hAnsi="Roboto Condensed" w:cs="Arial"/>
                <w:lang w:val="en-US"/>
              </w:rPr>
            </w:pPr>
            <w:r w:rsidRPr="00C8687B">
              <w:rPr>
                <w:rFonts w:ascii="Roboto Condensed" w:hAnsi="Roboto Condensed" w:cs="Arial"/>
                <w:noProof/>
                <w:color w:val="4F81BD" w:themeColor="accent1"/>
                <w:lang w:val="en-US"/>
              </w:rPr>
              <w:t>Herzig</w:t>
            </w:r>
          </w:p>
        </w:tc>
      </w:tr>
      <w:tr w:rsidR="00B31B97" w14:paraId="0AEE3A20" w14:textId="77777777" w:rsidTr="00437600">
        <w:trPr>
          <w:trHeight w:val="405"/>
        </w:trPr>
        <w:tc>
          <w:tcPr>
            <w:tcW w:w="7923" w:type="dxa"/>
            <w:tcBorders>
              <w:top w:val="single" w:sz="6" w:space="0" w:color="FFFFFF"/>
              <w:left w:val="single" w:sz="12" w:space="0" w:color="000000"/>
              <w:bottom w:val="single" w:sz="8" w:space="0" w:color="000000"/>
              <w:right w:val="single" w:sz="6" w:space="0" w:color="FFFFFF"/>
            </w:tcBorders>
            <w:shd w:val="clear" w:color="auto" w:fill="F2F2F2" w:themeFill="background1" w:themeFillShade="F2"/>
            <w:hideMark/>
          </w:tcPr>
          <w:p w14:paraId="4A6C84CF" w14:textId="77777777" w:rsidR="00B31B97" w:rsidRPr="00C8687B" w:rsidRDefault="00B31B97" w:rsidP="00437600">
            <w:pPr>
              <w:spacing w:before="60" w:after="60"/>
              <w:rPr>
                <w:rFonts w:ascii="Roboto Condensed" w:eastAsia="Arial" w:hAnsi="Roboto Condensed" w:cs="Arial"/>
                <w:b/>
                <w:lang w:val="en-US"/>
              </w:rPr>
            </w:pPr>
            <w:r>
              <w:rPr>
                <w:rFonts w:ascii="Roboto Condensed" w:eastAsia="Arial" w:hAnsi="Roboto Condensed" w:cs="Arial"/>
                <w:b/>
                <w:lang w:val="en-US"/>
              </w:rPr>
              <w:t>Test Case</w:t>
            </w:r>
          </w:p>
          <w:p w14:paraId="402FDF1A" w14:textId="77777777" w:rsidR="00B31B97" w:rsidRPr="00C8687B" w:rsidRDefault="00B31B97" w:rsidP="00437600">
            <w:pPr>
              <w:spacing w:before="60" w:after="60"/>
              <w:rPr>
                <w:rFonts w:ascii="Roboto Condensed" w:hAnsi="Roboto Condensed" w:cs="Arial"/>
                <w:lang w:val="en-US"/>
              </w:rPr>
            </w:pPr>
            <w:r w:rsidRPr="00C8687B">
              <w:rPr>
                <w:rFonts w:ascii="Roboto Condensed" w:hAnsi="Roboto Condensed" w:cs="Arial"/>
                <w:noProof/>
              </w:rPr>
              <w:t xml:space="preserve">EETS TSP Receives and Accepts Billing Details from TC (E2E) </w:t>
            </w:r>
          </w:p>
        </w:tc>
        <w:tc>
          <w:tcPr>
            <w:tcW w:w="7371" w:type="dxa"/>
            <w:tcBorders>
              <w:top w:val="single" w:sz="6" w:space="0" w:color="FFFFFF"/>
              <w:left w:val="single" w:sz="6" w:space="0" w:color="FFFFFF"/>
              <w:bottom w:val="single" w:sz="8" w:space="0" w:color="000000"/>
              <w:right w:val="single" w:sz="12" w:space="0" w:color="000000"/>
            </w:tcBorders>
            <w:shd w:val="clear" w:color="auto" w:fill="F2F2F2" w:themeFill="background1" w:themeFillShade="F2"/>
            <w:hideMark/>
          </w:tcPr>
          <w:p w14:paraId="078EC37D" w14:textId="77777777" w:rsidR="00B31B97" w:rsidRPr="00C8687B" w:rsidRDefault="00B31B97" w:rsidP="00437600">
            <w:pPr>
              <w:spacing w:before="60" w:after="60"/>
              <w:rPr>
                <w:rFonts w:ascii="Roboto Condensed" w:hAnsi="Roboto Condensed" w:cs="Arial"/>
                <w:noProof/>
                <w:lang w:val="en-US"/>
              </w:rPr>
            </w:pPr>
          </w:p>
        </w:tc>
      </w:tr>
      <w:tr w:rsidR="00B31B97" w14:paraId="036B849E" w14:textId="77777777" w:rsidTr="00437600">
        <w:trPr>
          <w:trHeight w:val="405"/>
        </w:trPr>
        <w:tc>
          <w:tcPr>
            <w:tcW w:w="15294" w:type="dxa"/>
            <w:gridSpan w:val="2"/>
            <w:tcBorders>
              <w:top w:val="single" w:sz="8" w:space="0" w:color="000000"/>
              <w:left w:val="single" w:sz="12" w:space="0" w:color="000000"/>
              <w:bottom w:val="single" w:sz="8" w:space="0" w:color="000000"/>
              <w:right w:val="single" w:sz="12" w:space="0" w:color="000000"/>
            </w:tcBorders>
            <w:hideMark/>
          </w:tcPr>
          <w:p w14:paraId="70389B70" w14:textId="77777777" w:rsidR="00B31B97" w:rsidRPr="005E389A" w:rsidRDefault="00B31B97" w:rsidP="00437600">
            <w:pPr>
              <w:spacing w:before="60" w:after="60"/>
              <w:rPr>
                <w:rFonts w:eastAsia="Arial" w:cs="Arial"/>
                <w:b/>
                <w:sz w:val="18"/>
                <w:szCs w:val="18"/>
              </w:rPr>
            </w:pPr>
            <w:r w:rsidRPr="005E389A">
              <w:rPr>
                <w:rFonts w:eastAsia="Arial" w:cs="Arial"/>
                <w:b/>
                <w:sz w:val="18"/>
                <w:szCs w:val="18"/>
              </w:rPr>
              <w:t>Test Purpose</w:t>
            </w:r>
          </w:p>
          <w:p w14:paraId="46B01245" w14:textId="77777777" w:rsidR="00B31B97" w:rsidRPr="00DD1937" w:rsidRDefault="00B31B97" w:rsidP="00437600">
            <w:pPr>
              <w:spacing w:before="60" w:after="60"/>
              <w:rPr>
                <w:rFonts w:ascii="Roboto Condensed" w:eastAsia="Arial" w:hAnsi="Roboto Condensed" w:cs="Arial"/>
                <w:noProof/>
                <w:lang w:val="en-US"/>
              </w:rPr>
            </w:pPr>
          </w:p>
          <w:p w14:paraId="6BB9C132" w14:textId="77777777" w:rsidR="00B31B97" w:rsidRPr="00DD1937" w:rsidRDefault="00B31B97" w:rsidP="00437600">
            <w:pPr>
              <w:spacing w:before="60" w:after="60"/>
              <w:rPr>
                <w:rFonts w:ascii="Roboto Condensed" w:eastAsia="Arial" w:hAnsi="Roboto Condensed" w:cs="Arial"/>
                <w:b/>
                <w:lang w:val="en-US"/>
              </w:rPr>
            </w:pPr>
          </w:p>
          <w:p w14:paraId="50359D17" w14:textId="77777777" w:rsidR="00B31B97" w:rsidRPr="005E389A" w:rsidRDefault="00B31B97" w:rsidP="00437600">
            <w:pPr>
              <w:spacing w:before="60" w:after="60"/>
              <w:rPr>
                <w:rFonts w:eastAsia="Arial" w:cs="Arial"/>
                <w:b/>
                <w:sz w:val="18"/>
                <w:szCs w:val="18"/>
              </w:rPr>
            </w:pPr>
            <w:r w:rsidRPr="005E389A">
              <w:rPr>
                <w:rFonts w:eastAsia="Arial" w:cs="Arial"/>
                <w:b/>
                <w:sz w:val="18"/>
                <w:szCs w:val="18"/>
              </w:rPr>
              <w:t>Requirement(s) covered</w:t>
            </w:r>
          </w:p>
          <w:p w14:paraId="33D853FF" w14:textId="77777777" w:rsidR="00B31B97" w:rsidRDefault="00B31B97" w:rsidP="00437600">
            <w:pPr>
              <w:spacing w:before="60" w:after="60"/>
              <w:rPr>
                <w:rFonts w:ascii="Roboto Condensed" w:hAnsi="Roboto Condensed" w:cs="Arial"/>
              </w:rPr>
            </w:pPr>
          </w:p>
          <w:p w14:paraId="0D1B32E9" w14:textId="77777777" w:rsidR="00B31B97" w:rsidRPr="00DD1937" w:rsidRDefault="00B31B97" w:rsidP="00437600">
            <w:pPr>
              <w:spacing w:before="60" w:after="60"/>
              <w:rPr>
                <w:rFonts w:eastAsia="Arial" w:cs="Arial"/>
                <w:b/>
                <w:sz w:val="18"/>
                <w:szCs w:val="18"/>
              </w:rPr>
            </w:pPr>
            <w:r w:rsidRPr="005E389A">
              <w:rPr>
                <w:rFonts w:eastAsia="Arial" w:cs="Arial"/>
                <w:b/>
                <w:sz w:val="18"/>
                <w:szCs w:val="18"/>
              </w:rPr>
              <w:t xml:space="preserve">Pre-Condition(s) </w:t>
            </w:r>
          </w:p>
          <w:p w14:paraId="677CBCE1" w14:textId="77777777" w:rsidR="00B31B97" w:rsidRPr="00C8687B" w:rsidRDefault="00B31B97">
            <w:pPr>
              <w:pStyle w:val="ListParagraph"/>
              <w:numPr>
                <w:ilvl w:val="0"/>
                <w:numId w:val="55"/>
              </w:numPr>
              <w:spacing w:before="60" w:after="60"/>
              <w:rPr>
                <w:rFonts w:ascii="Roboto Condensed" w:hAnsi="Roboto Condensed" w:cs="Arial"/>
              </w:rPr>
            </w:pPr>
            <w:r w:rsidRPr="00C8687B">
              <w:rPr>
                <w:rFonts w:ascii="Roboto Condensed" w:hAnsi="Roboto Condensed" w:cs="Arial"/>
              </w:rPr>
              <w:t xml:space="preserve">EETS Encryption keys </w:t>
            </w:r>
            <w:proofErr w:type="gramStart"/>
            <w:r w:rsidRPr="00C8687B">
              <w:rPr>
                <w:rFonts w:ascii="Roboto Condensed" w:hAnsi="Roboto Condensed" w:cs="Arial"/>
              </w:rPr>
              <w:t>has</w:t>
            </w:r>
            <w:proofErr w:type="gramEnd"/>
            <w:r w:rsidRPr="00C8687B">
              <w:rPr>
                <w:rFonts w:ascii="Roboto Condensed" w:hAnsi="Roboto Condensed" w:cs="Arial"/>
              </w:rPr>
              <w:t xml:space="preserve"> been exchanged </w:t>
            </w:r>
          </w:p>
          <w:p w14:paraId="3766F255" w14:textId="77777777" w:rsidR="00B31B97" w:rsidRPr="00C8687B" w:rsidRDefault="00B31B97">
            <w:pPr>
              <w:pStyle w:val="ListParagraph"/>
              <w:numPr>
                <w:ilvl w:val="0"/>
                <w:numId w:val="55"/>
              </w:numPr>
              <w:spacing w:before="60" w:after="60"/>
              <w:rPr>
                <w:rFonts w:ascii="Roboto Condensed" w:hAnsi="Roboto Condensed" w:cs="Arial"/>
              </w:rPr>
            </w:pPr>
            <w:r w:rsidRPr="00C8687B">
              <w:rPr>
                <w:rFonts w:ascii="Roboto Condensed" w:hAnsi="Roboto Condensed" w:cs="Arial"/>
              </w:rPr>
              <w:t xml:space="preserve">TSP is configured in the system </w:t>
            </w:r>
          </w:p>
        </w:tc>
      </w:tr>
      <w:tr w:rsidR="00B31B97" w14:paraId="53A6AD7B" w14:textId="77777777" w:rsidTr="00437600">
        <w:trPr>
          <w:trHeight w:val="329"/>
        </w:trPr>
        <w:tc>
          <w:tcPr>
            <w:tcW w:w="15294" w:type="dxa"/>
            <w:gridSpan w:val="2"/>
            <w:tcBorders>
              <w:top w:val="single" w:sz="8" w:space="0" w:color="000000"/>
              <w:left w:val="single" w:sz="12" w:space="0" w:color="000000"/>
              <w:bottom w:val="single" w:sz="12" w:space="0" w:color="000000"/>
              <w:right w:val="single" w:sz="12" w:space="0" w:color="000000"/>
            </w:tcBorders>
            <w:tcMar>
              <w:left w:w="0" w:type="dxa"/>
              <w:right w:w="0" w:type="dxa"/>
            </w:tcMar>
          </w:tcPr>
          <w:tbl>
            <w:tblPr>
              <w:tblStyle w:val="MediumGrid1-Accent1"/>
              <w:tblW w:w="15273" w:type="dxa"/>
              <w:tblBorders>
                <w:top w:val="none" w:sz="0" w:space="0" w:color="auto"/>
                <w:left w:val="none" w:sz="0" w:space="0" w:color="auto"/>
                <w:bottom w:val="none" w:sz="0" w:space="0" w:color="auto"/>
                <w:right w:val="none" w:sz="0" w:space="0" w:color="auto"/>
                <w:insideH w:val="single" w:sz="4" w:space="0" w:color="auto"/>
                <w:insideV w:val="single" w:sz="4" w:space="0" w:color="7F7F7F" w:themeColor="text1" w:themeTint="80"/>
              </w:tblBorders>
              <w:shd w:val="clear" w:color="auto" w:fill="D9D9D9" w:themeFill="background1" w:themeFillShade="D9"/>
              <w:tblLook w:val="0600" w:firstRow="0" w:lastRow="0" w:firstColumn="0" w:lastColumn="0" w:noHBand="1" w:noVBand="1"/>
            </w:tblPr>
            <w:tblGrid>
              <w:gridCol w:w="527"/>
              <w:gridCol w:w="6808"/>
              <w:gridCol w:w="3544"/>
              <w:gridCol w:w="4394"/>
            </w:tblGrid>
            <w:tr w:rsidR="00B31B97" w14:paraId="643ED67B" w14:textId="77777777" w:rsidTr="00437600">
              <w:trPr>
                <w:trHeight w:val="413"/>
                <w:tblHeader/>
              </w:trPr>
              <w:tc>
                <w:tcPr>
                  <w:tcW w:w="527" w:type="dxa"/>
                  <w:tcBorders>
                    <w:right w:val="single" w:sz="6" w:space="0" w:color="FFFFFF" w:themeColor="background1"/>
                  </w:tcBorders>
                  <w:shd w:val="clear" w:color="auto" w:fill="D9D9D9" w:themeFill="background1" w:themeFillShade="D9"/>
                </w:tcPr>
                <w:p w14:paraId="4ECB5DCA" w14:textId="77777777" w:rsidR="00B31B97" w:rsidRPr="00CE7ED3" w:rsidRDefault="00B31B97" w:rsidP="00437600">
                  <w:pPr>
                    <w:spacing w:before="60" w:after="60"/>
                    <w:rPr>
                      <w:rFonts w:ascii="Roboto Condensed" w:eastAsia="Arial" w:hAnsi="Roboto Condensed" w:cs="Arial"/>
                      <w:b/>
                      <w:sz w:val="20"/>
                      <w:szCs w:val="20"/>
                      <w:lang w:val="de-AT"/>
                    </w:rPr>
                  </w:pPr>
                  <w:r w:rsidRPr="00CE7ED3">
                    <w:rPr>
                      <w:rFonts w:ascii="Roboto Condensed" w:eastAsia="Arial" w:hAnsi="Roboto Condensed" w:cs="Arial"/>
                      <w:b/>
                      <w:sz w:val="20"/>
                      <w:szCs w:val="20"/>
                      <w:lang w:val="de-AT"/>
                    </w:rPr>
                    <w:t>Nr</w:t>
                  </w:r>
                </w:p>
              </w:tc>
              <w:tc>
                <w:tcPr>
                  <w:tcW w:w="6808" w:type="dxa"/>
                  <w:tcBorders>
                    <w:left w:val="single" w:sz="6" w:space="0" w:color="FFFFFF" w:themeColor="background1"/>
                    <w:bottom w:val="single" w:sz="6" w:space="0" w:color="FFFFFF"/>
                    <w:right w:val="single" w:sz="6" w:space="0" w:color="FFFFFF" w:themeColor="background1"/>
                  </w:tcBorders>
                  <w:shd w:val="clear" w:color="auto" w:fill="D9D9D9" w:themeFill="background1" w:themeFillShade="D9"/>
                </w:tcPr>
                <w:p w14:paraId="6AD9F7A8" w14:textId="77777777" w:rsidR="00B31B97" w:rsidRPr="00CE7ED3" w:rsidRDefault="00B31B97" w:rsidP="00437600">
                  <w:pPr>
                    <w:spacing w:before="60" w:after="60"/>
                    <w:rPr>
                      <w:rFonts w:ascii="Roboto Condensed" w:eastAsia="Arial" w:hAnsi="Roboto Condensed" w:cs="Arial"/>
                      <w:b/>
                      <w:sz w:val="20"/>
                      <w:szCs w:val="20"/>
                      <w:lang w:val="de-AT"/>
                    </w:rPr>
                  </w:pPr>
                  <w:proofErr w:type="gramStart"/>
                  <w:r w:rsidRPr="00CE7ED3">
                    <w:rPr>
                      <w:rFonts w:ascii="Roboto Condensed" w:eastAsia="Arial" w:hAnsi="Roboto Condensed" w:cs="Arial"/>
                      <w:b/>
                      <w:sz w:val="20"/>
                      <w:szCs w:val="20"/>
                      <w:lang w:val="de-AT"/>
                    </w:rPr>
                    <w:t>Test</w:t>
                  </w:r>
                  <w:r>
                    <w:rPr>
                      <w:rFonts w:ascii="Roboto Condensed" w:eastAsia="Arial" w:hAnsi="Roboto Condensed" w:cs="Arial"/>
                      <w:b/>
                      <w:sz w:val="20"/>
                      <w:szCs w:val="20"/>
                      <w:lang w:val="de-AT"/>
                    </w:rPr>
                    <w:t xml:space="preserve"> Step</w:t>
                  </w:r>
                  <w:proofErr w:type="gramEnd"/>
                </w:p>
              </w:tc>
              <w:tc>
                <w:tcPr>
                  <w:tcW w:w="3544" w:type="dxa"/>
                  <w:tcBorders>
                    <w:left w:val="single" w:sz="6" w:space="0" w:color="FFFFFF" w:themeColor="background1"/>
                    <w:bottom w:val="single" w:sz="6" w:space="0" w:color="FFFFFF"/>
                  </w:tcBorders>
                  <w:shd w:val="clear" w:color="auto" w:fill="D9D9D9" w:themeFill="background1" w:themeFillShade="D9"/>
                </w:tcPr>
                <w:p w14:paraId="46FEC9BD" w14:textId="77777777" w:rsidR="00B31B97" w:rsidRPr="00CE7ED3" w:rsidRDefault="00B31B97" w:rsidP="00437600">
                  <w:pPr>
                    <w:spacing w:before="60" w:after="60"/>
                    <w:rPr>
                      <w:rFonts w:ascii="Roboto Condensed" w:eastAsia="Arial" w:hAnsi="Roboto Condensed" w:cs="Arial"/>
                      <w:b/>
                      <w:sz w:val="20"/>
                      <w:szCs w:val="20"/>
                      <w:lang w:val="de-AT"/>
                    </w:rPr>
                  </w:pPr>
                  <w:r>
                    <w:rPr>
                      <w:rFonts w:ascii="Roboto Condensed" w:eastAsia="Arial" w:hAnsi="Roboto Condensed" w:cs="Arial"/>
                      <w:b/>
                      <w:sz w:val="20"/>
                      <w:szCs w:val="20"/>
                      <w:lang w:val="de-AT"/>
                    </w:rPr>
                    <w:t>Test Data</w:t>
                  </w:r>
                </w:p>
              </w:tc>
              <w:tc>
                <w:tcPr>
                  <w:tcW w:w="4394" w:type="dxa"/>
                  <w:tcBorders>
                    <w:left w:val="single" w:sz="6" w:space="0" w:color="FFFFFF" w:themeColor="background1"/>
                    <w:bottom w:val="single" w:sz="6" w:space="0" w:color="FFFFFF"/>
                  </w:tcBorders>
                  <w:shd w:val="clear" w:color="auto" w:fill="D9D9D9" w:themeFill="background1" w:themeFillShade="D9"/>
                </w:tcPr>
                <w:p w14:paraId="378E2C1B" w14:textId="77777777" w:rsidR="00B31B97" w:rsidRPr="00CE7ED3" w:rsidRDefault="00B31B97" w:rsidP="00437600">
                  <w:pPr>
                    <w:spacing w:before="60" w:after="60"/>
                    <w:rPr>
                      <w:rFonts w:ascii="Roboto Condensed" w:eastAsia="Arial" w:hAnsi="Roboto Condensed" w:cs="Arial"/>
                      <w:b/>
                      <w:sz w:val="20"/>
                      <w:szCs w:val="20"/>
                      <w:lang w:val="de-AT"/>
                    </w:rPr>
                  </w:pPr>
                  <w:r>
                    <w:rPr>
                      <w:rFonts w:ascii="Roboto Condensed" w:eastAsia="Arial" w:hAnsi="Roboto Condensed" w:cs="Arial"/>
                      <w:b/>
                      <w:sz w:val="20"/>
                      <w:szCs w:val="20"/>
                      <w:lang w:val="de-AT"/>
                    </w:rPr>
                    <w:t>Expected Results</w:t>
                  </w:r>
                </w:p>
              </w:tc>
            </w:tr>
            <w:tr w:rsidR="00B31B97" w14:paraId="6D781A71" w14:textId="77777777" w:rsidTr="00437600">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bottom w:val="single" w:sz="6" w:space="0" w:color="FFFFFF"/>
                    <w:right w:val="single" w:sz="6" w:space="0" w:color="FFFFFF" w:themeColor="background1"/>
                  </w:tcBorders>
                  <w:shd w:val="clear" w:color="auto" w:fill="F5F5F5"/>
                </w:tcPr>
                <w:p w14:paraId="59B7223F" w14:textId="77777777" w:rsidR="00B31B97" w:rsidRPr="00C8687B" w:rsidRDefault="00B31B97" w:rsidP="00437600">
                  <w:pPr>
                    <w:rPr>
                      <w:rFonts w:ascii="Roboto Condensed" w:hAnsi="Roboto Condensed" w:cs="Arial"/>
                      <w:sz w:val="20"/>
                      <w:szCs w:val="20"/>
                    </w:rPr>
                  </w:pPr>
                  <w:r w:rsidRPr="00C8687B">
                    <w:rPr>
                      <w:rFonts w:ascii="Roboto Condensed" w:hAnsi="Roboto Condensed" w:cs="Arial"/>
                      <w:b w:val="0"/>
                      <w:sz w:val="20"/>
                      <w:szCs w:val="20"/>
                    </w:rPr>
                    <w:t>1</w:t>
                  </w:r>
                </w:p>
              </w:tc>
              <w:tc>
                <w:tcPr>
                  <w:tcW w:w="6808" w:type="dxa"/>
                  <w:tcBorders>
                    <w:top w:val="single" w:sz="6" w:space="0" w:color="FFFFFF"/>
                    <w:left w:val="single" w:sz="6" w:space="0" w:color="FFFFFF" w:themeColor="background1"/>
                    <w:bottom w:val="single" w:sz="6" w:space="0" w:color="FFFFFF"/>
                    <w:right w:val="single" w:sz="6" w:space="0" w:color="FFFFFF" w:themeColor="background1"/>
                  </w:tcBorders>
                  <w:shd w:val="clear" w:color="auto" w:fill="F5F5F5"/>
                </w:tcPr>
                <w:p w14:paraId="61A9A480"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TC generates and sends Billing Details to the TSP via EETS interface. </w:t>
                  </w:r>
                </w:p>
              </w:tc>
              <w:tc>
                <w:tcPr>
                  <w:tcW w:w="3544" w:type="dxa"/>
                  <w:tcBorders>
                    <w:top w:val="single" w:sz="6" w:space="0" w:color="FFFFFF"/>
                    <w:left w:val="single" w:sz="6" w:space="0" w:color="FFFFFF" w:themeColor="background1"/>
                    <w:bottom w:val="single" w:sz="6" w:space="0" w:color="FFFFFF"/>
                  </w:tcBorders>
                  <w:shd w:val="clear" w:color="auto" w:fill="F5F5F5"/>
                </w:tcPr>
                <w:p w14:paraId="4418A5A1" w14:textId="77777777" w:rsidR="00B31B97" w:rsidRPr="00EF5CC5"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p w14:paraId="0096F73F"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left w:val="single" w:sz="6" w:space="0" w:color="FFFFFF" w:themeColor="background1"/>
                    <w:bottom w:val="single" w:sz="6" w:space="0" w:color="FFFFFF"/>
                  </w:tcBorders>
                  <w:shd w:val="clear" w:color="auto" w:fill="F5F5F5"/>
                </w:tcPr>
                <w:p w14:paraId="3A97D2A0"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TSP successfully receives the Billing Details. </w:t>
                  </w:r>
                </w:p>
              </w:tc>
            </w:tr>
            <w:tr w:rsidR="00B31B97" w14:paraId="06885ACC" w14:textId="77777777" w:rsidTr="00437600">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bottom w:val="single" w:sz="6" w:space="0" w:color="FFFFFF"/>
                    <w:right w:val="single" w:sz="6" w:space="0" w:color="FFFFFF" w:themeColor="background1"/>
                  </w:tcBorders>
                  <w:shd w:val="clear" w:color="auto" w:fill="F5F5F5"/>
                </w:tcPr>
                <w:p w14:paraId="339B4FF2" w14:textId="77777777" w:rsidR="00B31B97" w:rsidRPr="00C8687B" w:rsidRDefault="00B31B97" w:rsidP="00437600">
                  <w:pPr>
                    <w:rPr>
                      <w:rFonts w:ascii="Roboto Condensed" w:hAnsi="Roboto Condensed" w:cs="Arial"/>
                      <w:sz w:val="20"/>
                      <w:szCs w:val="20"/>
                    </w:rPr>
                  </w:pPr>
                  <w:r w:rsidRPr="00C8687B">
                    <w:rPr>
                      <w:rFonts w:ascii="Roboto Condensed" w:hAnsi="Roboto Condensed" w:cs="Arial"/>
                      <w:b w:val="0"/>
                      <w:sz w:val="20"/>
                      <w:szCs w:val="20"/>
                    </w:rPr>
                    <w:t>2</w:t>
                  </w:r>
                </w:p>
              </w:tc>
              <w:tc>
                <w:tcPr>
                  <w:tcW w:w="6808" w:type="dxa"/>
                  <w:tcBorders>
                    <w:top w:val="single" w:sz="6" w:space="0" w:color="FFFFFF"/>
                    <w:left w:val="single" w:sz="6" w:space="0" w:color="FFFFFF" w:themeColor="background1"/>
                    <w:bottom w:val="single" w:sz="6" w:space="0" w:color="FFFFFF"/>
                    <w:right w:val="single" w:sz="6" w:space="0" w:color="FFFFFF" w:themeColor="background1"/>
                  </w:tcBorders>
                  <w:shd w:val="clear" w:color="auto" w:fill="F5F5F5"/>
                </w:tcPr>
                <w:p w14:paraId="6856CA28" w14:textId="77777777" w:rsidR="00B31B97" w:rsidRPr="00C8687B"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TSP validates the Billing Details. </w:t>
                  </w:r>
                </w:p>
              </w:tc>
              <w:tc>
                <w:tcPr>
                  <w:tcW w:w="3544" w:type="dxa"/>
                  <w:tcBorders>
                    <w:top w:val="single" w:sz="6" w:space="0" w:color="FFFFFF"/>
                    <w:left w:val="single" w:sz="6" w:space="0" w:color="FFFFFF" w:themeColor="background1"/>
                    <w:bottom w:val="single" w:sz="6" w:space="0" w:color="FFFFFF"/>
                  </w:tcBorders>
                  <w:shd w:val="clear" w:color="auto" w:fill="F5F5F5"/>
                </w:tcPr>
                <w:p w14:paraId="6496592A" w14:textId="77777777" w:rsidR="00B31B97" w:rsidRPr="00EF5CC5"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p>
                <w:p w14:paraId="76E78B07" w14:textId="77777777" w:rsidR="00B31B97" w:rsidRPr="00C8687B"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left w:val="single" w:sz="6" w:space="0" w:color="FFFFFF" w:themeColor="background1"/>
                    <w:bottom w:val="single" w:sz="6" w:space="0" w:color="FFFFFF"/>
                  </w:tcBorders>
                  <w:shd w:val="clear" w:color="auto" w:fill="F5F5F5"/>
                </w:tcPr>
                <w:p w14:paraId="2BCD8587" w14:textId="77777777" w:rsidR="00B31B97" w:rsidRPr="00C8687B"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Billing Details are valid and processable. </w:t>
                  </w:r>
                </w:p>
              </w:tc>
            </w:tr>
            <w:tr w:rsidR="00B31B97" w14:paraId="00578476" w14:textId="77777777" w:rsidTr="00437600">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bottom w:val="single" w:sz="6" w:space="0" w:color="FFFFFF"/>
                    <w:right w:val="single" w:sz="6" w:space="0" w:color="FFFFFF" w:themeColor="background1"/>
                  </w:tcBorders>
                  <w:shd w:val="clear" w:color="auto" w:fill="F5F5F5"/>
                </w:tcPr>
                <w:p w14:paraId="380FF3EA" w14:textId="77777777" w:rsidR="00B31B97" w:rsidRPr="00C8687B" w:rsidRDefault="00B31B97" w:rsidP="00437600">
                  <w:pPr>
                    <w:rPr>
                      <w:rFonts w:ascii="Roboto Condensed" w:hAnsi="Roboto Condensed" w:cs="Arial"/>
                      <w:sz w:val="20"/>
                      <w:szCs w:val="20"/>
                    </w:rPr>
                  </w:pPr>
                  <w:r w:rsidRPr="00C8687B">
                    <w:rPr>
                      <w:rFonts w:ascii="Roboto Condensed" w:hAnsi="Roboto Condensed" w:cs="Arial"/>
                      <w:b w:val="0"/>
                      <w:sz w:val="20"/>
                      <w:szCs w:val="20"/>
                    </w:rPr>
                    <w:t>3</w:t>
                  </w:r>
                </w:p>
              </w:tc>
              <w:tc>
                <w:tcPr>
                  <w:tcW w:w="6808" w:type="dxa"/>
                  <w:tcBorders>
                    <w:top w:val="single" w:sz="6" w:space="0" w:color="FFFFFF"/>
                    <w:left w:val="single" w:sz="6" w:space="0" w:color="FFFFFF" w:themeColor="background1"/>
                    <w:bottom w:val="single" w:sz="6" w:space="0" w:color="FFFFFF"/>
                    <w:right w:val="single" w:sz="6" w:space="0" w:color="FFFFFF" w:themeColor="background1"/>
                  </w:tcBorders>
                  <w:shd w:val="clear" w:color="auto" w:fill="F5F5F5"/>
                </w:tcPr>
                <w:p w14:paraId="570D2D80"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TSP sends positive acknowledgement (ACK) to TC. </w:t>
                  </w:r>
                </w:p>
              </w:tc>
              <w:tc>
                <w:tcPr>
                  <w:tcW w:w="3544" w:type="dxa"/>
                  <w:tcBorders>
                    <w:top w:val="single" w:sz="6" w:space="0" w:color="FFFFFF"/>
                    <w:left w:val="single" w:sz="6" w:space="0" w:color="FFFFFF" w:themeColor="background1"/>
                    <w:bottom w:val="single" w:sz="6" w:space="0" w:color="FFFFFF"/>
                  </w:tcBorders>
                  <w:shd w:val="clear" w:color="auto" w:fill="F5F5F5"/>
                </w:tcPr>
                <w:p w14:paraId="2F976B02" w14:textId="77777777" w:rsidR="00B31B97" w:rsidRPr="00EF5CC5"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p w14:paraId="5EF0E798"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left w:val="single" w:sz="6" w:space="0" w:color="FFFFFF" w:themeColor="background1"/>
                    <w:bottom w:val="single" w:sz="6" w:space="0" w:color="FFFFFF"/>
                  </w:tcBorders>
                  <w:shd w:val="clear" w:color="auto" w:fill="F5F5F5"/>
                </w:tcPr>
                <w:p w14:paraId="5AF19114"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ACK message is successfully received by TC.</w:t>
                  </w:r>
                  <w:r w:rsidRPr="00C8687B">
                    <w:rPr>
                      <w:rFonts w:ascii="Roboto Condensed" w:hAnsi="Roboto Condensed" w:cs="Arial"/>
                      <w:sz w:val="20"/>
                      <w:szCs w:val="20"/>
                    </w:rPr>
                    <w:br/>
                    <w:t xml:space="preserve">Billing Details are marked as accepted. </w:t>
                  </w:r>
                </w:p>
              </w:tc>
            </w:tr>
          </w:tbl>
          <w:p w14:paraId="38814E54" w14:textId="77777777" w:rsidR="00B31B97" w:rsidRDefault="00B31B97" w:rsidP="00437600"/>
        </w:tc>
      </w:tr>
    </w:tbl>
    <w:p w14:paraId="3C5A1C0E" w14:textId="77777777" w:rsidR="00B31B97" w:rsidRDefault="00B31B97" w:rsidP="00B31B97">
      <w:pPr>
        <w:rPr>
          <w:rFonts w:ascii="Roboto Condensed" w:hAnsi="Roboto Condensed" w:cs="Arial"/>
        </w:rPr>
      </w:pPr>
    </w:p>
    <w:p w14:paraId="67F30CCA" w14:textId="77777777" w:rsidR="00B31B97" w:rsidRDefault="00B31B97" w:rsidP="00B31B97">
      <w:pPr>
        <w:rPr>
          <w:rFonts w:ascii="Roboto Condensed" w:hAnsi="Roboto Condensed" w:cs="Arial"/>
        </w:rPr>
      </w:pPr>
      <w:r>
        <w:rPr>
          <w:rFonts w:ascii="Roboto Condensed" w:hAnsi="Roboto Condensed" w:cs="Arial"/>
        </w:rPr>
        <w:br w:type="page"/>
      </w:r>
    </w:p>
    <w:p w14:paraId="723E9B10" w14:textId="77777777" w:rsidR="00B31B97" w:rsidRPr="00C8687B" w:rsidRDefault="00B31B97" w:rsidP="00B31B97">
      <w:pPr>
        <w:pStyle w:val="Heading2"/>
        <w:numPr>
          <w:ilvl w:val="1"/>
          <w:numId w:val="9"/>
        </w:numPr>
        <w:rPr>
          <w:rFonts w:ascii="Roboto Condensed" w:hAnsi="Roboto Condensed"/>
          <w:noProof/>
          <w:lang w:val="en-US"/>
        </w:rPr>
      </w:pPr>
      <w:bookmarkStart w:id="105" w:name="_Toc238632240"/>
      <w:bookmarkStart w:id="106" w:name="_Toc1722135776"/>
      <w:bookmarkEnd w:id="103"/>
      <w:r w:rsidRPr="00C8687B">
        <w:rPr>
          <w:rFonts w:ascii="Roboto Condensed" w:hAnsi="Roboto Condensed"/>
          <w:noProof/>
          <w:lang w:val="en-US"/>
        </w:rPr>
        <w:lastRenderedPageBreak/>
        <w:t>GNSSMTOLL-1565</w:t>
      </w:r>
      <w:r w:rsidRPr="00C8687B">
        <w:rPr>
          <w:rFonts w:ascii="Roboto Condensed" w:hAnsi="Roboto Condensed"/>
          <w:noProof/>
        </w:rPr>
        <w:t xml:space="preserve"> EETS TSP Sends Negative Acknowledgement for Billing Details (E2E)</w:t>
      </w:r>
      <w:bookmarkEnd w:id="105"/>
      <w:r w:rsidRPr="00C8687B">
        <w:rPr>
          <w:rFonts w:ascii="Roboto Condensed" w:hAnsi="Roboto Condensed"/>
          <w:noProof/>
        </w:rPr>
        <w:t xml:space="preserve"> </w:t>
      </w:r>
    </w:p>
    <w:tbl>
      <w:tblPr>
        <w:tblW w:w="15294" w:type="dxa"/>
        <w:tblLook w:val="04A0" w:firstRow="1" w:lastRow="0" w:firstColumn="1" w:lastColumn="0" w:noHBand="0" w:noVBand="1"/>
      </w:tblPr>
      <w:tblGrid>
        <w:gridCol w:w="8047"/>
        <w:gridCol w:w="7256"/>
      </w:tblGrid>
      <w:tr w:rsidR="00B31B97" w14:paraId="72814836" w14:textId="77777777" w:rsidTr="00437600">
        <w:trPr>
          <w:trHeight w:val="653"/>
        </w:trPr>
        <w:tc>
          <w:tcPr>
            <w:tcW w:w="7923" w:type="dxa"/>
            <w:vMerge w:val="restart"/>
            <w:tcBorders>
              <w:top w:val="single" w:sz="12" w:space="0" w:color="000000"/>
              <w:left w:val="single" w:sz="12" w:space="0" w:color="000000"/>
              <w:right w:val="single" w:sz="6" w:space="0" w:color="FFFFFF"/>
            </w:tcBorders>
            <w:shd w:val="clear" w:color="auto" w:fill="F2F2F2" w:themeFill="background1" w:themeFillShade="F2"/>
            <w:hideMark/>
          </w:tcPr>
          <w:p w14:paraId="66CFB46A" w14:textId="77777777" w:rsidR="00B31B97" w:rsidRPr="00C8687B" w:rsidRDefault="00B31B97" w:rsidP="00437600">
            <w:pPr>
              <w:spacing w:before="60" w:after="60"/>
              <w:rPr>
                <w:rFonts w:ascii="Roboto Condensed" w:hAnsi="Roboto Condensed" w:cs="Arial"/>
                <w:lang w:val="en-US"/>
              </w:rPr>
            </w:pPr>
            <w:r w:rsidRPr="00C8687B">
              <w:rPr>
                <w:rFonts w:ascii="Roboto Condensed" w:eastAsia="Arial" w:hAnsi="Roboto Condensed" w:cs="Arial"/>
                <w:b/>
                <w:lang w:val="en-US"/>
              </w:rPr>
              <w:t>Test</w:t>
            </w:r>
            <w:r>
              <w:rPr>
                <w:rFonts w:ascii="Roboto Condensed" w:eastAsia="Arial" w:hAnsi="Roboto Condensed" w:cs="Arial"/>
                <w:b/>
                <w:lang w:val="en-US"/>
              </w:rPr>
              <w:t xml:space="preserve"> Set</w:t>
            </w:r>
          </w:p>
          <w:p w14:paraId="49492D3C" w14:textId="77777777" w:rsidR="00B31B97" w:rsidRPr="00C8687B" w:rsidRDefault="00B31B97" w:rsidP="00437600">
            <w:pPr>
              <w:spacing w:before="60" w:after="60"/>
              <w:rPr>
                <w:rFonts w:ascii="Roboto Condensed" w:hAnsi="Roboto Condensed" w:cs="Arial"/>
              </w:rPr>
            </w:pPr>
            <w:bookmarkStart w:id="107" w:name="_Hlk183410426"/>
            <w:r w:rsidRPr="00C8687B">
              <w:rPr>
                <w:rFonts w:ascii="Roboto Condensed" w:hAnsi="Roboto Condensed" w:cs="Arial"/>
                <w:noProof/>
                <w:lang w:val="en-US"/>
              </w:rPr>
              <w:t>EETS E2E TSP Integration</w:t>
            </w:r>
            <w:bookmarkEnd w:id="107"/>
          </w:p>
        </w:tc>
        <w:tc>
          <w:tcPr>
            <w:tcW w:w="7371" w:type="dxa"/>
            <w:tcBorders>
              <w:top w:val="single" w:sz="12" w:space="0" w:color="000000"/>
              <w:left w:val="single" w:sz="6" w:space="0" w:color="FFFFFF"/>
              <w:bottom w:val="single" w:sz="6" w:space="0" w:color="FFFFFF"/>
              <w:right w:val="single" w:sz="12" w:space="0" w:color="000000"/>
            </w:tcBorders>
            <w:shd w:val="clear" w:color="auto" w:fill="F2F2F2" w:themeFill="background1" w:themeFillShade="F2"/>
            <w:hideMark/>
          </w:tcPr>
          <w:p w14:paraId="175931C3" w14:textId="77777777" w:rsidR="00B31B97" w:rsidRPr="00C8687B" w:rsidRDefault="00B31B97" w:rsidP="00437600">
            <w:pPr>
              <w:spacing w:before="60" w:after="60"/>
              <w:rPr>
                <w:rFonts w:ascii="Roboto Condensed" w:eastAsia="Arial" w:hAnsi="Roboto Condensed" w:cs="Arial"/>
                <w:b/>
                <w:lang w:val="en-US"/>
              </w:rPr>
            </w:pPr>
            <w:r w:rsidRPr="00C8687B">
              <w:rPr>
                <w:rFonts w:ascii="Roboto Condensed" w:eastAsia="Arial" w:hAnsi="Roboto Condensed" w:cs="Arial"/>
                <w:b/>
                <w:lang w:val="en-US"/>
              </w:rPr>
              <w:t>Test case ID</w:t>
            </w:r>
          </w:p>
          <w:p w14:paraId="53D6CCF2" w14:textId="77777777" w:rsidR="00B31B97" w:rsidRPr="00C8687B" w:rsidRDefault="00B31B97" w:rsidP="00437600">
            <w:pPr>
              <w:spacing w:before="60" w:after="60"/>
              <w:rPr>
                <w:rFonts w:ascii="Roboto Condensed" w:eastAsia="Arial" w:hAnsi="Roboto Condensed" w:cs="Arial"/>
                <w:b/>
                <w:lang w:val="en-US"/>
              </w:rPr>
            </w:pPr>
            <w:r w:rsidRPr="00C8687B">
              <w:rPr>
                <w:rFonts w:ascii="Roboto Condensed" w:hAnsi="Roboto Condensed" w:cs="Arial"/>
                <w:noProof/>
                <w:color w:val="4F81BD" w:themeColor="accent1"/>
                <w:lang w:val="en-US"/>
              </w:rPr>
              <w:t>GNSSMTOLL-1565</w:t>
            </w:r>
          </w:p>
        </w:tc>
      </w:tr>
      <w:tr w:rsidR="00B31B97" w14:paraId="3839E45F" w14:textId="77777777" w:rsidTr="00437600">
        <w:trPr>
          <w:trHeight w:val="489"/>
        </w:trPr>
        <w:tc>
          <w:tcPr>
            <w:tcW w:w="7923" w:type="dxa"/>
            <w:vMerge/>
            <w:tcBorders>
              <w:left w:val="single" w:sz="12" w:space="0" w:color="000000"/>
              <w:bottom w:val="single" w:sz="6" w:space="0" w:color="FFFFFF"/>
              <w:right w:val="single" w:sz="6" w:space="0" w:color="FFFFFF"/>
            </w:tcBorders>
            <w:shd w:val="clear" w:color="auto" w:fill="F2F2F2" w:themeFill="background1" w:themeFillShade="F2"/>
            <w:vAlign w:val="center"/>
            <w:hideMark/>
          </w:tcPr>
          <w:p w14:paraId="64BC39D3" w14:textId="77777777" w:rsidR="00B31B97" w:rsidRPr="00C8687B" w:rsidRDefault="00B31B97" w:rsidP="00437600">
            <w:pPr>
              <w:rPr>
                <w:rFonts w:ascii="Roboto Condensed" w:hAnsi="Roboto Condensed" w:cs="Arial"/>
                <w:lang w:val="en-US"/>
              </w:rPr>
            </w:pPr>
          </w:p>
        </w:tc>
        <w:tc>
          <w:tcPr>
            <w:tcW w:w="7371" w:type="dxa"/>
            <w:tcBorders>
              <w:top w:val="single" w:sz="6" w:space="0" w:color="FFFFFF"/>
              <w:left w:val="single" w:sz="6" w:space="0" w:color="FFFFFF"/>
              <w:bottom w:val="single" w:sz="6" w:space="0" w:color="FFFFFF"/>
              <w:right w:val="single" w:sz="12" w:space="0" w:color="000000"/>
            </w:tcBorders>
            <w:shd w:val="clear" w:color="auto" w:fill="F2F2F2" w:themeFill="background1" w:themeFillShade="F2"/>
            <w:hideMark/>
          </w:tcPr>
          <w:p w14:paraId="24033762" w14:textId="77777777" w:rsidR="00B31B97" w:rsidRPr="00C8687B" w:rsidRDefault="00B31B97" w:rsidP="00437600">
            <w:pPr>
              <w:spacing w:before="60" w:after="60"/>
              <w:rPr>
                <w:rFonts w:ascii="Roboto Condensed" w:hAnsi="Roboto Condensed" w:cs="Arial"/>
                <w:lang w:val="en-US"/>
              </w:rPr>
            </w:pPr>
            <w:r w:rsidRPr="00C8687B">
              <w:rPr>
                <w:rFonts w:ascii="Roboto Condensed" w:eastAsia="Arial" w:hAnsi="Roboto Condensed" w:cs="Arial"/>
                <w:b/>
                <w:lang w:val="en-US"/>
              </w:rPr>
              <w:t>Test</w:t>
            </w:r>
            <w:r>
              <w:rPr>
                <w:rFonts w:ascii="Roboto Condensed" w:eastAsia="Arial" w:hAnsi="Roboto Condensed" w:cs="Arial"/>
                <w:b/>
                <w:lang w:val="en-US"/>
              </w:rPr>
              <w:t xml:space="preserve"> Case Author</w:t>
            </w:r>
          </w:p>
          <w:p w14:paraId="2A707B60" w14:textId="77777777" w:rsidR="00B31B97" w:rsidRPr="00C8687B" w:rsidRDefault="00B31B97" w:rsidP="00437600">
            <w:pPr>
              <w:spacing w:before="60" w:after="60"/>
              <w:rPr>
                <w:rFonts w:ascii="Roboto Condensed" w:eastAsia="Tahoma" w:hAnsi="Roboto Condensed" w:cs="Arial"/>
                <w:lang w:val="en-US"/>
              </w:rPr>
            </w:pPr>
            <w:r w:rsidRPr="00C8687B">
              <w:rPr>
                <w:rFonts w:ascii="Roboto Condensed" w:hAnsi="Roboto Condensed" w:cs="Arial"/>
                <w:noProof/>
                <w:color w:val="4F81BD" w:themeColor="accent1"/>
                <w:lang w:val="en-US"/>
              </w:rPr>
              <w:t>Herzig</w:t>
            </w:r>
          </w:p>
        </w:tc>
      </w:tr>
      <w:tr w:rsidR="00B31B97" w14:paraId="4641EE17" w14:textId="77777777" w:rsidTr="00437600">
        <w:trPr>
          <w:trHeight w:val="405"/>
        </w:trPr>
        <w:tc>
          <w:tcPr>
            <w:tcW w:w="7923" w:type="dxa"/>
            <w:tcBorders>
              <w:top w:val="single" w:sz="6" w:space="0" w:color="FFFFFF"/>
              <w:left w:val="single" w:sz="12" w:space="0" w:color="000000"/>
              <w:bottom w:val="single" w:sz="8" w:space="0" w:color="000000"/>
              <w:right w:val="single" w:sz="6" w:space="0" w:color="FFFFFF"/>
            </w:tcBorders>
            <w:shd w:val="clear" w:color="auto" w:fill="F2F2F2" w:themeFill="background1" w:themeFillShade="F2"/>
            <w:hideMark/>
          </w:tcPr>
          <w:p w14:paraId="1FFAE9D4" w14:textId="77777777" w:rsidR="00B31B97" w:rsidRPr="00C8687B" w:rsidRDefault="00B31B97" w:rsidP="00437600">
            <w:pPr>
              <w:spacing w:before="60" w:after="60"/>
              <w:rPr>
                <w:rFonts w:ascii="Roboto Condensed" w:eastAsia="Arial" w:hAnsi="Roboto Condensed" w:cs="Arial"/>
                <w:b/>
                <w:lang w:val="en-US"/>
              </w:rPr>
            </w:pPr>
            <w:r>
              <w:rPr>
                <w:rFonts w:ascii="Roboto Condensed" w:eastAsia="Arial" w:hAnsi="Roboto Condensed" w:cs="Arial"/>
                <w:b/>
                <w:lang w:val="en-US"/>
              </w:rPr>
              <w:t>Test Case</w:t>
            </w:r>
          </w:p>
          <w:p w14:paraId="77E93145" w14:textId="77777777" w:rsidR="00B31B97" w:rsidRPr="00C8687B" w:rsidRDefault="00B31B97" w:rsidP="00437600">
            <w:pPr>
              <w:spacing w:before="60" w:after="60"/>
              <w:rPr>
                <w:rFonts w:ascii="Roboto Condensed" w:hAnsi="Roboto Condensed" w:cs="Arial"/>
                <w:lang w:val="en-US"/>
              </w:rPr>
            </w:pPr>
            <w:r w:rsidRPr="00C8687B">
              <w:rPr>
                <w:rFonts w:ascii="Roboto Condensed" w:hAnsi="Roboto Condensed" w:cs="Arial"/>
                <w:noProof/>
              </w:rPr>
              <w:t xml:space="preserve">EETS TSP Sends Negative Acknowledgement for Billing Details (E2E) </w:t>
            </w:r>
          </w:p>
        </w:tc>
        <w:tc>
          <w:tcPr>
            <w:tcW w:w="7371" w:type="dxa"/>
            <w:tcBorders>
              <w:top w:val="single" w:sz="6" w:space="0" w:color="FFFFFF"/>
              <w:left w:val="single" w:sz="6" w:space="0" w:color="FFFFFF"/>
              <w:bottom w:val="single" w:sz="8" w:space="0" w:color="000000"/>
              <w:right w:val="single" w:sz="12" w:space="0" w:color="000000"/>
            </w:tcBorders>
            <w:shd w:val="clear" w:color="auto" w:fill="F2F2F2" w:themeFill="background1" w:themeFillShade="F2"/>
            <w:hideMark/>
          </w:tcPr>
          <w:p w14:paraId="48141A4E" w14:textId="77777777" w:rsidR="00B31B97" w:rsidRPr="00C8687B" w:rsidRDefault="00B31B97" w:rsidP="00437600">
            <w:pPr>
              <w:spacing w:before="60" w:after="60"/>
              <w:rPr>
                <w:rFonts w:ascii="Roboto Condensed" w:hAnsi="Roboto Condensed" w:cs="Arial"/>
                <w:noProof/>
                <w:lang w:val="en-US"/>
              </w:rPr>
            </w:pPr>
          </w:p>
        </w:tc>
      </w:tr>
      <w:tr w:rsidR="00B31B97" w14:paraId="7956C1E0" w14:textId="77777777" w:rsidTr="00437600">
        <w:trPr>
          <w:trHeight w:val="405"/>
        </w:trPr>
        <w:tc>
          <w:tcPr>
            <w:tcW w:w="15294" w:type="dxa"/>
            <w:gridSpan w:val="2"/>
            <w:tcBorders>
              <w:top w:val="single" w:sz="8" w:space="0" w:color="000000"/>
              <w:left w:val="single" w:sz="12" w:space="0" w:color="000000"/>
              <w:bottom w:val="single" w:sz="8" w:space="0" w:color="000000"/>
              <w:right w:val="single" w:sz="12" w:space="0" w:color="000000"/>
            </w:tcBorders>
            <w:hideMark/>
          </w:tcPr>
          <w:p w14:paraId="6A57B455" w14:textId="77777777" w:rsidR="00B31B97" w:rsidRPr="005E389A" w:rsidRDefault="00B31B97" w:rsidP="00437600">
            <w:pPr>
              <w:spacing w:before="60" w:after="60"/>
              <w:rPr>
                <w:rFonts w:eastAsia="Arial" w:cs="Arial"/>
                <w:b/>
                <w:sz w:val="18"/>
                <w:szCs w:val="18"/>
              </w:rPr>
            </w:pPr>
            <w:r w:rsidRPr="005E389A">
              <w:rPr>
                <w:rFonts w:eastAsia="Arial" w:cs="Arial"/>
                <w:b/>
                <w:sz w:val="18"/>
                <w:szCs w:val="18"/>
              </w:rPr>
              <w:t>Test Purpose</w:t>
            </w:r>
          </w:p>
          <w:p w14:paraId="41AE01C3" w14:textId="77777777" w:rsidR="00B31B97" w:rsidRPr="00DD1937" w:rsidRDefault="00B31B97" w:rsidP="00437600">
            <w:pPr>
              <w:spacing w:before="60" w:after="60"/>
              <w:rPr>
                <w:rFonts w:ascii="Roboto Condensed" w:eastAsia="Arial" w:hAnsi="Roboto Condensed" w:cs="Arial"/>
                <w:noProof/>
                <w:lang w:val="en-US"/>
              </w:rPr>
            </w:pPr>
          </w:p>
          <w:p w14:paraId="4B866A5C" w14:textId="77777777" w:rsidR="00B31B97" w:rsidRPr="00DD1937" w:rsidRDefault="00B31B97" w:rsidP="00437600">
            <w:pPr>
              <w:spacing w:before="60" w:after="60"/>
              <w:rPr>
                <w:rFonts w:ascii="Roboto Condensed" w:eastAsia="Arial" w:hAnsi="Roboto Condensed" w:cs="Arial"/>
                <w:b/>
                <w:lang w:val="en-US"/>
              </w:rPr>
            </w:pPr>
          </w:p>
          <w:p w14:paraId="7EAB2110" w14:textId="77777777" w:rsidR="00B31B97" w:rsidRPr="005E389A" w:rsidRDefault="00B31B97" w:rsidP="00437600">
            <w:pPr>
              <w:spacing w:before="60" w:after="60"/>
              <w:rPr>
                <w:rFonts w:eastAsia="Arial" w:cs="Arial"/>
                <w:b/>
                <w:sz w:val="18"/>
                <w:szCs w:val="18"/>
              </w:rPr>
            </w:pPr>
            <w:r w:rsidRPr="005E389A">
              <w:rPr>
                <w:rFonts w:eastAsia="Arial" w:cs="Arial"/>
                <w:b/>
                <w:sz w:val="18"/>
                <w:szCs w:val="18"/>
              </w:rPr>
              <w:t>Requirement(s) covered</w:t>
            </w:r>
          </w:p>
          <w:p w14:paraId="06205442" w14:textId="77777777" w:rsidR="00B31B97" w:rsidRDefault="00B31B97" w:rsidP="00437600">
            <w:pPr>
              <w:spacing w:before="60" w:after="60"/>
              <w:rPr>
                <w:rFonts w:ascii="Roboto Condensed" w:hAnsi="Roboto Condensed" w:cs="Arial"/>
              </w:rPr>
            </w:pPr>
          </w:p>
          <w:p w14:paraId="214D1BC1" w14:textId="77777777" w:rsidR="00B31B97" w:rsidRPr="00DD1937" w:rsidRDefault="00B31B97" w:rsidP="00437600">
            <w:pPr>
              <w:spacing w:before="60" w:after="60"/>
              <w:rPr>
                <w:rFonts w:eastAsia="Arial" w:cs="Arial"/>
                <w:b/>
                <w:sz w:val="18"/>
                <w:szCs w:val="18"/>
              </w:rPr>
            </w:pPr>
            <w:r w:rsidRPr="005E389A">
              <w:rPr>
                <w:rFonts w:eastAsia="Arial" w:cs="Arial"/>
                <w:b/>
                <w:sz w:val="18"/>
                <w:szCs w:val="18"/>
              </w:rPr>
              <w:t xml:space="preserve">Pre-Condition(s) </w:t>
            </w:r>
          </w:p>
          <w:p w14:paraId="262E824C" w14:textId="77777777" w:rsidR="00B31B97" w:rsidRPr="00C8687B" w:rsidRDefault="00B31B97">
            <w:pPr>
              <w:pStyle w:val="ListParagraph"/>
              <w:numPr>
                <w:ilvl w:val="0"/>
                <w:numId w:val="55"/>
              </w:numPr>
              <w:spacing w:before="60" w:after="60"/>
              <w:rPr>
                <w:rFonts w:ascii="Roboto Condensed" w:hAnsi="Roboto Condensed" w:cs="Arial"/>
              </w:rPr>
            </w:pPr>
            <w:r w:rsidRPr="00C8687B">
              <w:rPr>
                <w:rFonts w:ascii="Roboto Condensed" w:hAnsi="Roboto Condensed" w:cs="Arial"/>
              </w:rPr>
              <w:t xml:space="preserve">Toll Declarations were sent from TSP to TC </w:t>
            </w:r>
          </w:p>
          <w:p w14:paraId="61496683" w14:textId="77777777" w:rsidR="00B31B97" w:rsidRPr="00C8687B" w:rsidRDefault="00B31B97">
            <w:pPr>
              <w:pStyle w:val="ListParagraph"/>
              <w:numPr>
                <w:ilvl w:val="0"/>
                <w:numId w:val="55"/>
              </w:numPr>
              <w:spacing w:before="60" w:after="60"/>
              <w:rPr>
                <w:rFonts w:ascii="Roboto Condensed" w:hAnsi="Roboto Condensed" w:cs="Arial"/>
              </w:rPr>
            </w:pPr>
            <w:r w:rsidRPr="00C8687B">
              <w:rPr>
                <w:rFonts w:ascii="Roboto Condensed" w:hAnsi="Roboto Condensed" w:cs="Arial"/>
              </w:rPr>
              <w:t xml:space="preserve">EETS Encryption keys </w:t>
            </w:r>
            <w:proofErr w:type="gramStart"/>
            <w:r w:rsidRPr="00C8687B">
              <w:rPr>
                <w:rFonts w:ascii="Roboto Condensed" w:hAnsi="Roboto Condensed" w:cs="Arial"/>
              </w:rPr>
              <w:t>has</w:t>
            </w:r>
            <w:proofErr w:type="gramEnd"/>
            <w:r w:rsidRPr="00C8687B">
              <w:rPr>
                <w:rFonts w:ascii="Roboto Condensed" w:hAnsi="Roboto Condensed" w:cs="Arial"/>
              </w:rPr>
              <w:t xml:space="preserve"> been exchanged </w:t>
            </w:r>
          </w:p>
          <w:p w14:paraId="57EEA5AD" w14:textId="77777777" w:rsidR="00B31B97" w:rsidRPr="00C8687B" w:rsidRDefault="00B31B97">
            <w:pPr>
              <w:pStyle w:val="ListParagraph"/>
              <w:numPr>
                <w:ilvl w:val="0"/>
                <w:numId w:val="55"/>
              </w:numPr>
              <w:spacing w:before="60" w:after="60"/>
              <w:rPr>
                <w:rFonts w:ascii="Roboto Condensed" w:hAnsi="Roboto Condensed" w:cs="Arial"/>
              </w:rPr>
            </w:pPr>
            <w:r w:rsidRPr="00C8687B">
              <w:rPr>
                <w:rFonts w:ascii="Roboto Condensed" w:hAnsi="Roboto Condensed" w:cs="Arial"/>
              </w:rPr>
              <w:t xml:space="preserve">TSP is configured in the system </w:t>
            </w:r>
          </w:p>
        </w:tc>
      </w:tr>
      <w:tr w:rsidR="00B31B97" w14:paraId="2A3C38A3" w14:textId="77777777" w:rsidTr="00437600">
        <w:trPr>
          <w:trHeight w:val="329"/>
        </w:trPr>
        <w:tc>
          <w:tcPr>
            <w:tcW w:w="15294" w:type="dxa"/>
            <w:gridSpan w:val="2"/>
            <w:tcBorders>
              <w:top w:val="single" w:sz="8" w:space="0" w:color="000000"/>
              <w:left w:val="single" w:sz="12" w:space="0" w:color="000000"/>
              <w:bottom w:val="single" w:sz="12" w:space="0" w:color="000000"/>
              <w:right w:val="single" w:sz="12" w:space="0" w:color="000000"/>
            </w:tcBorders>
            <w:tcMar>
              <w:left w:w="0" w:type="dxa"/>
              <w:right w:w="0" w:type="dxa"/>
            </w:tcMar>
          </w:tcPr>
          <w:tbl>
            <w:tblPr>
              <w:tblStyle w:val="MediumGrid1-Accent1"/>
              <w:tblW w:w="15273" w:type="dxa"/>
              <w:tblBorders>
                <w:top w:val="none" w:sz="0" w:space="0" w:color="auto"/>
                <w:left w:val="none" w:sz="0" w:space="0" w:color="auto"/>
                <w:bottom w:val="none" w:sz="0" w:space="0" w:color="auto"/>
                <w:right w:val="none" w:sz="0" w:space="0" w:color="auto"/>
                <w:insideH w:val="single" w:sz="4" w:space="0" w:color="auto"/>
                <w:insideV w:val="single" w:sz="4" w:space="0" w:color="7F7F7F" w:themeColor="text1" w:themeTint="80"/>
              </w:tblBorders>
              <w:shd w:val="clear" w:color="auto" w:fill="D9D9D9" w:themeFill="background1" w:themeFillShade="D9"/>
              <w:tblLook w:val="0600" w:firstRow="0" w:lastRow="0" w:firstColumn="0" w:lastColumn="0" w:noHBand="1" w:noVBand="1"/>
            </w:tblPr>
            <w:tblGrid>
              <w:gridCol w:w="527"/>
              <w:gridCol w:w="6808"/>
              <w:gridCol w:w="3544"/>
              <w:gridCol w:w="4394"/>
            </w:tblGrid>
            <w:tr w:rsidR="00B31B97" w14:paraId="68156E9F" w14:textId="77777777" w:rsidTr="00437600">
              <w:trPr>
                <w:trHeight w:val="413"/>
                <w:tblHeader/>
              </w:trPr>
              <w:tc>
                <w:tcPr>
                  <w:tcW w:w="527" w:type="dxa"/>
                  <w:tcBorders>
                    <w:right w:val="single" w:sz="6" w:space="0" w:color="FFFFFF" w:themeColor="background1"/>
                  </w:tcBorders>
                  <w:shd w:val="clear" w:color="auto" w:fill="D9D9D9" w:themeFill="background1" w:themeFillShade="D9"/>
                </w:tcPr>
                <w:p w14:paraId="10589B06" w14:textId="77777777" w:rsidR="00B31B97" w:rsidRPr="00CE7ED3" w:rsidRDefault="00B31B97" w:rsidP="00437600">
                  <w:pPr>
                    <w:spacing w:before="60" w:after="60"/>
                    <w:rPr>
                      <w:rFonts w:ascii="Roboto Condensed" w:eastAsia="Arial" w:hAnsi="Roboto Condensed" w:cs="Arial"/>
                      <w:b/>
                      <w:sz w:val="20"/>
                      <w:szCs w:val="20"/>
                      <w:lang w:val="de-AT"/>
                    </w:rPr>
                  </w:pPr>
                  <w:r w:rsidRPr="00CE7ED3">
                    <w:rPr>
                      <w:rFonts w:ascii="Roboto Condensed" w:eastAsia="Arial" w:hAnsi="Roboto Condensed" w:cs="Arial"/>
                      <w:b/>
                      <w:sz w:val="20"/>
                      <w:szCs w:val="20"/>
                      <w:lang w:val="de-AT"/>
                    </w:rPr>
                    <w:t>Nr</w:t>
                  </w:r>
                </w:p>
              </w:tc>
              <w:tc>
                <w:tcPr>
                  <w:tcW w:w="6808" w:type="dxa"/>
                  <w:tcBorders>
                    <w:left w:val="single" w:sz="6" w:space="0" w:color="FFFFFF" w:themeColor="background1"/>
                    <w:bottom w:val="single" w:sz="6" w:space="0" w:color="FFFFFF"/>
                    <w:right w:val="single" w:sz="6" w:space="0" w:color="FFFFFF" w:themeColor="background1"/>
                  </w:tcBorders>
                  <w:shd w:val="clear" w:color="auto" w:fill="D9D9D9" w:themeFill="background1" w:themeFillShade="D9"/>
                </w:tcPr>
                <w:p w14:paraId="323FF758" w14:textId="77777777" w:rsidR="00B31B97" w:rsidRPr="00CE7ED3" w:rsidRDefault="00B31B97" w:rsidP="00437600">
                  <w:pPr>
                    <w:spacing w:before="60" w:after="60"/>
                    <w:rPr>
                      <w:rFonts w:ascii="Roboto Condensed" w:eastAsia="Arial" w:hAnsi="Roboto Condensed" w:cs="Arial"/>
                      <w:b/>
                      <w:sz w:val="20"/>
                      <w:szCs w:val="20"/>
                      <w:lang w:val="de-AT"/>
                    </w:rPr>
                  </w:pPr>
                  <w:proofErr w:type="gramStart"/>
                  <w:r w:rsidRPr="00CE7ED3">
                    <w:rPr>
                      <w:rFonts w:ascii="Roboto Condensed" w:eastAsia="Arial" w:hAnsi="Roboto Condensed" w:cs="Arial"/>
                      <w:b/>
                      <w:sz w:val="20"/>
                      <w:szCs w:val="20"/>
                      <w:lang w:val="de-AT"/>
                    </w:rPr>
                    <w:t>Test</w:t>
                  </w:r>
                  <w:r>
                    <w:rPr>
                      <w:rFonts w:ascii="Roboto Condensed" w:eastAsia="Arial" w:hAnsi="Roboto Condensed" w:cs="Arial"/>
                      <w:b/>
                      <w:sz w:val="20"/>
                      <w:szCs w:val="20"/>
                      <w:lang w:val="de-AT"/>
                    </w:rPr>
                    <w:t xml:space="preserve"> Step</w:t>
                  </w:r>
                  <w:proofErr w:type="gramEnd"/>
                </w:p>
              </w:tc>
              <w:tc>
                <w:tcPr>
                  <w:tcW w:w="3544" w:type="dxa"/>
                  <w:tcBorders>
                    <w:left w:val="single" w:sz="6" w:space="0" w:color="FFFFFF" w:themeColor="background1"/>
                    <w:bottom w:val="single" w:sz="6" w:space="0" w:color="FFFFFF"/>
                  </w:tcBorders>
                  <w:shd w:val="clear" w:color="auto" w:fill="D9D9D9" w:themeFill="background1" w:themeFillShade="D9"/>
                </w:tcPr>
                <w:p w14:paraId="5B00AD5B" w14:textId="77777777" w:rsidR="00B31B97" w:rsidRPr="00CE7ED3" w:rsidRDefault="00B31B97" w:rsidP="00437600">
                  <w:pPr>
                    <w:spacing w:before="60" w:after="60"/>
                    <w:rPr>
                      <w:rFonts w:ascii="Roboto Condensed" w:eastAsia="Arial" w:hAnsi="Roboto Condensed" w:cs="Arial"/>
                      <w:b/>
                      <w:sz w:val="20"/>
                      <w:szCs w:val="20"/>
                      <w:lang w:val="de-AT"/>
                    </w:rPr>
                  </w:pPr>
                  <w:r>
                    <w:rPr>
                      <w:rFonts w:ascii="Roboto Condensed" w:eastAsia="Arial" w:hAnsi="Roboto Condensed" w:cs="Arial"/>
                      <w:b/>
                      <w:sz w:val="20"/>
                      <w:szCs w:val="20"/>
                      <w:lang w:val="de-AT"/>
                    </w:rPr>
                    <w:t>Test Data</w:t>
                  </w:r>
                </w:p>
              </w:tc>
              <w:tc>
                <w:tcPr>
                  <w:tcW w:w="4394" w:type="dxa"/>
                  <w:tcBorders>
                    <w:left w:val="single" w:sz="6" w:space="0" w:color="FFFFFF" w:themeColor="background1"/>
                    <w:bottom w:val="single" w:sz="6" w:space="0" w:color="FFFFFF"/>
                  </w:tcBorders>
                  <w:shd w:val="clear" w:color="auto" w:fill="D9D9D9" w:themeFill="background1" w:themeFillShade="D9"/>
                </w:tcPr>
                <w:p w14:paraId="4407535A" w14:textId="77777777" w:rsidR="00B31B97" w:rsidRPr="00CE7ED3" w:rsidRDefault="00B31B97" w:rsidP="00437600">
                  <w:pPr>
                    <w:spacing w:before="60" w:after="60"/>
                    <w:rPr>
                      <w:rFonts w:ascii="Roboto Condensed" w:eastAsia="Arial" w:hAnsi="Roboto Condensed" w:cs="Arial"/>
                      <w:b/>
                      <w:sz w:val="20"/>
                      <w:szCs w:val="20"/>
                      <w:lang w:val="de-AT"/>
                    </w:rPr>
                  </w:pPr>
                  <w:r>
                    <w:rPr>
                      <w:rFonts w:ascii="Roboto Condensed" w:eastAsia="Arial" w:hAnsi="Roboto Condensed" w:cs="Arial"/>
                      <w:b/>
                      <w:sz w:val="20"/>
                      <w:szCs w:val="20"/>
                      <w:lang w:val="de-AT"/>
                    </w:rPr>
                    <w:t>Expected Results</w:t>
                  </w:r>
                </w:p>
              </w:tc>
            </w:tr>
            <w:tr w:rsidR="00B31B97" w14:paraId="02F73BE4" w14:textId="77777777" w:rsidTr="00437600">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bottom w:val="single" w:sz="6" w:space="0" w:color="FFFFFF"/>
                    <w:right w:val="single" w:sz="6" w:space="0" w:color="FFFFFF" w:themeColor="background1"/>
                  </w:tcBorders>
                  <w:shd w:val="clear" w:color="auto" w:fill="F5F5F5"/>
                </w:tcPr>
                <w:p w14:paraId="1941BC2E" w14:textId="77777777" w:rsidR="00B31B97" w:rsidRPr="00C8687B" w:rsidRDefault="00B31B97" w:rsidP="00437600">
                  <w:pPr>
                    <w:rPr>
                      <w:rFonts w:ascii="Roboto Condensed" w:hAnsi="Roboto Condensed" w:cs="Arial"/>
                      <w:sz w:val="20"/>
                      <w:szCs w:val="20"/>
                    </w:rPr>
                  </w:pPr>
                  <w:r w:rsidRPr="00C8687B">
                    <w:rPr>
                      <w:rFonts w:ascii="Roboto Condensed" w:hAnsi="Roboto Condensed" w:cs="Arial"/>
                      <w:b w:val="0"/>
                      <w:sz w:val="20"/>
                      <w:szCs w:val="20"/>
                    </w:rPr>
                    <w:t>1</w:t>
                  </w:r>
                </w:p>
              </w:tc>
              <w:tc>
                <w:tcPr>
                  <w:tcW w:w="6808" w:type="dxa"/>
                  <w:tcBorders>
                    <w:top w:val="single" w:sz="6" w:space="0" w:color="FFFFFF"/>
                    <w:left w:val="single" w:sz="6" w:space="0" w:color="FFFFFF" w:themeColor="background1"/>
                    <w:bottom w:val="single" w:sz="6" w:space="0" w:color="FFFFFF"/>
                    <w:right w:val="single" w:sz="6" w:space="0" w:color="FFFFFF" w:themeColor="background1"/>
                  </w:tcBorders>
                  <w:shd w:val="clear" w:color="auto" w:fill="F5F5F5"/>
                </w:tcPr>
                <w:p w14:paraId="09DCF234"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TC sends Billing Details to the TSP </w:t>
                  </w:r>
                </w:p>
              </w:tc>
              <w:tc>
                <w:tcPr>
                  <w:tcW w:w="3544" w:type="dxa"/>
                  <w:tcBorders>
                    <w:top w:val="single" w:sz="6" w:space="0" w:color="FFFFFF"/>
                    <w:left w:val="single" w:sz="6" w:space="0" w:color="FFFFFF" w:themeColor="background1"/>
                    <w:bottom w:val="single" w:sz="6" w:space="0" w:color="FFFFFF"/>
                  </w:tcBorders>
                  <w:shd w:val="clear" w:color="auto" w:fill="F5F5F5"/>
                </w:tcPr>
                <w:p w14:paraId="7C445EEC" w14:textId="77777777" w:rsidR="00B31B97" w:rsidRPr="00EF5CC5"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p w14:paraId="65FA801D"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left w:val="single" w:sz="6" w:space="0" w:color="FFFFFF" w:themeColor="background1"/>
                    <w:bottom w:val="single" w:sz="6" w:space="0" w:color="FFFFFF"/>
                  </w:tcBorders>
                  <w:shd w:val="clear" w:color="auto" w:fill="F5F5F5"/>
                </w:tcPr>
                <w:p w14:paraId="5611C674"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TSP successfully receives the Billing Details </w:t>
                  </w:r>
                </w:p>
              </w:tc>
            </w:tr>
            <w:tr w:rsidR="00B31B97" w14:paraId="785F84DD" w14:textId="77777777" w:rsidTr="00437600">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bottom w:val="single" w:sz="6" w:space="0" w:color="FFFFFF"/>
                    <w:right w:val="single" w:sz="6" w:space="0" w:color="FFFFFF" w:themeColor="background1"/>
                  </w:tcBorders>
                  <w:shd w:val="clear" w:color="auto" w:fill="F5F5F5"/>
                </w:tcPr>
                <w:p w14:paraId="61C154F2" w14:textId="77777777" w:rsidR="00B31B97" w:rsidRPr="00C8687B" w:rsidRDefault="00B31B97" w:rsidP="00437600">
                  <w:pPr>
                    <w:rPr>
                      <w:rFonts w:ascii="Roboto Condensed" w:hAnsi="Roboto Condensed" w:cs="Arial"/>
                      <w:sz w:val="20"/>
                      <w:szCs w:val="20"/>
                    </w:rPr>
                  </w:pPr>
                  <w:r w:rsidRPr="00C8687B">
                    <w:rPr>
                      <w:rFonts w:ascii="Roboto Condensed" w:hAnsi="Roboto Condensed" w:cs="Arial"/>
                      <w:b w:val="0"/>
                      <w:sz w:val="20"/>
                      <w:szCs w:val="20"/>
                    </w:rPr>
                    <w:t>2</w:t>
                  </w:r>
                </w:p>
              </w:tc>
              <w:tc>
                <w:tcPr>
                  <w:tcW w:w="6808" w:type="dxa"/>
                  <w:tcBorders>
                    <w:top w:val="single" w:sz="6" w:space="0" w:color="FFFFFF"/>
                    <w:left w:val="single" w:sz="6" w:space="0" w:color="FFFFFF" w:themeColor="background1"/>
                    <w:bottom w:val="single" w:sz="6" w:space="0" w:color="FFFFFF"/>
                    <w:right w:val="single" w:sz="6" w:space="0" w:color="FFFFFF" w:themeColor="background1"/>
                  </w:tcBorders>
                  <w:shd w:val="clear" w:color="auto" w:fill="F5F5F5"/>
                </w:tcPr>
                <w:p w14:paraId="50E4ADD1" w14:textId="77777777" w:rsidR="00B31B97" w:rsidRPr="00C8687B"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TSP validates the Billing Details and detects an issue </w:t>
                  </w:r>
                </w:p>
              </w:tc>
              <w:tc>
                <w:tcPr>
                  <w:tcW w:w="3544" w:type="dxa"/>
                  <w:tcBorders>
                    <w:top w:val="single" w:sz="6" w:space="0" w:color="FFFFFF"/>
                    <w:left w:val="single" w:sz="6" w:space="0" w:color="FFFFFF" w:themeColor="background1"/>
                    <w:bottom w:val="single" w:sz="6" w:space="0" w:color="FFFFFF"/>
                  </w:tcBorders>
                  <w:shd w:val="clear" w:color="auto" w:fill="F5F5F5"/>
                </w:tcPr>
                <w:p w14:paraId="6FED1CF7" w14:textId="77777777" w:rsidR="00B31B97" w:rsidRPr="00EF5CC5"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p>
                <w:p w14:paraId="767D1B1A" w14:textId="77777777" w:rsidR="00B31B97" w:rsidRPr="00C8687B"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left w:val="single" w:sz="6" w:space="0" w:color="FFFFFF" w:themeColor="background1"/>
                    <w:bottom w:val="single" w:sz="6" w:space="0" w:color="FFFFFF"/>
                  </w:tcBorders>
                  <w:shd w:val="clear" w:color="auto" w:fill="F5F5F5"/>
                </w:tcPr>
                <w:p w14:paraId="38859986" w14:textId="77777777" w:rsidR="00B31B97" w:rsidRPr="00C8687B"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TSP sends a negative acknowledgement (NACK) with rejection reason and a custom text. </w:t>
                  </w:r>
                </w:p>
              </w:tc>
            </w:tr>
            <w:tr w:rsidR="00B31B97" w14:paraId="7F917303" w14:textId="77777777" w:rsidTr="00437600">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bottom w:val="single" w:sz="6" w:space="0" w:color="FFFFFF"/>
                    <w:right w:val="single" w:sz="6" w:space="0" w:color="FFFFFF" w:themeColor="background1"/>
                  </w:tcBorders>
                  <w:shd w:val="clear" w:color="auto" w:fill="F5F5F5"/>
                </w:tcPr>
                <w:p w14:paraId="037914AA" w14:textId="77777777" w:rsidR="00B31B97" w:rsidRPr="00C8687B" w:rsidRDefault="00B31B97" w:rsidP="00437600">
                  <w:pPr>
                    <w:rPr>
                      <w:rFonts w:ascii="Roboto Condensed" w:hAnsi="Roboto Condensed" w:cs="Arial"/>
                      <w:sz w:val="20"/>
                      <w:szCs w:val="20"/>
                    </w:rPr>
                  </w:pPr>
                  <w:r w:rsidRPr="00C8687B">
                    <w:rPr>
                      <w:rFonts w:ascii="Roboto Condensed" w:hAnsi="Roboto Condensed" w:cs="Arial"/>
                      <w:b w:val="0"/>
                      <w:sz w:val="20"/>
                      <w:szCs w:val="20"/>
                    </w:rPr>
                    <w:t>3</w:t>
                  </w:r>
                </w:p>
              </w:tc>
              <w:tc>
                <w:tcPr>
                  <w:tcW w:w="6808" w:type="dxa"/>
                  <w:tcBorders>
                    <w:top w:val="single" w:sz="6" w:space="0" w:color="FFFFFF"/>
                    <w:left w:val="single" w:sz="6" w:space="0" w:color="FFFFFF" w:themeColor="background1"/>
                    <w:bottom w:val="single" w:sz="6" w:space="0" w:color="FFFFFF"/>
                    <w:right w:val="single" w:sz="6" w:space="0" w:color="FFFFFF" w:themeColor="background1"/>
                  </w:tcBorders>
                  <w:shd w:val="clear" w:color="auto" w:fill="F5F5F5"/>
                </w:tcPr>
                <w:p w14:paraId="571A7355"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TC sends corrected Billing Details to the TSP </w:t>
                  </w:r>
                </w:p>
              </w:tc>
              <w:tc>
                <w:tcPr>
                  <w:tcW w:w="3544" w:type="dxa"/>
                  <w:tcBorders>
                    <w:top w:val="single" w:sz="6" w:space="0" w:color="FFFFFF"/>
                    <w:left w:val="single" w:sz="6" w:space="0" w:color="FFFFFF" w:themeColor="background1"/>
                    <w:bottom w:val="single" w:sz="6" w:space="0" w:color="FFFFFF"/>
                  </w:tcBorders>
                  <w:shd w:val="clear" w:color="auto" w:fill="F5F5F5"/>
                </w:tcPr>
                <w:p w14:paraId="2CC758D9" w14:textId="77777777" w:rsidR="00B31B97" w:rsidRPr="00EF5CC5"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p w14:paraId="76A855EB"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left w:val="single" w:sz="6" w:space="0" w:color="FFFFFF" w:themeColor="background1"/>
                    <w:bottom w:val="single" w:sz="6" w:space="0" w:color="FFFFFF"/>
                  </w:tcBorders>
                  <w:shd w:val="clear" w:color="auto" w:fill="F5F5F5"/>
                </w:tcPr>
                <w:p w14:paraId="32F51773"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TSP receives updated Billing Details </w:t>
                  </w:r>
                </w:p>
              </w:tc>
            </w:tr>
            <w:tr w:rsidR="00B31B97" w14:paraId="26771B5C" w14:textId="77777777" w:rsidTr="00437600">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bottom w:val="single" w:sz="6" w:space="0" w:color="FFFFFF"/>
                    <w:right w:val="single" w:sz="6" w:space="0" w:color="FFFFFF" w:themeColor="background1"/>
                  </w:tcBorders>
                  <w:shd w:val="clear" w:color="auto" w:fill="F5F5F5"/>
                </w:tcPr>
                <w:p w14:paraId="09F62AEF" w14:textId="77777777" w:rsidR="00B31B97" w:rsidRPr="00C8687B" w:rsidRDefault="00B31B97" w:rsidP="00437600">
                  <w:pPr>
                    <w:rPr>
                      <w:rFonts w:ascii="Roboto Condensed" w:hAnsi="Roboto Condensed" w:cs="Arial"/>
                      <w:sz w:val="20"/>
                      <w:szCs w:val="20"/>
                    </w:rPr>
                  </w:pPr>
                  <w:r w:rsidRPr="00C8687B">
                    <w:rPr>
                      <w:rFonts w:ascii="Roboto Condensed" w:hAnsi="Roboto Condensed" w:cs="Arial"/>
                      <w:b w:val="0"/>
                      <w:sz w:val="20"/>
                      <w:szCs w:val="20"/>
                    </w:rPr>
                    <w:t>4</w:t>
                  </w:r>
                </w:p>
              </w:tc>
              <w:tc>
                <w:tcPr>
                  <w:tcW w:w="6808" w:type="dxa"/>
                  <w:tcBorders>
                    <w:top w:val="single" w:sz="6" w:space="0" w:color="FFFFFF"/>
                    <w:left w:val="single" w:sz="6" w:space="0" w:color="FFFFFF" w:themeColor="background1"/>
                    <w:bottom w:val="single" w:sz="6" w:space="0" w:color="FFFFFF"/>
                    <w:right w:val="single" w:sz="6" w:space="0" w:color="FFFFFF" w:themeColor="background1"/>
                  </w:tcBorders>
                  <w:shd w:val="clear" w:color="auto" w:fill="F5F5F5"/>
                </w:tcPr>
                <w:p w14:paraId="43D9DB94" w14:textId="77777777" w:rsidR="00B31B97" w:rsidRPr="00C8687B"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TSP validates corrected Billing Details </w:t>
                  </w:r>
                </w:p>
              </w:tc>
              <w:tc>
                <w:tcPr>
                  <w:tcW w:w="3544" w:type="dxa"/>
                  <w:tcBorders>
                    <w:top w:val="single" w:sz="6" w:space="0" w:color="FFFFFF"/>
                    <w:left w:val="single" w:sz="6" w:space="0" w:color="FFFFFF" w:themeColor="background1"/>
                    <w:bottom w:val="single" w:sz="6" w:space="0" w:color="FFFFFF"/>
                  </w:tcBorders>
                  <w:shd w:val="clear" w:color="auto" w:fill="F5F5F5"/>
                </w:tcPr>
                <w:p w14:paraId="17C9A4EB" w14:textId="77777777" w:rsidR="00B31B97" w:rsidRPr="00EF5CC5"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p>
                <w:p w14:paraId="2DC89148" w14:textId="77777777" w:rsidR="00B31B97" w:rsidRPr="00C8687B"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left w:val="single" w:sz="6" w:space="0" w:color="FFFFFF" w:themeColor="background1"/>
                    <w:bottom w:val="single" w:sz="6" w:space="0" w:color="FFFFFF"/>
                  </w:tcBorders>
                  <w:shd w:val="clear" w:color="auto" w:fill="F5F5F5"/>
                </w:tcPr>
                <w:p w14:paraId="027A3CB2" w14:textId="77777777" w:rsidR="00B31B97" w:rsidRPr="00C8687B"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TSP sends positive acknowledgement (ACK)</w:t>
                  </w:r>
                  <w:r w:rsidRPr="00C8687B">
                    <w:rPr>
                      <w:rFonts w:ascii="Roboto Condensed" w:hAnsi="Roboto Condensed" w:cs="Arial"/>
                      <w:sz w:val="20"/>
                      <w:szCs w:val="20"/>
                    </w:rPr>
                    <w:br/>
                    <w:t xml:space="preserve">Corrected Billing Details are successfully accepted </w:t>
                  </w:r>
                </w:p>
              </w:tc>
            </w:tr>
          </w:tbl>
          <w:p w14:paraId="42614FB9" w14:textId="77777777" w:rsidR="00B31B97" w:rsidRDefault="00B31B97" w:rsidP="00437600"/>
        </w:tc>
      </w:tr>
    </w:tbl>
    <w:p w14:paraId="6355832E" w14:textId="77777777" w:rsidR="00B31B97" w:rsidRPr="00C8687B" w:rsidRDefault="00B31B97" w:rsidP="00B31B97">
      <w:pPr>
        <w:rPr>
          <w:rFonts w:ascii="Roboto Condensed" w:hAnsi="Roboto Condensed" w:cs="Arial"/>
        </w:rPr>
      </w:pPr>
    </w:p>
    <w:p w14:paraId="62965DDD" w14:textId="77777777" w:rsidR="00B31B97" w:rsidRPr="00C8687B" w:rsidRDefault="00B31B97" w:rsidP="00B31B97">
      <w:pPr>
        <w:rPr>
          <w:rFonts w:ascii="Roboto Condensed" w:hAnsi="Roboto Condensed" w:cs="Arial"/>
        </w:rPr>
      </w:pPr>
    </w:p>
    <w:p w14:paraId="3D9BE58A" w14:textId="77777777" w:rsidR="00B31B97" w:rsidRPr="00C8687B" w:rsidRDefault="00B31B97" w:rsidP="00B31B97">
      <w:pPr>
        <w:pStyle w:val="Heading2"/>
        <w:numPr>
          <w:ilvl w:val="1"/>
          <w:numId w:val="9"/>
        </w:numPr>
        <w:rPr>
          <w:rFonts w:ascii="Roboto Condensed" w:hAnsi="Roboto Condensed"/>
          <w:noProof/>
          <w:lang w:val="en-US"/>
        </w:rPr>
      </w:pPr>
      <w:bookmarkStart w:id="108" w:name="_Toc238632241"/>
      <w:bookmarkStart w:id="109" w:name="_Toc1722135777"/>
      <w:bookmarkEnd w:id="106"/>
      <w:r w:rsidRPr="00C8687B">
        <w:rPr>
          <w:rFonts w:ascii="Roboto Condensed" w:hAnsi="Roboto Condensed"/>
          <w:noProof/>
          <w:lang w:val="en-US"/>
        </w:rPr>
        <w:lastRenderedPageBreak/>
        <w:t>GNSSMTOLL-1562</w:t>
      </w:r>
      <w:r w:rsidRPr="00C8687B">
        <w:rPr>
          <w:rFonts w:ascii="Roboto Condensed" w:hAnsi="Roboto Condensed"/>
          <w:noProof/>
        </w:rPr>
        <w:t xml:space="preserve"> EETS TSP Handles Re-Sent BD After Missing Acknowledgement (TimeOut E2E)</w:t>
      </w:r>
      <w:bookmarkEnd w:id="108"/>
      <w:r w:rsidRPr="00C8687B">
        <w:rPr>
          <w:rFonts w:ascii="Roboto Condensed" w:hAnsi="Roboto Condensed"/>
          <w:noProof/>
        </w:rPr>
        <w:t xml:space="preserve"> </w:t>
      </w:r>
    </w:p>
    <w:tbl>
      <w:tblPr>
        <w:tblW w:w="15294" w:type="dxa"/>
        <w:tblLook w:val="04A0" w:firstRow="1" w:lastRow="0" w:firstColumn="1" w:lastColumn="0" w:noHBand="0" w:noVBand="1"/>
      </w:tblPr>
      <w:tblGrid>
        <w:gridCol w:w="8047"/>
        <w:gridCol w:w="7256"/>
      </w:tblGrid>
      <w:tr w:rsidR="00B31B97" w14:paraId="1E44442A" w14:textId="77777777" w:rsidTr="00437600">
        <w:trPr>
          <w:trHeight w:val="653"/>
        </w:trPr>
        <w:tc>
          <w:tcPr>
            <w:tcW w:w="7923" w:type="dxa"/>
            <w:vMerge w:val="restart"/>
            <w:tcBorders>
              <w:top w:val="single" w:sz="12" w:space="0" w:color="000000"/>
              <w:left w:val="single" w:sz="12" w:space="0" w:color="000000"/>
              <w:right w:val="single" w:sz="6" w:space="0" w:color="FFFFFF"/>
            </w:tcBorders>
            <w:shd w:val="clear" w:color="auto" w:fill="F2F2F2" w:themeFill="background1" w:themeFillShade="F2"/>
            <w:hideMark/>
          </w:tcPr>
          <w:p w14:paraId="20C1BB72" w14:textId="77777777" w:rsidR="00B31B97" w:rsidRPr="00C8687B" w:rsidRDefault="00B31B97" w:rsidP="00437600">
            <w:pPr>
              <w:spacing w:before="60" w:after="60"/>
              <w:rPr>
                <w:rFonts w:ascii="Roboto Condensed" w:hAnsi="Roboto Condensed" w:cs="Arial"/>
                <w:lang w:val="en-US"/>
              </w:rPr>
            </w:pPr>
            <w:r w:rsidRPr="00C8687B">
              <w:rPr>
                <w:rFonts w:ascii="Roboto Condensed" w:eastAsia="Arial" w:hAnsi="Roboto Condensed" w:cs="Arial"/>
                <w:b/>
                <w:lang w:val="en-US"/>
              </w:rPr>
              <w:t>Test</w:t>
            </w:r>
            <w:r>
              <w:rPr>
                <w:rFonts w:ascii="Roboto Condensed" w:eastAsia="Arial" w:hAnsi="Roboto Condensed" w:cs="Arial"/>
                <w:b/>
                <w:lang w:val="en-US"/>
              </w:rPr>
              <w:t xml:space="preserve"> Set</w:t>
            </w:r>
          </w:p>
          <w:p w14:paraId="4340D5DC" w14:textId="77777777" w:rsidR="00B31B97" w:rsidRPr="00C8687B" w:rsidRDefault="00B31B97" w:rsidP="00437600">
            <w:pPr>
              <w:spacing w:before="60" w:after="60"/>
              <w:rPr>
                <w:rFonts w:ascii="Roboto Condensed" w:hAnsi="Roboto Condensed" w:cs="Arial"/>
              </w:rPr>
            </w:pPr>
            <w:bookmarkStart w:id="110" w:name="_Hlk183410427"/>
            <w:r w:rsidRPr="00C8687B">
              <w:rPr>
                <w:rFonts w:ascii="Roboto Condensed" w:hAnsi="Roboto Condensed" w:cs="Arial"/>
                <w:noProof/>
                <w:lang w:val="en-US"/>
              </w:rPr>
              <w:t>EETS E2E TSP Integration</w:t>
            </w:r>
            <w:bookmarkEnd w:id="110"/>
          </w:p>
        </w:tc>
        <w:tc>
          <w:tcPr>
            <w:tcW w:w="7371" w:type="dxa"/>
            <w:tcBorders>
              <w:top w:val="single" w:sz="12" w:space="0" w:color="000000"/>
              <w:left w:val="single" w:sz="6" w:space="0" w:color="FFFFFF"/>
              <w:bottom w:val="single" w:sz="6" w:space="0" w:color="FFFFFF"/>
              <w:right w:val="single" w:sz="12" w:space="0" w:color="000000"/>
            </w:tcBorders>
            <w:shd w:val="clear" w:color="auto" w:fill="F2F2F2" w:themeFill="background1" w:themeFillShade="F2"/>
            <w:hideMark/>
          </w:tcPr>
          <w:p w14:paraId="295943C5" w14:textId="77777777" w:rsidR="00B31B97" w:rsidRPr="00C8687B" w:rsidRDefault="00B31B97" w:rsidP="00437600">
            <w:pPr>
              <w:spacing w:before="60" w:after="60"/>
              <w:rPr>
                <w:rFonts w:ascii="Roboto Condensed" w:eastAsia="Arial" w:hAnsi="Roboto Condensed" w:cs="Arial"/>
                <w:b/>
                <w:lang w:val="en-US"/>
              </w:rPr>
            </w:pPr>
            <w:r w:rsidRPr="00C8687B">
              <w:rPr>
                <w:rFonts w:ascii="Roboto Condensed" w:eastAsia="Arial" w:hAnsi="Roboto Condensed" w:cs="Arial"/>
                <w:b/>
                <w:lang w:val="en-US"/>
              </w:rPr>
              <w:t>Test case ID</w:t>
            </w:r>
          </w:p>
          <w:p w14:paraId="6089B727" w14:textId="77777777" w:rsidR="00B31B97" w:rsidRPr="00C8687B" w:rsidRDefault="00B31B97" w:rsidP="00437600">
            <w:pPr>
              <w:spacing w:before="60" w:after="60"/>
              <w:rPr>
                <w:rFonts w:ascii="Roboto Condensed" w:eastAsia="Arial" w:hAnsi="Roboto Condensed" w:cs="Arial"/>
                <w:b/>
                <w:lang w:val="en-US"/>
              </w:rPr>
            </w:pPr>
            <w:r w:rsidRPr="00C8687B">
              <w:rPr>
                <w:rFonts w:ascii="Roboto Condensed" w:hAnsi="Roboto Condensed" w:cs="Arial"/>
                <w:noProof/>
                <w:color w:val="4F81BD" w:themeColor="accent1"/>
                <w:lang w:val="en-US"/>
              </w:rPr>
              <w:t>GNSSMTOLL-1562</w:t>
            </w:r>
          </w:p>
        </w:tc>
      </w:tr>
      <w:tr w:rsidR="00B31B97" w14:paraId="157CD05A" w14:textId="77777777" w:rsidTr="00437600">
        <w:trPr>
          <w:trHeight w:val="489"/>
        </w:trPr>
        <w:tc>
          <w:tcPr>
            <w:tcW w:w="7923" w:type="dxa"/>
            <w:vMerge/>
            <w:tcBorders>
              <w:left w:val="single" w:sz="12" w:space="0" w:color="000000"/>
              <w:bottom w:val="single" w:sz="6" w:space="0" w:color="FFFFFF"/>
              <w:right w:val="single" w:sz="6" w:space="0" w:color="FFFFFF"/>
            </w:tcBorders>
            <w:shd w:val="clear" w:color="auto" w:fill="F2F2F2" w:themeFill="background1" w:themeFillShade="F2"/>
            <w:vAlign w:val="center"/>
            <w:hideMark/>
          </w:tcPr>
          <w:p w14:paraId="3BF7AF70" w14:textId="77777777" w:rsidR="00B31B97" w:rsidRPr="00C8687B" w:rsidRDefault="00B31B97" w:rsidP="00437600">
            <w:pPr>
              <w:rPr>
                <w:rFonts w:ascii="Roboto Condensed" w:hAnsi="Roboto Condensed" w:cs="Arial"/>
                <w:lang w:val="en-US"/>
              </w:rPr>
            </w:pPr>
          </w:p>
        </w:tc>
        <w:tc>
          <w:tcPr>
            <w:tcW w:w="7371" w:type="dxa"/>
            <w:tcBorders>
              <w:top w:val="single" w:sz="6" w:space="0" w:color="FFFFFF"/>
              <w:left w:val="single" w:sz="6" w:space="0" w:color="FFFFFF"/>
              <w:bottom w:val="single" w:sz="6" w:space="0" w:color="FFFFFF"/>
              <w:right w:val="single" w:sz="12" w:space="0" w:color="000000"/>
            </w:tcBorders>
            <w:shd w:val="clear" w:color="auto" w:fill="F2F2F2" w:themeFill="background1" w:themeFillShade="F2"/>
            <w:hideMark/>
          </w:tcPr>
          <w:p w14:paraId="28122DA9" w14:textId="77777777" w:rsidR="00B31B97" w:rsidRPr="00C8687B" w:rsidRDefault="00B31B97" w:rsidP="00437600">
            <w:pPr>
              <w:spacing w:before="60" w:after="60"/>
              <w:rPr>
                <w:rFonts w:ascii="Roboto Condensed" w:hAnsi="Roboto Condensed" w:cs="Arial"/>
                <w:lang w:val="en-US"/>
              </w:rPr>
            </w:pPr>
            <w:r w:rsidRPr="00C8687B">
              <w:rPr>
                <w:rFonts w:ascii="Roboto Condensed" w:eastAsia="Arial" w:hAnsi="Roboto Condensed" w:cs="Arial"/>
                <w:b/>
                <w:lang w:val="en-US"/>
              </w:rPr>
              <w:t>Test</w:t>
            </w:r>
            <w:r>
              <w:rPr>
                <w:rFonts w:ascii="Roboto Condensed" w:eastAsia="Arial" w:hAnsi="Roboto Condensed" w:cs="Arial"/>
                <w:b/>
                <w:lang w:val="en-US"/>
              </w:rPr>
              <w:t xml:space="preserve"> Case Author</w:t>
            </w:r>
          </w:p>
          <w:p w14:paraId="5C6E7B4B" w14:textId="77777777" w:rsidR="00B31B97" w:rsidRPr="00C8687B" w:rsidRDefault="00B31B97" w:rsidP="00437600">
            <w:pPr>
              <w:spacing w:before="60" w:after="60"/>
              <w:rPr>
                <w:rFonts w:ascii="Roboto Condensed" w:eastAsia="Tahoma" w:hAnsi="Roboto Condensed" w:cs="Arial"/>
                <w:lang w:val="en-US"/>
              </w:rPr>
            </w:pPr>
            <w:r w:rsidRPr="00C8687B">
              <w:rPr>
                <w:rFonts w:ascii="Roboto Condensed" w:hAnsi="Roboto Condensed" w:cs="Arial"/>
                <w:noProof/>
                <w:color w:val="4F81BD" w:themeColor="accent1"/>
                <w:lang w:val="en-US"/>
              </w:rPr>
              <w:t>Herzig</w:t>
            </w:r>
          </w:p>
        </w:tc>
      </w:tr>
      <w:tr w:rsidR="00B31B97" w14:paraId="48BDE1F4" w14:textId="77777777" w:rsidTr="00437600">
        <w:trPr>
          <w:trHeight w:val="405"/>
        </w:trPr>
        <w:tc>
          <w:tcPr>
            <w:tcW w:w="7923" w:type="dxa"/>
            <w:tcBorders>
              <w:top w:val="single" w:sz="6" w:space="0" w:color="FFFFFF"/>
              <w:left w:val="single" w:sz="12" w:space="0" w:color="000000"/>
              <w:bottom w:val="single" w:sz="8" w:space="0" w:color="000000"/>
              <w:right w:val="single" w:sz="6" w:space="0" w:color="FFFFFF"/>
            </w:tcBorders>
            <w:shd w:val="clear" w:color="auto" w:fill="F2F2F2" w:themeFill="background1" w:themeFillShade="F2"/>
            <w:hideMark/>
          </w:tcPr>
          <w:p w14:paraId="7051D9F2" w14:textId="77777777" w:rsidR="00B31B97" w:rsidRPr="00C8687B" w:rsidRDefault="00B31B97" w:rsidP="00437600">
            <w:pPr>
              <w:spacing w:before="60" w:after="60"/>
              <w:rPr>
                <w:rFonts w:ascii="Roboto Condensed" w:eastAsia="Arial" w:hAnsi="Roboto Condensed" w:cs="Arial"/>
                <w:b/>
                <w:lang w:val="en-US"/>
              </w:rPr>
            </w:pPr>
            <w:r>
              <w:rPr>
                <w:rFonts w:ascii="Roboto Condensed" w:eastAsia="Arial" w:hAnsi="Roboto Condensed" w:cs="Arial"/>
                <w:b/>
                <w:lang w:val="en-US"/>
              </w:rPr>
              <w:t>Test Case</w:t>
            </w:r>
          </w:p>
          <w:p w14:paraId="0F22FD2C" w14:textId="77777777" w:rsidR="00B31B97" w:rsidRPr="00C8687B" w:rsidRDefault="00B31B97" w:rsidP="00437600">
            <w:pPr>
              <w:spacing w:before="60" w:after="60"/>
              <w:rPr>
                <w:rFonts w:ascii="Roboto Condensed" w:hAnsi="Roboto Condensed" w:cs="Arial"/>
                <w:lang w:val="en-US"/>
              </w:rPr>
            </w:pPr>
            <w:r w:rsidRPr="00C8687B">
              <w:rPr>
                <w:rFonts w:ascii="Roboto Condensed" w:hAnsi="Roboto Condensed" w:cs="Arial"/>
                <w:noProof/>
              </w:rPr>
              <w:t xml:space="preserve">EETS TSP Handles Re-Sent BD After Missing Acknowledgement (TimeOut E2E) </w:t>
            </w:r>
          </w:p>
        </w:tc>
        <w:tc>
          <w:tcPr>
            <w:tcW w:w="7371" w:type="dxa"/>
            <w:tcBorders>
              <w:top w:val="single" w:sz="6" w:space="0" w:color="FFFFFF"/>
              <w:left w:val="single" w:sz="6" w:space="0" w:color="FFFFFF"/>
              <w:bottom w:val="single" w:sz="8" w:space="0" w:color="000000"/>
              <w:right w:val="single" w:sz="12" w:space="0" w:color="000000"/>
            </w:tcBorders>
            <w:shd w:val="clear" w:color="auto" w:fill="F2F2F2" w:themeFill="background1" w:themeFillShade="F2"/>
            <w:hideMark/>
          </w:tcPr>
          <w:p w14:paraId="4C5735F5" w14:textId="77777777" w:rsidR="00B31B97" w:rsidRPr="00C8687B" w:rsidRDefault="00B31B97" w:rsidP="00437600">
            <w:pPr>
              <w:spacing w:before="60" w:after="60"/>
              <w:rPr>
                <w:rFonts w:ascii="Roboto Condensed" w:hAnsi="Roboto Condensed" w:cs="Arial"/>
                <w:noProof/>
                <w:lang w:val="en-US"/>
              </w:rPr>
            </w:pPr>
          </w:p>
        </w:tc>
      </w:tr>
      <w:tr w:rsidR="00B31B97" w14:paraId="4BAD0857" w14:textId="77777777" w:rsidTr="00437600">
        <w:trPr>
          <w:trHeight w:val="405"/>
        </w:trPr>
        <w:tc>
          <w:tcPr>
            <w:tcW w:w="15294" w:type="dxa"/>
            <w:gridSpan w:val="2"/>
            <w:tcBorders>
              <w:top w:val="single" w:sz="8" w:space="0" w:color="000000"/>
              <w:left w:val="single" w:sz="12" w:space="0" w:color="000000"/>
              <w:bottom w:val="single" w:sz="8" w:space="0" w:color="000000"/>
              <w:right w:val="single" w:sz="12" w:space="0" w:color="000000"/>
            </w:tcBorders>
            <w:hideMark/>
          </w:tcPr>
          <w:p w14:paraId="37922156" w14:textId="77777777" w:rsidR="00B31B97" w:rsidRPr="005E389A" w:rsidRDefault="00B31B97" w:rsidP="00437600">
            <w:pPr>
              <w:spacing w:before="60" w:after="60"/>
              <w:rPr>
                <w:rFonts w:eastAsia="Arial" w:cs="Arial"/>
                <w:b/>
                <w:sz w:val="18"/>
                <w:szCs w:val="18"/>
              </w:rPr>
            </w:pPr>
            <w:r w:rsidRPr="005E389A">
              <w:rPr>
                <w:rFonts w:eastAsia="Arial" w:cs="Arial"/>
                <w:b/>
                <w:sz w:val="18"/>
                <w:szCs w:val="18"/>
              </w:rPr>
              <w:t>Test Purpose</w:t>
            </w:r>
          </w:p>
          <w:p w14:paraId="7C15B5F5" w14:textId="77777777" w:rsidR="00B31B97" w:rsidRPr="00DD1937" w:rsidRDefault="00B31B97" w:rsidP="00437600">
            <w:pPr>
              <w:spacing w:before="60" w:after="60"/>
              <w:rPr>
                <w:rFonts w:ascii="Roboto Condensed" w:eastAsia="Arial" w:hAnsi="Roboto Condensed" w:cs="Arial"/>
                <w:noProof/>
                <w:lang w:val="en-US"/>
              </w:rPr>
            </w:pPr>
            <w:r w:rsidRPr="00DD1937">
              <w:rPr>
                <w:rFonts w:ascii="Roboto Condensed" w:eastAsia="Arial" w:hAnsi="Roboto Condensed" w:cs="Arial"/>
                <w:noProof/>
              </w:rPr>
              <w:t>This test verifies that the TSP system correctly handles re-sent Billing Details and Payment Claims in cases where an acknowledgement was not successfully delivered.</w:t>
            </w:r>
            <w:r w:rsidRPr="00DD1937">
              <w:rPr>
                <w:rFonts w:ascii="Roboto Condensed" w:eastAsia="Arial" w:hAnsi="Roboto Condensed" w:cs="Arial"/>
                <w:noProof/>
              </w:rPr>
              <w:br/>
              <w:t> </w:t>
            </w:r>
            <w:r w:rsidRPr="00DD1937">
              <w:rPr>
                <w:rFonts w:ascii="Roboto Condensed" w:eastAsia="Arial" w:hAnsi="Roboto Condensed" w:cs="Arial"/>
                <w:noProof/>
              </w:rPr>
              <w:br/>
              <w:t>Such retry scenarios may occur due to communication or infrastructure issues and do not represent new transactions.</w:t>
            </w:r>
            <w:r w:rsidRPr="00DD1937">
              <w:rPr>
                <w:rFonts w:ascii="Roboto Condensed" w:eastAsia="Arial" w:hAnsi="Roboto Condensed" w:cs="Arial"/>
                <w:noProof/>
              </w:rPr>
              <w:br/>
              <w:t> </w:t>
            </w:r>
            <w:r w:rsidRPr="00DD1937">
              <w:rPr>
                <w:rFonts w:ascii="Roboto Condensed" w:eastAsia="Arial" w:hAnsi="Roboto Condensed" w:cs="Arial"/>
                <w:noProof/>
              </w:rPr>
              <w:br/>
              <w:t xml:space="preserve">The TSP must ensure that re-sent messages are handled consistently with the original processing and do not lead to duplicate processing, inconsistent states, or incorrect financial impact. </w:t>
            </w:r>
          </w:p>
          <w:p w14:paraId="67F27069" w14:textId="77777777" w:rsidR="00B31B97" w:rsidRPr="00DD1937" w:rsidRDefault="00B31B97" w:rsidP="00437600">
            <w:pPr>
              <w:spacing w:before="60" w:after="60"/>
              <w:rPr>
                <w:rFonts w:ascii="Roboto Condensed" w:eastAsia="Arial" w:hAnsi="Roboto Condensed" w:cs="Arial"/>
                <w:b/>
                <w:lang w:val="en-US"/>
              </w:rPr>
            </w:pPr>
          </w:p>
          <w:p w14:paraId="5ACF6873" w14:textId="77777777" w:rsidR="00B31B97" w:rsidRPr="005E389A" w:rsidRDefault="00B31B97" w:rsidP="00437600">
            <w:pPr>
              <w:spacing w:before="60" w:after="60"/>
              <w:rPr>
                <w:rFonts w:eastAsia="Arial" w:cs="Arial"/>
                <w:b/>
                <w:sz w:val="18"/>
                <w:szCs w:val="18"/>
              </w:rPr>
            </w:pPr>
            <w:r w:rsidRPr="005E389A">
              <w:rPr>
                <w:rFonts w:eastAsia="Arial" w:cs="Arial"/>
                <w:b/>
                <w:sz w:val="18"/>
                <w:szCs w:val="18"/>
              </w:rPr>
              <w:t>Requirement(s) covered</w:t>
            </w:r>
          </w:p>
          <w:p w14:paraId="61E6EABA" w14:textId="77777777" w:rsidR="00B31B97" w:rsidRDefault="00B31B97" w:rsidP="00437600">
            <w:pPr>
              <w:spacing w:before="60" w:after="60"/>
              <w:rPr>
                <w:rFonts w:ascii="Roboto Condensed" w:hAnsi="Roboto Condensed" w:cs="Arial"/>
              </w:rPr>
            </w:pPr>
          </w:p>
          <w:p w14:paraId="72C7D16F" w14:textId="77777777" w:rsidR="00B31B97" w:rsidRPr="00DD1937" w:rsidRDefault="00B31B97" w:rsidP="00437600">
            <w:pPr>
              <w:spacing w:before="60" w:after="60"/>
              <w:rPr>
                <w:rFonts w:eastAsia="Arial" w:cs="Arial"/>
                <w:b/>
                <w:sz w:val="18"/>
                <w:szCs w:val="18"/>
              </w:rPr>
            </w:pPr>
            <w:r w:rsidRPr="005E389A">
              <w:rPr>
                <w:rFonts w:eastAsia="Arial" w:cs="Arial"/>
                <w:b/>
                <w:sz w:val="18"/>
                <w:szCs w:val="18"/>
              </w:rPr>
              <w:t xml:space="preserve">Pre-Condition(s) </w:t>
            </w:r>
          </w:p>
          <w:p w14:paraId="76BA96CB" w14:textId="77777777" w:rsidR="00B31B97" w:rsidRPr="00C8687B" w:rsidRDefault="00B31B97">
            <w:pPr>
              <w:pStyle w:val="ListParagraph"/>
              <w:numPr>
                <w:ilvl w:val="0"/>
                <w:numId w:val="55"/>
              </w:numPr>
              <w:spacing w:before="60" w:after="60"/>
              <w:rPr>
                <w:rFonts w:ascii="Roboto Condensed" w:hAnsi="Roboto Condensed" w:cs="Arial"/>
              </w:rPr>
            </w:pPr>
            <w:r w:rsidRPr="00C8687B">
              <w:rPr>
                <w:rFonts w:ascii="Roboto Condensed" w:hAnsi="Roboto Condensed" w:cs="Arial"/>
              </w:rPr>
              <w:t xml:space="preserve">EETS Encryption keys </w:t>
            </w:r>
            <w:proofErr w:type="gramStart"/>
            <w:r w:rsidRPr="00C8687B">
              <w:rPr>
                <w:rFonts w:ascii="Roboto Condensed" w:hAnsi="Roboto Condensed" w:cs="Arial"/>
              </w:rPr>
              <w:t>has</w:t>
            </w:r>
            <w:proofErr w:type="gramEnd"/>
            <w:r w:rsidRPr="00C8687B">
              <w:rPr>
                <w:rFonts w:ascii="Roboto Condensed" w:hAnsi="Roboto Condensed" w:cs="Arial"/>
              </w:rPr>
              <w:t xml:space="preserve"> been exchanged </w:t>
            </w:r>
          </w:p>
          <w:p w14:paraId="6F37D32B" w14:textId="77777777" w:rsidR="00B31B97" w:rsidRPr="00C8687B" w:rsidRDefault="00B31B97">
            <w:pPr>
              <w:pStyle w:val="ListParagraph"/>
              <w:numPr>
                <w:ilvl w:val="0"/>
                <w:numId w:val="55"/>
              </w:numPr>
              <w:spacing w:before="60" w:after="60"/>
              <w:rPr>
                <w:rFonts w:ascii="Roboto Condensed" w:hAnsi="Roboto Condensed" w:cs="Arial"/>
              </w:rPr>
            </w:pPr>
            <w:r w:rsidRPr="00C8687B">
              <w:rPr>
                <w:rFonts w:ascii="Roboto Condensed" w:hAnsi="Roboto Condensed" w:cs="Arial"/>
              </w:rPr>
              <w:t xml:space="preserve">TSP is configured in the system </w:t>
            </w:r>
          </w:p>
        </w:tc>
      </w:tr>
      <w:tr w:rsidR="00B31B97" w14:paraId="43E9A50B" w14:textId="77777777" w:rsidTr="00437600">
        <w:trPr>
          <w:trHeight w:val="329"/>
        </w:trPr>
        <w:tc>
          <w:tcPr>
            <w:tcW w:w="15294" w:type="dxa"/>
            <w:gridSpan w:val="2"/>
            <w:tcBorders>
              <w:top w:val="single" w:sz="8" w:space="0" w:color="000000"/>
              <w:left w:val="single" w:sz="12" w:space="0" w:color="000000"/>
              <w:bottom w:val="single" w:sz="12" w:space="0" w:color="000000"/>
              <w:right w:val="single" w:sz="12" w:space="0" w:color="000000"/>
            </w:tcBorders>
            <w:tcMar>
              <w:left w:w="0" w:type="dxa"/>
              <w:right w:w="0" w:type="dxa"/>
            </w:tcMar>
          </w:tcPr>
          <w:tbl>
            <w:tblPr>
              <w:tblStyle w:val="MediumGrid1-Accent1"/>
              <w:tblW w:w="15273" w:type="dxa"/>
              <w:tblBorders>
                <w:top w:val="none" w:sz="0" w:space="0" w:color="auto"/>
                <w:left w:val="none" w:sz="0" w:space="0" w:color="auto"/>
                <w:bottom w:val="none" w:sz="0" w:space="0" w:color="auto"/>
                <w:right w:val="none" w:sz="0" w:space="0" w:color="auto"/>
                <w:insideH w:val="single" w:sz="4" w:space="0" w:color="auto"/>
                <w:insideV w:val="single" w:sz="4" w:space="0" w:color="7F7F7F" w:themeColor="text1" w:themeTint="80"/>
              </w:tblBorders>
              <w:shd w:val="clear" w:color="auto" w:fill="D9D9D9" w:themeFill="background1" w:themeFillShade="D9"/>
              <w:tblLook w:val="0600" w:firstRow="0" w:lastRow="0" w:firstColumn="0" w:lastColumn="0" w:noHBand="1" w:noVBand="1"/>
            </w:tblPr>
            <w:tblGrid>
              <w:gridCol w:w="527"/>
              <w:gridCol w:w="6808"/>
              <w:gridCol w:w="3544"/>
              <w:gridCol w:w="4394"/>
            </w:tblGrid>
            <w:tr w:rsidR="00B31B97" w14:paraId="4C031C3E" w14:textId="77777777" w:rsidTr="00437600">
              <w:trPr>
                <w:trHeight w:val="413"/>
                <w:tblHeader/>
              </w:trPr>
              <w:tc>
                <w:tcPr>
                  <w:tcW w:w="527" w:type="dxa"/>
                  <w:tcBorders>
                    <w:right w:val="single" w:sz="6" w:space="0" w:color="FFFFFF" w:themeColor="background1"/>
                  </w:tcBorders>
                  <w:shd w:val="clear" w:color="auto" w:fill="D9D9D9" w:themeFill="background1" w:themeFillShade="D9"/>
                </w:tcPr>
                <w:p w14:paraId="4825C4DA" w14:textId="77777777" w:rsidR="00B31B97" w:rsidRPr="00CE7ED3" w:rsidRDefault="00B31B97" w:rsidP="00437600">
                  <w:pPr>
                    <w:spacing w:before="60" w:after="60"/>
                    <w:rPr>
                      <w:rFonts w:ascii="Roboto Condensed" w:eastAsia="Arial" w:hAnsi="Roboto Condensed" w:cs="Arial"/>
                      <w:b/>
                      <w:sz w:val="20"/>
                      <w:szCs w:val="20"/>
                      <w:lang w:val="de-AT"/>
                    </w:rPr>
                  </w:pPr>
                  <w:r w:rsidRPr="00CE7ED3">
                    <w:rPr>
                      <w:rFonts w:ascii="Roboto Condensed" w:eastAsia="Arial" w:hAnsi="Roboto Condensed" w:cs="Arial"/>
                      <w:b/>
                      <w:sz w:val="20"/>
                      <w:szCs w:val="20"/>
                      <w:lang w:val="de-AT"/>
                    </w:rPr>
                    <w:t>Nr</w:t>
                  </w:r>
                </w:p>
              </w:tc>
              <w:tc>
                <w:tcPr>
                  <w:tcW w:w="6808" w:type="dxa"/>
                  <w:tcBorders>
                    <w:left w:val="single" w:sz="6" w:space="0" w:color="FFFFFF" w:themeColor="background1"/>
                    <w:bottom w:val="single" w:sz="6" w:space="0" w:color="FFFFFF"/>
                    <w:right w:val="single" w:sz="6" w:space="0" w:color="FFFFFF" w:themeColor="background1"/>
                  </w:tcBorders>
                  <w:shd w:val="clear" w:color="auto" w:fill="D9D9D9" w:themeFill="background1" w:themeFillShade="D9"/>
                </w:tcPr>
                <w:p w14:paraId="6BFDB177" w14:textId="77777777" w:rsidR="00B31B97" w:rsidRPr="00CE7ED3" w:rsidRDefault="00B31B97" w:rsidP="00437600">
                  <w:pPr>
                    <w:spacing w:before="60" w:after="60"/>
                    <w:rPr>
                      <w:rFonts w:ascii="Roboto Condensed" w:eastAsia="Arial" w:hAnsi="Roboto Condensed" w:cs="Arial"/>
                      <w:b/>
                      <w:sz w:val="20"/>
                      <w:szCs w:val="20"/>
                      <w:lang w:val="de-AT"/>
                    </w:rPr>
                  </w:pPr>
                  <w:proofErr w:type="gramStart"/>
                  <w:r w:rsidRPr="00CE7ED3">
                    <w:rPr>
                      <w:rFonts w:ascii="Roboto Condensed" w:eastAsia="Arial" w:hAnsi="Roboto Condensed" w:cs="Arial"/>
                      <w:b/>
                      <w:sz w:val="20"/>
                      <w:szCs w:val="20"/>
                      <w:lang w:val="de-AT"/>
                    </w:rPr>
                    <w:t>Test</w:t>
                  </w:r>
                  <w:r>
                    <w:rPr>
                      <w:rFonts w:ascii="Roboto Condensed" w:eastAsia="Arial" w:hAnsi="Roboto Condensed" w:cs="Arial"/>
                      <w:b/>
                      <w:sz w:val="20"/>
                      <w:szCs w:val="20"/>
                      <w:lang w:val="de-AT"/>
                    </w:rPr>
                    <w:t xml:space="preserve"> Step</w:t>
                  </w:r>
                  <w:proofErr w:type="gramEnd"/>
                </w:p>
              </w:tc>
              <w:tc>
                <w:tcPr>
                  <w:tcW w:w="3544" w:type="dxa"/>
                  <w:tcBorders>
                    <w:left w:val="single" w:sz="6" w:space="0" w:color="FFFFFF" w:themeColor="background1"/>
                    <w:bottom w:val="single" w:sz="6" w:space="0" w:color="FFFFFF"/>
                  </w:tcBorders>
                  <w:shd w:val="clear" w:color="auto" w:fill="D9D9D9" w:themeFill="background1" w:themeFillShade="D9"/>
                </w:tcPr>
                <w:p w14:paraId="7E8E0D00" w14:textId="77777777" w:rsidR="00B31B97" w:rsidRPr="00CE7ED3" w:rsidRDefault="00B31B97" w:rsidP="00437600">
                  <w:pPr>
                    <w:spacing w:before="60" w:after="60"/>
                    <w:rPr>
                      <w:rFonts w:ascii="Roboto Condensed" w:eastAsia="Arial" w:hAnsi="Roboto Condensed" w:cs="Arial"/>
                      <w:b/>
                      <w:sz w:val="20"/>
                      <w:szCs w:val="20"/>
                      <w:lang w:val="de-AT"/>
                    </w:rPr>
                  </w:pPr>
                  <w:r>
                    <w:rPr>
                      <w:rFonts w:ascii="Roboto Condensed" w:eastAsia="Arial" w:hAnsi="Roboto Condensed" w:cs="Arial"/>
                      <w:b/>
                      <w:sz w:val="20"/>
                      <w:szCs w:val="20"/>
                      <w:lang w:val="de-AT"/>
                    </w:rPr>
                    <w:t>Test Data</w:t>
                  </w:r>
                </w:p>
              </w:tc>
              <w:tc>
                <w:tcPr>
                  <w:tcW w:w="4394" w:type="dxa"/>
                  <w:tcBorders>
                    <w:left w:val="single" w:sz="6" w:space="0" w:color="FFFFFF" w:themeColor="background1"/>
                    <w:bottom w:val="single" w:sz="6" w:space="0" w:color="FFFFFF"/>
                  </w:tcBorders>
                  <w:shd w:val="clear" w:color="auto" w:fill="D9D9D9" w:themeFill="background1" w:themeFillShade="D9"/>
                </w:tcPr>
                <w:p w14:paraId="2A95B30F" w14:textId="77777777" w:rsidR="00B31B97" w:rsidRPr="00CE7ED3" w:rsidRDefault="00B31B97" w:rsidP="00437600">
                  <w:pPr>
                    <w:spacing w:before="60" w:after="60"/>
                    <w:rPr>
                      <w:rFonts w:ascii="Roboto Condensed" w:eastAsia="Arial" w:hAnsi="Roboto Condensed" w:cs="Arial"/>
                      <w:b/>
                      <w:sz w:val="20"/>
                      <w:szCs w:val="20"/>
                      <w:lang w:val="de-AT"/>
                    </w:rPr>
                  </w:pPr>
                  <w:r>
                    <w:rPr>
                      <w:rFonts w:ascii="Roboto Condensed" w:eastAsia="Arial" w:hAnsi="Roboto Condensed" w:cs="Arial"/>
                      <w:b/>
                      <w:sz w:val="20"/>
                      <w:szCs w:val="20"/>
                      <w:lang w:val="de-AT"/>
                    </w:rPr>
                    <w:t>Expected Results</w:t>
                  </w:r>
                </w:p>
              </w:tc>
            </w:tr>
            <w:tr w:rsidR="00B31B97" w14:paraId="6A6EC721" w14:textId="77777777" w:rsidTr="00437600">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bottom w:val="single" w:sz="6" w:space="0" w:color="FFFFFF"/>
                    <w:right w:val="single" w:sz="6" w:space="0" w:color="FFFFFF" w:themeColor="background1"/>
                  </w:tcBorders>
                  <w:shd w:val="clear" w:color="auto" w:fill="F5F5F5"/>
                </w:tcPr>
                <w:p w14:paraId="2E5F4F8A" w14:textId="77777777" w:rsidR="00B31B97" w:rsidRPr="00C8687B" w:rsidRDefault="00B31B97" w:rsidP="00437600">
                  <w:pPr>
                    <w:rPr>
                      <w:rFonts w:ascii="Roboto Condensed" w:hAnsi="Roboto Condensed" w:cs="Arial"/>
                      <w:sz w:val="20"/>
                      <w:szCs w:val="20"/>
                    </w:rPr>
                  </w:pPr>
                  <w:r w:rsidRPr="00C8687B">
                    <w:rPr>
                      <w:rFonts w:ascii="Roboto Condensed" w:hAnsi="Roboto Condensed" w:cs="Arial"/>
                      <w:b w:val="0"/>
                      <w:sz w:val="20"/>
                      <w:szCs w:val="20"/>
                    </w:rPr>
                    <w:t>1</w:t>
                  </w:r>
                </w:p>
              </w:tc>
              <w:tc>
                <w:tcPr>
                  <w:tcW w:w="6808" w:type="dxa"/>
                  <w:tcBorders>
                    <w:top w:val="single" w:sz="6" w:space="0" w:color="FFFFFF"/>
                    <w:left w:val="single" w:sz="6" w:space="0" w:color="FFFFFF" w:themeColor="background1"/>
                    <w:bottom w:val="single" w:sz="6" w:space="0" w:color="FFFFFF"/>
                    <w:right w:val="single" w:sz="6" w:space="0" w:color="FFFFFF" w:themeColor="background1"/>
                  </w:tcBorders>
                  <w:shd w:val="clear" w:color="auto" w:fill="F5F5F5"/>
                </w:tcPr>
                <w:p w14:paraId="197B32E2"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TC generates and sends Billing Details to the TSP. </w:t>
                  </w:r>
                </w:p>
              </w:tc>
              <w:tc>
                <w:tcPr>
                  <w:tcW w:w="3544" w:type="dxa"/>
                  <w:tcBorders>
                    <w:top w:val="single" w:sz="6" w:space="0" w:color="FFFFFF"/>
                    <w:left w:val="single" w:sz="6" w:space="0" w:color="FFFFFF" w:themeColor="background1"/>
                    <w:bottom w:val="single" w:sz="6" w:space="0" w:color="FFFFFF"/>
                  </w:tcBorders>
                  <w:shd w:val="clear" w:color="auto" w:fill="F5F5F5"/>
                </w:tcPr>
                <w:p w14:paraId="265BC219" w14:textId="77777777" w:rsidR="00B31B97" w:rsidRPr="00EF5CC5"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p w14:paraId="29320330"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left w:val="single" w:sz="6" w:space="0" w:color="FFFFFF" w:themeColor="background1"/>
                    <w:bottom w:val="single" w:sz="6" w:space="0" w:color="FFFFFF"/>
                  </w:tcBorders>
                  <w:shd w:val="clear" w:color="auto" w:fill="F5F5F5"/>
                </w:tcPr>
                <w:p w14:paraId="7EB11490"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TSP receives the Billing Details. </w:t>
                  </w:r>
                </w:p>
              </w:tc>
            </w:tr>
            <w:tr w:rsidR="00B31B97" w14:paraId="7903F619" w14:textId="77777777" w:rsidTr="00437600">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bottom w:val="single" w:sz="6" w:space="0" w:color="FFFFFF"/>
                    <w:right w:val="single" w:sz="6" w:space="0" w:color="FFFFFF" w:themeColor="background1"/>
                  </w:tcBorders>
                  <w:shd w:val="clear" w:color="auto" w:fill="F5F5F5"/>
                </w:tcPr>
                <w:p w14:paraId="36DA2FB4" w14:textId="77777777" w:rsidR="00B31B97" w:rsidRPr="00C8687B" w:rsidRDefault="00B31B97" w:rsidP="00437600">
                  <w:pPr>
                    <w:rPr>
                      <w:rFonts w:ascii="Roboto Condensed" w:hAnsi="Roboto Condensed" w:cs="Arial"/>
                      <w:sz w:val="20"/>
                      <w:szCs w:val="20"/>
                    </w:rPr>
                  </w:pPr>
                  <w:r w:rsidRPr="00C8687B">
                    <w:rPr>
                      <w:rFonts w:ascii="Roboto Condensed" w:hAnsi="Roboto Condensed" w:cs="Arial"/>
                      <w:b w:val="0"/>
                      <w:sz w:val="20"/>
                      <w:szCs w:val="20"/>
                    </w:rPr>
                    <w:t>2</w:t>
                  </w:r>
                </w:p>
              </w:tc>
              <w:tc>
                <w:tcPr>
                  <w:tcW w:w="6808" w:type="dxa"/>
                  <w:tcBorders>
                    <w:top w:val="single" w:sz="6" w:space="0" w:color="FFFFFF"/>
                    <w:left w:val="single" w:sz="6" w:space="0" w:color="FFFFFF" w:themeColor="background1"/>
                    <w:bottom w:val="single" w:sz="6" w:space="0" w:color="FFFFFF"/>
                    <w:right w:val="single" w:sz="6" w:space="0" w:color="FFFFFF" w:themeColor="background1"/>
                  </w:tcBorders>
                  <w:shd w:val="clear" w:color="auto" w:fill="F5F5F5"/>
                </w:tcPr>
                <w:p w14:paraId="6B64E9C0" w14:textId="77777777" w:rsidR="00B31B97" w:rsidRPr="00C8687B"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TSP does not send an acknowledgement. </w:t>
                  </w:r>
                </w:p>
              </w:tc>
              <w:tc>
                <w:tcPr>
                  <w:tcW w:w="3544" w:type="dxa"/>
                  <w:tcBorders>
                    <w:top w:val="single" w:sz="6" w:space="0" w:color="FFFFFF"/>
                    <w:left w:val="single" w:sz="6" w:space="0" w:color="FFFFFF" w:themeColor="background1"/>
                    <w:bottom w:val="single" w:sz="6" w:space="0" w:color="FFFFFF"/>
                  </w:tcBorders>
                  <w:shd w:val="clear" w:color="auto" w:fill="F5F5F5"/>
                </w:tcPr>
                <w:p w14:paraId="19685108" w14:textId="77777777" w:rsidR="00B31B97" w:rsidRPr="00EF5CC5"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EF5CC5">
                    <w:rPr>
                      <w:rFonts w:ascii="Roboto Condensed" w:hAnsi="Roboto Condensed" w:cs="Arial"/>
                      <w:sz w:val="20"/>
                      <w:szCs w:val="20"/>
                    </w:rPr>
                    <w:t xml:space="preserve">(simulate network issue or inactive service) </w:t>
                  </w:r>
                </w:p>
                <w:p w14:paraId="51F95122" w14:textId="77777777" w:rsidR="00B31B97" w:rsidRPr="00C8687B"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left w:val="single" w:sz="6" w:space="0" w:color="FFFFFF" w:themeColor="background1"/>
                    <w:bottom w:val="single" w:sz="6" w:space="0" w:color="FFFFFF"/>
                  </w:tcBorders>
                  <w:shd w:val="clear" w:color="auto" w:fill="F5F5F5"/>
                </w:tcPr>
                <w:p w14:paraId="64AA6C27" w14:textId="77777777" w:rsidR="00B31B97" w:rsidRPr="00C8687B"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No ACK/NACK is received by TC within configured timeout. </w:t>
                  </w:r>
                </w:p>
              </w:tc>
            </w:tr>
            <w:tr w:rsidR="00B31B97" w14:paraId="67A685BB" w14:textId="77777777" w:rsidTr="00437600">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bottom w:val="single" w:sz="6" w:space="0" w:color="FFFFFF"/>
                    <w:right w:val="single" w:sz="6" w:space="0" w:color="FFFFFF" w:themeColor="background1"/>
                  </w:tcBorders>
                  <w:shd w:val="clear" w:color="auto" w:fill="F5F5F5"/>
                </w:tcPr>
                <w:p w14:paraId="2805066F" w14:textId="77777777" w:rsidR="00B31B97" w:rsidRPr="00C8687B" w:rsidRDefault="00B31B97" w:rsidP="00437600">
                  <w:pPr>
                    <w:rPr>
                      <w:rFonts w:ascii="Roboto Condensed" w:hAnsi="Roboto Condensed" w:cs="Arial"/>
                      <w:sz w:val="20"/>
                      <w:szCs w:val="20"/>
                    </w:rPr>
                  </w:pPr>
                  <w:r w:rsidRPr="00C8687B">
                    <w:rPr>
                      <w:rFonts w:ascii="Roboto Condensed" w:hAnsi="Roboto Condensed" w:cs="Arial"/>
                      <w:b w:val="0"/>
                      <w:sz w:val="20"/>
                      <w:szCs w:val="20"/>
                    </w:rPr>
                    <w:t>3</w:t>
                  </w:r>
                </w:p>
              </w:tc>
              <w:tc>
                <w:tcPr>
                  <w:tcW w:w="6808" w:type="dxa"/>
                  <w:tcBorders>
                    <w:top w:val="single" w:sz="6" w:space="0" w:color="FFFFFF"/>
                    <w:left w:val="single" w:sz="6" w:space="0" w:color="FFFFFF" w:themeColor="background1"/>
                    <w:bottom w:val="single" w:sz="6" w:space="0" w:color="FFFFFF"/>
                    <w:right w:val="single" w:sz="6" w:space="0" w:color="FFFFFF" w:themeColor="background1"/>
                  </w:tcBorders>
                  <w:shd w:val="clear" w:color="auto" w:fill="F5F5F5"/>
                </w:tcPr>
                <w:p w14:paraId="63D492C9"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Wait until acknowledgement timeout is reached. </w:t>
                  </w:r>
                </w:p>
              </w:tc>
              <w:tc>
                <w:tcPr>
                  <w:tcW w:w="3544" w:type="dxa"/>
                  <w:tcBorders>
                    <w:top w:val="single" w:sz="6" w:space="0" w:color="FFFFFF"/>
                    <w:left w:val="single" w:sz="6" w:space="0" w:color="FFFFFF" w:themeColor="background1"/>
                    <w:bottom w:val="single" w:sz="6" w:space="0" w:color="FFFFFF"/>
                  </w:tcBorders>
                  <w:shd w:val="clear" w:color="auto" w:fill="F5F5F5"/>
                </w:tcPr>
                <w:p w14:paraId="6D100747" w14:textId="77777777" w:rsidR="00B31B97" w:rsidRPr="00EF5CC5"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p w14:paraId="1AF41BF7"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left w:val="single" w:sz="6" w:space="0" w:color="FFFFFF" w:themeColor="background1"/>
                    <w:bottom w:val="single" w:sz="6" w:space="0" w:color="FFFFFF"/>
                  </w:tcBorders>
                  <w:shd w:val="clear" w:color="auto" w:fill="F5F5F5"/>
                </w:tcPr>
                <w:p w14:paraId="21E19F3C"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TC triggers resend mechanism. </w:t>
                  </w:r>
                </w:p>
              </w:tc>
            </w:tr>
            <w:tr w:rsidR="00B31B97" w14:paraId="3E568111" w14:textId="77777777" w:rsidTr="00437600">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bottom w:val="single" w:sz="6" w:space="0" w:color="FFFFFF"/>
                    <w:right w:val="single" w:sz="6" w:space="0" w:color="FFFFFF" w:themeColor="background1"/>
                  </w:tcBorders>
                  <w:shd w:val="clear" w:color="auto" w:fill="F5F5F5"/>
                </w:tcPr>
                <w:p w14:paraId="7A6534F7" w14:textId="77777777" w:rsidR="00B31B97" w:rsidRPr="00C8687B" w:rsidRDefault="00B31B97" w:rsidP="00437600">
                  <w:pPr>
                    <w:rPr>
                      <w:rFonts w:ascii="Roboto Condensed" w:hAnsi="Roboto Condensed" w:cs="Arial"/>
                      <w:sz w:val="20"/>
                      <w:szCs w:val="20"/>
                    </w:rPr>
                  </w:pPr>
                  <w:r w:rsidRPr="00C8687B">
                    <w:rPr>
                      <w:rFonts w:ascii="Roboto Condensed" w:hAnsi="Roboto Condensed" w:cs="Arial"/>
                      <w:b w:val="0"/>
                      <w:sz w:val="20"/>
                      <w:szCs w:val="20"/>
                    </w:rPr>
                    <w:t>4</w:t>
                  </w:r>
                </w:p>
              </w:tc>
              <w:tc>
                <w:tcPr>
                  <w:tcW w:w="6808" w:type="dxa"/>
                  <w:tcBorders>
                    <w:top w:val="single" w:sz="6" w:space="0" w:color="FFFFFF"/>
                    <w:left w:val="single" w:sz="6" w:space="0" w:color="FFFFFF" w:themeColor="background1"/>
                    <w:bottom w:val="single" w:sz="6" w:space="0" w:color="FFFFFF"/>
                    <w:right w:val="single" w:sz="6" w:space="0" w:color="FFFFFF" w:themeColor="background1"/>
                  </w:tcBorders>
                  <w:shd w:val="clear" w:color="auto" w:fill="F5F5F5"/>
                </w:tcPr>
                <w:p w14:paraId="17ADE65D" w14:textId="77777777" w:rsidR="00B31B97" w:rsidRPr="00C8687B"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TC resends the Billing Details. </w:t>
                  </w:r>
                </w:p>
              </w:tc>
              <w:tc>
                <w:tcPr>
                  <w:tcW w:w="3544" w:type="dxa"/>
                  <w:tcBorders>
                    <w:top w:val="single" w:sz="6" w:space="0" w:color="FFFFFF"/>
                    <w:left w:val="single" w:sz="6" w:space="0" w:color="FFFFFF" w:themeColor="background1"/>
                    <w:bottom w:val="single" w:sz="6" w:space="0" w:color="FFFFFF"/>
                  </w:tcBorders>
                  <w:shd w:val="clear" w:color="auto" w:fill="F5F5F5"/>
                </w:tcPr>
                <w:p w14:paraId="056B305E" w14:textId="77777777" w:rsidR="00B31B97" w:rsidRPr="00EF5CC5"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p>
                <w:p w14:paraId="7C2B2A8F" w14:textId="77777777" w:rsidR="00B31B97" w:rsidRPr="00C8687B"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left w:val="single" w:sz="6" w:space="0" w:color="FFFFFF" w:themeColor="background1"/>
                    <w:bottom w:val="single" w:sz="6" w:space="0" w:color="FFFFFF"/>
                  </w:tcBorders>
                  <w:shd w:val="clear" w:color="auto" w:fill="F5F5F5"/>
                </w:tcPr>
                <w:p w14:paraId="1F0CBACB" w14:textId="77777777" w:rsidR="00B31B97" w:rsidRPr="00C8687B"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The same Billing Detail is received again by the TSP (e.g. with the same identifier).</w:t>
                  </w:r>
                  <w:r w:rsidRPr="00C8687B">
                    <w:rPr>
                      <w:rFonts w:ascii="Roboto Condensed" w:hAnsi="Roboto Condensed" w:cs="Arial"/>
                      <w:sz w:val="20"/>
                      <w:szCs w:val="20"/>
                    </w:rPr>
                    <w:br/>
                  </w:r>
                  <w:r w:rsidRPr="00C8687B">
                    <w:rPr>
                      <w:rFonts w:ascii="Roboto Condensed" w:hAnsi="Roboto Condensed" w:cs="Arial"/>
                      <w:sz w:val="20"/>
                      <w:szCs w:val="20"/>
                    </w:rPr>
                    <w:lastRenderedPageBreak/>
                    <w:t> </w:t>
                  </w:r>
                  <w:r w:rsidRPr="00C8687B">
                    <w:rPr>
                      <w:rFonts w:ascii="Roboto Condensed" w:hAnsi="Roboto Condensed" w:cs="Arial"/>
                      <w:sz w:val="20"/>
                      <w:szCs w:val="20"/>
                    </w:rPr>
                    <w:br/>
                    <w:t xml:space="preserve">Therefore, the TSP handles the message as a retry. </w:t>
                  </w:r>
                </w:p>
                <w:p w14:paraId="4666C78D" w14:textId="77777777" w:rsidR="00B31B97" w:rsidRPr="00C8687B" w:rsidRDefault="00B31B97">
                  <w:pPr>
                    <w:numPr>
                      <w:ilvl w:val="0"/>
                      <w:numId w:val="57"/>
                    </w:numPr>
                    <w:spacing w:line="240" w:lineRule="auto"/>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The processing result remains consistent with the initial handling.</w:t>
                  </w:r>
                </w:p>
                <w:p w14:paraId="700242D6" w14:textId="77777777" w:rsidR="00B31B97" w:rsidRPr="00C8687B" w:rsidRDefault="00B31B97">
                  <w:pPr>
                    <w:numPr>
                      <w:ilvl w:val="0"/>
                      <w:numId w:val="57"/>
                    </w:numPr>
                    <w:spacing w:line="240" w:lineRule="auto"/>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No duplicate processing occurs.</w:t>
                  </w:r>
                </w:p>
                <w:p w14:paraId="21CB0B0C" w14:textId="77777777" w:rsidR="00B31B97" w:rsidRPr="00C8687B" w:rsidRDefault="00B31B97">
                  <w:pPr>
                    <w:numPr>
                      <w:ilvl w:val="0"/>
                      <w:numId w:val="57"/>
                    </w:numPr>
                    <w:spacing w:line="240" w:lineRule="auto"/>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No conflicting status is created compared to the initial processing.</w:t>
                  </w:r>
                </w:p>
                <w:p w14:paraId="05739637" w14:textId="77777777" w:rsidR="00B31B97" w:rsidRPr="00C8687B" w:rsidRDefault="00B31B97">
                  <w:pPr>
                    <w:numPr>
                      <w:ilvl w:val="0"/>
                      <w:numId w:val="57"/>
                    </w:numPr>
                    <w:spacing w:line="240" w:lineRule="auto"/>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No duplicate financial impact is generated.</w:t>
                  </w:r>
                </w:p>
              </w:tc>
            </w:tr>
          </w:tbl>
          <w:p w14:paraId="17A22EC9" w14:textId="77777777" w:rsidR="00B31B97" w:rsidRDefault="00B31B97" w:rsidP="00437600"/>
        </w:tc>
      </w:tr>
    </w:tbl>
    <w:p w14:paraId="756D7088" w14:textId="77777777" w:rsidR="00B31B97" w:rsidRDefault="00B31B97" w:rsidP="00B31B97">
      <w:pPr>
        <w:rPr>
          <w:rFonts w:ascii="Roboto Condensed" w:hAnsi="Roboto Condensed" w:cs="Arial"/>
        </w:rPr>
      </w:pPr>
    </w:p>
    <w:p w14:paraId="028313EF" w14:textId="77777777" w:rsidR="00B31B97" w:rsidRDefault="00B31B97" w:rsidP="00B31B97">
      <w:pPr>
        <w:rPr>
          <w:rFonts w:ascii="Roboto Condensed" w:hAnsi="Roboto Condensed" w:cs="Arial"/>
        </w:rPr>
      </w:pPr>
      <w:r>
        <w:rPr>
          <w:rFonts w:ascii="Roboto Condensed" w:hAnsi="Roboto Condensed" w:cs="Arial"/>
        </w:rPr>
        <w:br w:type="page"/>
      </w:r>
    </w:p>
    <w:p w14:paraId="79A07B7B" w14:textId="77777777" w:rsidR="00B31B97" w:rsidRPr="00C8687B" w:rsidRDefault="00B31B97" w:rsidP="00B31B97">
      <w:pPr>
        <w:pStyle w:val="Heading2"/>
        <w:numPr>
          <w:ilvl w:val="1"/>
          <w:numId w:val="9"/>
        </w:numPr>
        <w:rPr>
          <w:rFonts w:ascii="Roboto Condensed" w:hAnsi="Roboto Condensed"/>
          <w:noProof/>
          <w:lang w:val="en-US"/>
        </w:rPr>
      </w:pPr>
      <w:bookmarkStart w:id="111" w:name="_Toc238632242"/>
      <w:bookmarkStart w:id="112" w:name="_Toc1722135778"/>
      <w:bookmarkEnd w:id="109"/>
      <w:r w:rsidRPr="00C8687B">
        <w:rPr>
          <w:rFonts w:ascii="Roboto Condensed" w:hAnsi="Roboto Condensed"/>
          <w:noProof/>
          <w:lang w:val="en-US"/>
        </w:rPr>
        <w:lastRenderedPageBreak/>
        <w:t>GNSSMTOLL-1760</w:t>
      </w:r>
      <w:r w:rsidRPr="00C8687B">
        <w:rPr>
          <w:rFonts w:ascii="Roboto Condensed" w:hAnsi="Roboto Condensed"/>
          <w:noProof/>
        </w:rPr>
        <w:t xml:space="preserve"> EETS TSP Rejects Billing Details with Invalid Format (E2E)</w:t>
      </w:r>
      <w:bookmarkEnd w:id="111"/>
      <w:r w:rsidRPr="00C8687B">
        <w:rPr>
          <w:rFonts w:ascii="Roboto Condensed" w:hAnsi="Roboto Condensed"/>
          <w:noProof/>
        </w:rPr>
        <w:t xml:space="preserve"> </w:t>
      </w:r>
    </w:p>
    <w:tbl>
      <w:tblPr>
        <w:tblW w:w="15294" w:type="dxa"/>
        <w:tblLook w:val="04A0" w:firstRow="1" w:lastRow="0" w:firstColumn="1" w:lastColumn="0" w:noHBand="0" w:noVBand="1"/>
      </w:tblPr>
      <w:tblGrid>
        <w:gridCol w:w="7801"/>
        <w:gridCol w:w="7502"/>
      </w:tblGrid>
      <w:tr w:rsidR="00B31B97" w14:paraId="4F1AC988" w14:textId="77777777" w:rsidTr="00437600">
        <w:trPr>
          <w:trHeight w:val="653"/>
        </w:trPr>
        <w:tc>
          <w:tcPr>
            <w:tcW w:w="7923" w:type="dxa"/>
            <w:vMerge w:val="restart"/>
            <w:tcBorders>
              <w:top w:val="single" w:sz="12" w:space="0" w:color="000000"/>
              <w:left w:val="single" w:sz="12" w:space="0" w:color="000000"/>
              <w:right w:val="single" w:sz="6" w:space="0" w:color="FFFFFF"/>
            </w:tcBorders>
            <w:shd w:val="clear" w:color="auto" w:fill="F2F2F2" w:themeFill="background1" w:themeFillShade="F2"/>
            <w:hideMark/>
          </w:tcPr>
          <w:p w14:paraId="1CAE1EB7" w14:textId="77777777" w:rsidR="00B31B97" w:rsidRPr="00C8687B" w:rsidRDefault="00B31B97" w:rsidP="00437600">
            <w:pPr>
              <w:spacing w:before="60" w:after="60"/>
              <w:rPr>
                <w:rFonts w:ascii="Roboto Condensed" w:hAnsi="Roboto Condensed" w:cs="Arial"/>
                <w:lang w:val="en-US"/>
              </w:rPr>
            </w:pPr>
            <w:r w:rsidRPr="00C8687B">
              <w:rPr>
                <w:rFonts w:ascii="Roboto Condensed" w:eastAsia="Arial" w:hAnsi="Roboto Condensed" w:cs="Arial"/>
                <w:b/>
                <w:lang w:val="en-US"/>
              </w:rPr>
              <w:t>Test</w:t>
            </w:r>
            <w:r>
              <w:rPr>
                <w:rFonts w:ascii="Roboto Condensed" w:eastAsia="Arial" w:hAnsi="Roboto Condensed" w:cs="Arial"/>
                <w:b/>
                <w:lang w:val="en-US"/>
              </w:rPr>
              <w:t xml:space="preserve"> Set</w:t>
            </w:r>
          </w:p>
          <w:p w14:paraId="5EDD14CA" w14:textId="77777777" w:rsidR="00B31B97" w:rsidRPr="00C8687B" w:rsidRDefault="00B31B97" w:rsidP="00437600">
            <w:pPr>
              <w:spacing w:before="60" w:after="60"/>
              <w:rPr>
                <w:rFonts w:ascii="Roboto Condensed" w:hAnsi="Roboto Condensed" w:cs="Arial"/>
              </w:rPr>
            </w:pPr>
            <w:bookmarkStart w:id="113" w:name="_Hlk183410428"/>
            <w:r w:rsidRPr="00C8687B">
              <w:rPr>
                <w:rFonts w:ascii="Roboto Condensed" w:hAnsi="Roboto Condensed" w:cs="Arial"/>
                <w:noProof/>
                <w:lang w:val="en-US"/>
              </w:rPr>
              <w:t>EETS E2E TSP Integration</w:t>
            </w:r>
            <w:bookmarkEnd w:id="113"/>
          </w:p>
        </w:tc>
        <w:tc>
          <w:tcPr>
            <w:tcW w:w="7371" w:type="dxa"/>
            <w:tcBorders>
              <w:top w:val="single" w:sz="12" w:space="0" w:color="000000"/>
              <w:left w:val="single" w:sz="6" w:space="0" w:color="FFFFFF"/>
              <w:bottom w:val="single" w:sz="6" w:space="0" w:color="FFFFFF"/>
              <w:right w:val="single" w:sz="12" w:space="0" w:color="000000"/>
            </w:tcBorders>
            <w:shd w:val="clear" w:color="auto" w:fill="F2F2F2" w:themeFill="background1" w:themeFillShade="F2"/>
            <w:hideMark/>
          </w:tcPr>
          <w:p w14:paraId="62738011" w14:textId="77777777" w:rsidR="00B31B97" w:rsidRPr="00C8687B" w:rsidRDefault="00B31B97" w:rsidP="00437600">
            <w:pPr>
              <w:spacing w:before="60" w:after="60"/>
              <w:rPr>
                <w:rFonts w:ascii="Roboto Condensed" w:eastAsia="Arial" w:hAnsi="Roboto Condensed" w:cs="Arial"/>
                <w:b/>
                <w:lang w:val="en-US"/>
              </w:rPr>
            </w:pPr>
            <w:r w:rsidRPr="00C8687B">
              <w:rPr>
                <w:rFonts w:ascii="Roboto Condensed" w:eastAsia="Arial" w:hAnsi="Roboto Condensed" w:cs="Arial"/>
                <w:b/>
                <w:lang w:val="en-US"/>
              </w:rPr>
              <w:t>Test case ID</w:t>
            </w:r>
          </w:p>
          <w:p w14:paraId="04050198" w14:textId="77777777" w:rsidR="00B31B97" w:rsidRPr="00C8687B" w:rsidRDefault="00B31B97" w:rsidP="00437600">
            <w:pPr>
              <w:spacing w:before="60" w:after="60"/>
              <w:rPr>
                <w:rFonts w:ascii="Roboto Condensed" w:eastAsia="Arial" w:hAnsi="Roboto Condensed" w:cs="Arial"/>
                <w:b/>
                <w:lang w:val="en-US"/>
              </w:rPr>
            </w:pPr>
            <w:r w:rsidRPr="00C8687B">
              <w:rPr>
                <w:rFonts w:ascii="Roboto Condensed" w:hAnsi="Roboto Condensed" w:cs="Arial"/>
                <w:noProof/>
                <w:color w:val="4F81BD" w:themeColor="accent1"/>
                <w:lang w:val="en-US"/>
              </w:rPr>
              <w:t>GNSSMTOLL-1760</w:t>
            </w:r>
          </w:p>
        </w:tc>
      </w:tr>
      <w:tr w:rsidR="00B31B97" w14:paraId="1C880448" w14:textId="77777777" w:rsidTr="00437600">
        <w:trPr>
          <w:trHeight w:val="489"/>
        </w:trPr>
        <w:tc>
          <w:tcPr>
            <w:tcW w:w="7923" w:type="dxa"/>
            <w:vMerge/>
            <w:tcBorders>
              <w:left w:val="single" w:sz="12" w:space="0" w:color="000000"/>
              <w:bottom w:val="single" w:sz="6" w:space="0" w:color="FFFFFF"/>
              <w:right w:val="single" w:sz="6" w:space="0" w:color="FFFFFF"/>
            </w:tcBorders>
            <w:shd w:val="clear" w:color="auto" w:fill="F2F2F2" w:themeFill="background1" w:themeFillShade="F2"/>
            <w:vAlign w:val="center"/>
            <w:hideMark/>
          </w:tcPr>
          <w:p w14:paraId="51B251C7" w14:textId="77777777" w:rsidR="00B31B97" w:rsidRPr="00C8687B" w:rsidRDefault="00B31B97" w:rsidP="00437600">
            <w:pPr>
              <w:rPr>
                <w:rFonts w:ascii="Roboto Condensed" w:hAnsi="Roboto Condensed" w:cs="Arial"/>
                <w:lang w:val="en-US"/>
              </w:rPr>
            </w:pPr>
          </w:p>
        </w:tc>
        <w:tc>
          <w:tcPr>
            <w:tcW w:w="7371" w:type="dxa"/>
            <w:tcBorders>
              <w:top w:val="single" w:sz="6" w:space="0" w:color="FFFFFF"/>
              <w:left w:val="single" w:sz="6" w:space="0" w:color="FFFFFF"/>
              <w:bottom w:val="single" w:sz="6" w:space="0" w:color="FFFFFF"/>
              <w:right w:val="single" w:sz="12" w:space="0" w:color="000000"/>
            </w:tcBorders>
            <w:shd w:val="clear" w:color="auto" w:fill="F2F2F2" w:themeFill="background1" w:themeFillShade="F2"/>
            <w:hideMark/>
          </w:tcPr>
          <w:p w14:paraId="40F8244C" w14:textId="77777777" w:rsidR="00B31B97" w:rsidRPr="00C8687B" w:rsidRDefault="00B31B97" w:rsidP="00437600">
            <w:pPr>
              <w:spacing w:before="60" w:after="60"/>
              <w:rPr>
                <w:rFonts w:ascii="Roboto Condensed" w:hAnsi="Roboto Condensed" w:cs="Arial"/>
                <w:lang w:val="en-US"/>
              </w:rPr>
            </w:pPr>
            <w:r w:rsidRPr="00C8687B">
              <w:rPr>
                <w:rFonts w:ascii="Roboto Condensed" w:eastAsia="Arial" w:hAnsi="Roboto Condensed" w:cs="Arial"/>
                <w:b/>
                <w:lang w:val="en-US"/>
              </w:rPr>
              <w:t>Test</w:t>
            </w:r>
            <w:r>
              <w:rPr>
                <w:rFonts w:ascii="Roboto Condensed" w:eastAsia="Arial" w:hAnsi="Roboto Condensed" w:cs="Arial"/>
                <w:b/>
                <w:lang w:val="en-US"/>
              </w:rPr>
              <w:t xml:space="preserve"> Case Author</w:t>
            </w:r>
          </w:p>
          <w:p w14:paraId="0A954BC2" w14:textId="77777777" w:rsidR="00B31B97" w:rsidRPr="00C8687B" w:rsidRDefault="00B31B97" w:rsidP="00437600">
            <w:pPr>
              <w:spacing w:before="60" w:after="60"/>
              <w:rPr>
                <w:rFonts w:ascii="Roboto Condensed" w:eastAsia="Tahoma" w:hAnsi="Roboto Condensed" w:cs="Arial"/>
                <w:lang w:val="en-US"/>
              </w:rPr>
            </w:pPr>
            <w:r w:rsidRPr="00C8687B">
              <w:rPr>
                <w:rFonts w:ascii="Roboto Condensed" w:hAnsi="Roboto Condensed" w:cs="Arial"/>
                <w:noProof/>
                <w:color w:val="4F81BD" w:themeColor="accent1"/>
                <w:lang w:val="en-US"/>
              </w:rPr>
              <w:t>Herzig</w:t>
            </w:r>
          </w:p>
        </w:tc>
      </w:tr>
      <w:tr w:rsidR="00B31B97" w14:paraId="6236F394" w14:textId="77777777" w:rsidTr="00437600">
        <w:trPr>
          <w:trHeight w:val="405"/>
        </w:trPr>
        <w:tc>
          <w:tcPr>
            <w:tcW w:w="7923" w:type="dxa"/>
            <w:tcBorders>
              <w:top w:val="single" w:sz="6" w:space="0" w:color="FFFFFF"/>
              <w:left w:val="single" w:sz="12" w:space="0" w:color="000000"/>
              <w:bottom w:val="single" w:sz="8" w:space="0" w:color="000000"/>
              <w:right w:val="single" w:sz="6" w:space="0" w:color="FFFFFF"/>
            </w:tcBorders>
            <w:shd w:val="clear" w:color="auto" w:fill="F2F2F2" w:themeFill="background1" w:themeFillShade="F2"/>
            <w:hideMark/>
          </w:tcPr>
          <w:p w14:paraId="2918F77A" w14:textId="77777777" w:rsidR="00B31B97" w:rsidRPr="00C8687B" w:rsidRDefault="00B31B97" w:rsidP="00437600">
            <w:pPr>
              <w:spacing w:before="60" w:after="60"/>
              <w:rPr>
                <w:rFonts w:ascii="Roboto Condensed" w:eastAsia="Arial" w:hAnsi="Roboto Condensed" w:cs="Arial"/>
                <w:b/>
                <w:lang w:val="en-US"/>
              </w:rPr>
            </w:pPr>
            <w:r>
              <w:rPr>
                <w:rFonts w:ascii="Roboto Condensed" w:eastAsia="Arial" w:hAnsi="Roboto Condensed" w:cs="Arial"/>
                <w:b/>
                <w:lang w:val="en-US"/>
              </w:rPr>
              <w:t>Test Case</w:t>
            </w:r>
          </w:p>
          <w:p w14:paraId="3DDADB70" w14:textId="77777777" w:rsidR="00B31B97" w:rsidRPr="00C8687B" w:rsidRDefault="00B31B97" w:rsidP="00437600">
            <w:pPr>
              <w:spacing w:before="60" w:after="60"/>
              <w:rPr>
                <w:rFonts w:ascii="Roboto Condensed" w:hAnsi="Roboto Condensed" w:cs="Arial"/>
                <w:lang w:val="en-US"/>
              </w:rPr>
            </w:pPr>
            <w:r w:rsidRPr="00C8687B">
              <w:rPr>
                <w:rFonts w:ascii="Roboto Condensed" w:hAnsi="Roboto Condensed" w:cs="Arial"/>
                <w:noProof/>
              </w:rPr>
              <w:t xml:space="preserve">EETS TSP Rejects Billing Details with Invalid Format (E2E) </w:t>
            </w:r>
          </w:p>
        </w:tc>
        <w:tc>
          <w:tcPr>
            <w:tcW w:w="7371" w:type="dxa"/>
            <w:tcBorders>
              <w:top w:val="single" w:sz="6" w:space="0" w:color="FFFFFF"/>
              <w:left w:val="single" w:sz="6" w:space="0" w:color="FFFFFF"/>
              <w:bottom w:val="single" w:sz="8" w:space="0" w:color="000000"/>
              <w:right w:val="single" w:sz="12" w:space="0" w:color="000000"/>
            </w:tcBorders>
            <w:shd w:val="clear" w:color="auto" w:fill="F2F2F2" w:themeFill="background1" w:themeFillShade="F2"/>
            <w:hideMark/>
          </w:tcPr>
          <w:p w14:paraId="1021228B" w14:textId="77777777" w:rsidR="00B31B97" w:rsidRPr="00C8687B" w:rsidRDefault="00B31B97" w:rsidP="00437600">
            <w:pPr>
              <w:spacing w:before="60" w:after="60"/>
              <w:rPr>
                <w:rFonts w:ascii="Roboto Condensed" w:hAnsi="Roboto Condensed" w:cs="Arial"/>
                <w:noProof/>
                <w:lang w:val="en-US"/>
              </w:rPr>
            </w:pPr>
          </w:p>
        </w:tc>
      </w:tr>
      <w:tr w:rsidR="00B31B97" w14:paraId="1510EC84" w14:textId="77777777" w:rsidTr="00437600">
        <w:trPr>
          <w:trHeight w:val="405"/>
        </w:trPr>
        <w:tc>
          <w:tcPr>
            <w:tcW w:w="15294" w:type="dxa"/>
            <w:gridSpan w:val="2"/>
            <w:tcBorders>
              <w:top w:val="single" w:sz="8" w:space="0" w:color="000000"/>
              <w:left w:val="single" w:sz="12" w:space="0" w:color="000000"/>
              <w:bottom w:val="single" w:sz="8" w:space="0" w:color="000000"/>
              <w:right w:val="single" w:sz="12" w:space="0" w:color="000000"/>
            </w:tcBorders>
            <w:hideMark/>
          </w:tcPr>
          <w:p w14:paraId="712B60BC" w14:textId="77777777" w:rsidR="00B31B97" w:rsidRPr="005E389A" w:rsidRDefault="00B31B97" w:rsidP="00437600">
            <w:pPr>
              <w:spacing w:before="60" w:after="60"/>
              <w:rPr>
                <w:rFonts w:eastAsia="Arial" w:cs="Arial"/>
                <w:b/>
                <w:sz w:val="18"/>
                <w:szCs w:val="18"/>
              </w:rPr>
            </w:pPr>
            <w:r w:rsidRPr="005E389A">
              <w:rPr>
                <w:rFonts w:eastAsia="Arial" w:cs="Arial"/>
                <w:b/>
                <w:sz w:val="18"/>
                <w:szCs w:val="18"/>
              </w:rPr>
              <w:t>Test Purpose</w:t>
            </w:r>
          </w:p>
          <w:p w14:paraId="282B02AF" w14:textId="77777777" w:rsidR="00B31B97" w:rsidRPr="00DD1937" w:rsidRDefault="00B31B97" w:rsidP="00437600">
            <w:pPr>
              <w:spacing w:before="60" w:after="60"/>
              <w:rPr>
                <w:rFonts w:ascii="Roboto Condensed" w:eastAsia="Arial" w:hAnsi="Roboto Condensed" w:cs="Arial"/>
                <w:noProof/>
                <w:lang w:val="en-US"/>
              </w:rPr>
            </w:pPr>
            <w:r w:rsidRPr="00DD1937">
              <w:rPr>
                <w:rFonts w:ascii="Roboto Condensed" w:eastAsia="Arial" w:hAnsi="Roboto Condensed" w:cs="Arial"/>
                <w:noProof/>
              </w:rPr>
              <w:t xml:space="preserve">Verify that the TSP correctly rejects Billing Details containing invalid or malformed data. </w:t>
            </w:r>
          </w:p>
          <w:p w14:paraId="1512CD1E" w14:textId="77777777" w:rsidR="00B31B97" w:rsidRPr="00DD1937" w:rsidRDefault="00B31B97" w:rsidP="00437600">
            <w:pPr>
              <w:spacing w:before="60" w:after="60"/>
              <w:rPr>
                <w:rFonts w:ascii="Roboto Condensed" w:eastAsia="Arial" w:hAnsi="Roboto Condensed" w:cs="Arial"/>
                <w:b/>
                <w:lang w:val="en-US"/>
              </w:rPr>
            </w:pPr>
          </w:p>
          <w:p w14:paraId="0D53ADB3" w14:textId="77777777" w:rsidR="00B31B97" w:rsidRPr="005E389A" w:rsidRDefault="00B31B97" w:rsidP="00437600">
            <w:pPr>
              <w:spacing w:before="60" w:after="60"/>
              <w:rPr>
                <w:rFonts w:eastAsia="Arial" w:cs="Arial"/>
                <w:b/>
                <w:sz w:val="18"/>
                <w:szCs w:val="18"/>
              </w:rPr>
            </w:pPr>
            <w:r w:rsidRPr="005E389A">
              <w:rPr>
                <w:rFonts w:eastAsia="Arial" w:cs="Arial"/>
                <w:b/>
                <w:sz w:val="18"/>
                <w:szCs w:val="18"/>
              </w:rPr>
              <w:t>Requirement(s) covered</w:t>
            </w:r>
          </w:p>
          <w:p w14:paraId="5E3B6F89" w14:textId="77777777" w:rsidR="00B31B97" w:rsidRDefault="00B31B97" w:rsidP="00437600">
            <w:pPr>
              <w:spacing w:before="60" w:after="60"/>
              <w:rPr>
                <w:rFonts w:ascii="Roboto Condensed" w:hAnsi="Roboto Condensed" w:cs="Arial"/>
              </w:rPr>
            </w:pPr>
          </w:p>
          <w:p w14:paraId="2932CDDC" w14:textId="77777777" w:rsidR="00B31B97" w:rsidRPr="00DD1937" w:rsidRDefault="00B31B97" w:rsidP="00437600">
            <w:pPr>
              <w:spacing w:before="60" w:after="60"/>
              <w:rPr>
                <w:rFonts w:eastAsia="Arial" w:cs="Arial"/>
                <w:b/>
                <w:sz w:val="18"/>
                <w:szCs w:val="18"/>
              </w:rPr>
            </w:pPr>
            <w:r w:rsidRPr="005E389A">
              <w:rPr>
                <w:rFonts w:eastAsia="Arial" w:cs="Arial"/>
                <w:b/>
                <w:sz w:val="18"/>
                <w:szCs w:val="18"/>
              </w:rPr>
              <w:t xml:space="preserve">Pre-Condition(s) </w:t>
            </w:r>
          </w:p>
          <w:p w14:paraId="1D104AC3" w14:textId="77777777" w:rsidR="00B31B97" w:rsidRPr="00C8687B" w:rsidRDefault="00B31B97">
            <w:pPr>
              <w:pStyle w:val="ListParagraph"/>
              <w:numPr>
                <w:ilvl w:val="0"/>
                <w:numId w:val="55"/>
              </w:numPr>
              <w:spacing w:before="60" w:after="60"/>
              <w:rPr>
                <w:rFonts w:ascii="Roboto Condensed" w:hAnsi="Roboto Condensed" w:cs="Arial"/>
              </w:rPr>
            </w:pPr>
            <w:r w:rsidRPr="00C8687B">
              <w:rPr>
                <w:rFonts w:ascii="Roboto Condensed" w:hAnsi="Roboto Condensed" w:cs="Arial"/>
              </w:rPr>
              <w:t xml:space="preserve">TSP is configured in the system </w:t>
            </w:r>
          </w:p>
        </w:tc>
      </w:tr>
      <w:tr w:rsidR="00B31B97" w14:paraId="0489E8FD" w14:textId="77777777" w:rsidTr="00437600">
        <w:trPr>
          <w:trHeight w:val="329"/>
        </w:trPr>
        <w:tc>
          <w:tcPr>
            <w:tcW w:w="15294" w:type="dxa"/>
            <w:gridSpan w:val="2"/>
            <w:tcBorders>
              <w:top w:val="single" w:sz="8" w:space="0" w:color="000000"/>
              <w:left w:val="single" w:sz="12" w:space="0" w:color="000000"/>
              <w:bottom w:val="single" w:sz="12" w:space="0" w:color="000000"/>
              <w:right w:val="single" w:sz="12" w:space="0" w:color="000000"/>
            </w:tcBorders>
            <w:tcMar>
              <w:left w:w="0" w:type="dxa"/>
              <w:right w:w="0" w:type="dxa"/>
            </w:tcMar>
          </w:tcPr>
          <w:tbl>
            <w:tblPr>
              <w:tblStyle w:val="MediumGrid1-Accent1"/>
              <w:tblW w:w="15273" w:type="dxa"/>
              <w:tblBorders>
                <w:top w:val="none" w:sz="0" w:space="0" w:color="auto"/>
                <w:left w:val="none" w:sz="0" w:space="0" w:color="auto"/>
                <w:bottom w:val="none" w:sz="0" w:space="0" w:color="auto"/>
                <w:right w:val="none" w:sz="0" w:space="0" w:color="auto"/>
                <w:insideH w:val="single" w:sz="4" w:space="0" w:color="auto"/>
                <w:insideV w:val="single" w:sz="4" w:space="0" w:color="7F7F7F" w:themeColor="text1" w:themeTint="80"/>
              </w:tblBorders>
              <w:shd w:val="clear" w:color="auto" w:fill="D9D9D9" w:themeFill="background1" w:themeFillShade="D9"/>
              <w:tblLook w:val="0600" w:firstRow="0" w:lastRow="0" w:firstColumn="0" w:lastColumn="0" w:noHBand="1" w:noVBand="1"/>
            </w:tblPr>
            <w:tblGrid>
              <w:gridCol w:w="527"/>
              <w:gridCol w:w="6808"/>
              <w:gridCol w:w="3544"/>
              <w:gridCol w:w="4394"/>
            </w:tblGrid>
            <w:tr w:rsidR="00B31B97" w14:paraId="7A77C549" w14:textId="77777777" w:rsidTr="00437600">
              <w:trPr>
                <w:trHeight w:val="413"/>
                <w:tblHeader/>
              </w:trPr>
              <w:tc>
                <w:tcPr>
                  <w:tcW w:w="527" w:type="dxa"/>
                  <w:tcBorders>
                    <w:right w:val="single" w:sz="6" w:space="0" w:color="FFFFFF" w:themeColor="background1"/>
                  </w:tcBorders>
                  <w:shd w:val="clear" w:color="auto" w:fill="D9D9D9" w:themeFill="background1" w:themeFillShade="D9"/>
                </w:tcPr>
                <w:p w14:paraId="454E36FB" w14:textId="77777777" w:rsidR="00B31B97" w:rsidRPr="00CE7ED3" w:rsidRDefault="00B31B97" w:rsidP="00437600">
                  <w:pPr>
                    <w:spacing w:before="60" w:after="60"/>
                    <w:rPr>
                      <w:rFonts w:ascii="Roboto Condensed" w:eastAsia="Arial" w:hAnsi="Roboto Condensed" w:cs="Arial"/>
                      <w:b/>
                      <w:sz w:val="20"/>
                      <w:szCs w:val="20"/>
                      <w:lang w:val="de-AT"/>
                    </w:rPr>
                  </w:pPr>
                  <w:r w:rsidRPr="00CE7ED3">
                    <w:rPr>
                      <w:rFonts w:ascii="Roboto Condensed" w:eastAsia="Arial" w:hAnsi="Roboto Condensed" w:cs="Arial"/>
                      <w:b/>
                      <w:sz w:val="20"/>
                      <w:szCs w:val="20"/>
                      <w:lang w:val="de-AT"/>
                    </w:rPr>
                    <w:t>Nr</w:t>
                  </w:r>
                </w:p>
              </w:tc>
              <w:tc>
                <w:tcPr>
                  <w:tcW w:w="6808" w:type="dxa"/>
                  <w:tcBorders>
                    <w:left w:val="single" w:sz="6" w:space="0" w:color="FFFFFF" w:themeColor="background1"/>
                    <w:bottom w:val="single" w:sz="6" w:space="0" w:color="FFFFFF"/>
                    <w:right w:val="single" w:sz="6" w:space="0" w:color="FFFFFF" w:themeColor="background1"/>
                  </w:tcBorders>
                  <w:shd w:val="clear" w:color="auto" w:fill="D9D9D9" w:themeFill="background1" w:themeFillShade="D9"/>
                </w:tcPr>
                <w:p w14:paraId="64A00968" w14:textId="77777777" w:rsidR="00B31B97" w:rsidRPr="00CE7ED3" w:rsidRDefault="00B31B97" w:rsidP="00437600">
                  <w:pPr>
                    <w:spacing w:before="60" w:after="60"/>
                    <w:rPr>
                      <w:rFonts w:ascii="Roboto Condensed" w:eastAsia="Arial" w:hAnsi="Roboto Condensed" w:cs="Arial"/>
                      <w:b/>
                      <w:sz w:val="20"/>
                      <w:szCs w:val="20"/>
                      <w:lang w:val="de-AT"/>
                    </w:rPr>
                  </w:pPr>
                  <w:proofErr w:type="gramStart"/>
                  <w:r w:rsidRPr="00CE7ED3">
                    <w:rPr>
                      <w:rFonts w:ascii="Roboto Condensed" w:eastAsia="Arial" w:hAnsi="Roboto Condensed" w:cs="Arial"/>
                      <w:b/>
                      <w:sz w:val="20"/>
                      <w:szCs w:val="20"/>
                      <w:lang w:val="de-AT"/>
                    </w:rPr>
                    <w:t>Test</w:t>
                  </w:r>
                  <w:r>
                    <w:rPr>
                      <w:rFonts w:ascii="Roboto Condensed" w:eastAsia="Arial" w:hAnsi="Roboto Condensed" w:cs="Arial"/>
                      <w:b/>
                      <w:sz w:val="20"/>
                      <w:szCs w:val="20"/>
                      <w:lang w:val="de-AT"/>
                    </w:rPr>
                    <w:t xml:space="preserve"> Step</w:t>
                  </w:r>
                  <w:proofErr w:type="gramEnd"/>
                </w:p>
              </w:tc>
              <w:tc>
                <w:tcPr>
                  <w:tcW w:w="3544" w:type="dxa"/>
                  <w:tcBorders>
                    <w:left w:val="single" w:sz="6" w:space="0" w:color="FFFFFF" w:themeColor="background1"/>
                    <w:bottom w:val="single" w:sz="6" w:space="0" w:color="FFFFFF"/>
                  </w:tcBorders>
                  <w:shd w:val="clear" w:color="auto" w:fill="D9D9D9" w:themeFill="background1" w:themeFillShade="D9"/>
                </w:tcPr>
                <w:p w14:paraId="6A95CCE5" w14:textId="77777777" w:rsidR="00B31B97" w:rsidRPr="00CE7ED3" w:rsidRDefault="00B31B97" w:rsidP="00437600">
                  <w:pPr>
                    <w:spacing w:before="60" w:after="60"/>
                    <w:rPr>
                      <w:rFonts w:ascii="Roboto Condensed" w:eastAsia="Arial" w:hAnsi="Roboto Condensed" w:cs="Arial"/>
                      <w:b/>
                      <w:sz w:val="20"/>
                      <w:szCs w:val="20"/>
                      <w:lang w:val="de-AT"/>
                    </w:rPr>
                  </w:pPr>
                  <w:r>
                    <w:rPr>
                      <w:rFonts w:ascii="Roboto Condensed" w:eastAsia="Arial" w:hAnsi="Roboto Condensed" w:cs="Arial"/>
                      <w:b/>
                      <w:sz w:val="20"/>
                      <w:szCs w:val="20"/>
                      <w:lang w:val="de-AT"/>
                    </w:rPr>
                    <w:t>Test Data</w:t>
                  </w:r>
                </w:p>
              </w:tc>
              <w:tc>
                <w:tcPr>
                  <w:tcW w:w="4394" w:type="dxa"/>
                  <w:tcBorders>
                    <w:left w:val="single" w:sz="6" w:space="0" w:color="FFFFFF" w:themeColor="background1"/>
                    <w:bottom w:val="single" w:sz="6" w:space="0" w:color="FFFFFF"/>
                  </w:tcBorders>
                  <w:shd w:val="clear" w:color="auto" w:fill="D9D9D9" w:themeFill="background1" w:themeFillShade="D9"/>
                </w:tcPr>
                <w:p w14:paraId="0FE25F89" w14:textId="77777777" w:rsidR="00B31B97" w:rsidRPr="00CE7ED3" w:rsidRDefault="00B31B97" w:rsidP="00437600">
                  <w:pPr>
                    <w:spacing w:before="60" w:after="60"/>
                    <w:rPr>
                      <w:rFonts w:ascii="Roboto Condensed" w:eastAsia="Arial" w:hAnsi="Roboto Condensed" w:cs="Arial"/>
                      <w:b/>
                      <w:sz w:val="20"/>
                      <w:szCs w:val="20"/>
                      <w:lang w:val="de-AT"/>
                    </w:rPr>
                  </w:pPr>
                  <w:r>
                    <w:rPr>
                      <w:rFonts w:ascii="Roboto Condensed" w:eastAsia="Arial" w:hAnsi="Roboto Condensed" w:cs="Arial"/>
                      <w:b/>
                      <w:sz w:val="20"/>
                      <w:szCs w:val="20"/>
                      <w:lang w:val="de-AT"/>
                    </w:rPr>
                    <w:t>Expected Results</w:t>
                  </w:r>
                </w:p>
              </w:tc>
            </w:tr>
            <w:tr w:rsidR="00B31B97" w14:paraId="28715AEB" w14:textId="77777777" w:rsidTr="00437600">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bottom w:val="single" w:sz="6" w:space="0" w:color="FFFFFF"/>
                    <w:right w:val="single" w:sz="6" w:space="0" w:color="FFFFFF" w:themeColor="background1"/>
                  </w:tcBorders>
                  <w:shd w:val="clear" w:color="auto" w:fill="F5F5F5"/>
                </w:tcPr>
                <w:p w14:paraId="5FD87C66" w14:textId="77777777" w:rsidR="00B31B97" w:rsidRPr="00C8687B" w:rsidRDefault="00B31B97" w:rsidP="00437600">
                  <w:pPr>
                    <w:rPr>
                      <w:rFonts w:ascii="Roboto Condensed" w:hAnsi="Roboto Condensed" w:cs="Arial"/>
                      <w:sz w:val="20"/>
                      <w:szCs w:val="20"/>
                    </w:rPr>
                  </w:pPr>
                  <w:r w:rsidRPr="00C8687B">
                    <w:rPr>
                      <w:rFonts w:ascii="Roboto Condensed" w:hAnsi="Roboto Condensed" w:cs="Arial"/>
                      <w:b w:val="0"/>
                      <w:sz w:val="20"/>
                      <w:szCs w:val="20"/>
                    </w:rPr>
                    <w:t>1</w:t>
                  </w:r>
                </w:p>
              </w:tc>
              <w:tc>
                <w:tcPr>
                  <w:tcW w:w="6808" w:type="dxa"/>
                  <w:tcBorders>
                    <w:top w:val="single" w:sz="6" w:space="0" w:color="FFFFFF"/>
                    <w:left w:val="single" w:sz="6" w:space="0" w:color="FFFFFF" w:themeColor="background1"/>
                    <w:bottom w:val="single" w:sz="6" w:space="0" w:color="FFFFFF"/>
                    <w:right w:val="single" w:sz="6" w:space="0" w:color="FFFFFF" w:themeColor="background1"/>
                  </w:tcBorders>
                  <w:shd w:val="clear" w:color="auto" w:fill="F5F5F5"/>
                </w:tcPr>
                <w:p w14:paraId="0F295110"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TC sends Billing Details with invalid format (e.g. broken schema / missing field). </w:t>
                  </w:r>
                </w:p>
              </w:tc>
              <w:tc>
                <w:tcPr>
                  <w:tcW w:w="3544" w:type="dxa"/>
                  <w:tcBorders>
                    <w:top w:val="single" w:sz="6" w:space="0" w:color="FFFFFF"/>
                    <w:left w:val="single" w:sz="6" w:space="0" w:color="FFFFFF" w:themeColor="background1"/>
                    <w:bottom w:val="single" w:sz="6" w:space="0" w:color="FFFFFF"/>
                  </w:tcBorders>
                  <w:shd w:val="clear" w:color="auto" w:fill="F5F5F5"/>
                </w:tcPr>
                <w:p w14:paraId="3F179DE4" w14:textId="77777777" w:rsidR="00B31B97" w:rsidRPr="00EF5CC5"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p w14:paraId="08110DD2"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left w:val="single" w:sz="6" w:space="0" w:color="FFFFFF" w:themeColor="background1"/>
                    <w:bottom w:val="single" w:sz="6" w:space="0" w:color="FFFFFF"/>
                  </w:tcBorders>
                  <w:shd w:val="clear" w:color="auto" w:fill="F5F5F5"/>
                </w:tcPr>
                <w:p w14:paraId="114BEA8A"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TSP receives message but detects invalid structure. </w:t>
                  </w:r>
                </w:p>
              </w:tc>
            </w:tr>
            <w:tr w:rsidR="00B31B97" w14:paraId="0A797091" w14:textId="77777777" w:rsidTr="00437600">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bottom w:val="single" w:sz="6" w:space="0" w:color="FFFFFF"/>
                    <w:right w:val="single" w:sz="6" w:space="0" w:color="FFFFFF" w:themeColor="background1"/>
                  </w:tcBorders>
                  <w:shd w:val="clear" w:color="auto" w:fill="F5F5F5"/>
                </w:tcPr>
                <w:p w14:paraId="1FB9B859" w14:textId="77777777" w:rsidR="00B31B97" w:rsidRPr="00C8687B" w:rsidRDefault="00B31B97" w:rsidP="00437600">
                  <w:pPr>
                    <w:rPr>
                      <w:rFonts w:ascii="Roboto Condensed" w:hAnsi="Roboto Condensed" w:cs="Arial"/>
                      <w:sz w:val="20"/>
                      <w:szCs w:val="20"/>
                    </w:rPr>
                  </w:pPr>
                  <w:r w:rsidRPr="00C8687B">
                    <w:rPr>
                      <w:rFonts w:ascii="Roboto Condensed" w:hAnsi="Roboto Condensed" w:cs="Arial"/>
                      <w:b w:val="0"/>
                      <w:sz w:val="20"/>
                      <w:szCs w:val="20"/>
                    </w:rPr>
                    <w:t>2</w:t>
                  </w:r>
                </w:p>
              </w:tc>
              <w:tc>
                <w:tcPr>
                  <w:tcW w:w="6808" w:type="dxa"/>
                  <w:tcBorders>
                    <w:top w:val="single" w:sz="6" w:space="0" w:color="FFFFFF"/>
                    <w:left w:val="single" w:sz="6" w:space="0" w:color="FFFFFF" w:themeColor="background1"/>
                    <w:bottom w:val="single" w:sz="6" w:space="0" w:color="FFFFFF"/>
                    <w:right w:val="single" w:sz="6" w:space="0" w:color="FFFFFF" w:themeColor="background1"/>
                  </w:tcBorders>
                  <w:shd w:val="clear" w:color="auto" w:fill="F5F5F5"/>
                </w:tcPr>
                <w:p w14:paraId="32E1F30B" w14:textId="77777777" w:rsidR="00B31B97" w:rsidRPr="00C8687B"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TSP sends negative acknowledgement (NACK). </w:t>
                  </w:r>
                </w:p>
              </w:tc>
              <w:tc>
                <w:tcPr>
                  <w:tcW w:w="3544" w:type="dxa"/>
                  <w:tcBorders>
                    <w:top w:val="single" w:sz="6" w:space="0" w:color="FFFFFF"/>
                    <w:left w:val="single" w:sz="6" w:space="0" w:color="FFFFFF" w:themeColor="background1"/>
                    <w:bottom w:val="single" w:sz="6" w:space="0" w:color="FFFFFF"/>
                  </w:tcBorders>
                  <w:shd w:val="clear" w:color="auto" w:fill="F5F5F5"/>
                </w:tcPr>
                <w:p w14:paraId="2135B621" w14:textId="77777777" w:rsidR="00B31B97" w:rsidRPr="00EF5CC5"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p>
                <w:p w14:paraId="2498CE41" w14:textId="77777777" w:rsidR="00B31B97" w:rsidRPr="00C8687B"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left w:val="single" w:sz="6" w:space="0" w:color="FFFFFF" w:themeColor="background1"/>
                    <w:bottom w:val="single" w:sz="6" w:space="0" w:color="FFFFFF"/>
                  </w:tcBorders>
                  <w:shd w:val="clear" w:color="auto" w:fill="F5F5F5"/>
                </w:tcPr>
                <w:p w14:paraId="152D6B48" w14:textId="77777777" w:rsidR="00B31B97" w:rsidRPr="00C8687B"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NACK is sent with appropriate error details.</w:t>
                  </w:r>
                  <w:r w:rsidRPr="00C8687B">
                    <w:rPr>
                      <w:rFonts w:ascii="Roboto Condensed" w:hAnsi="Roboto Condensed" w:cs="Arial"/>
                      <w:sz w:val="20"/>
                      <w:szCs w:val="20"/>
                    </w:rPr>
                    <w:br/>
                    <w:t xml:space="preserve">Invalid Billing Details are not processed. </w:t>
                  </w:r>
                </w:p>
              </w:tc>
            </w:tr>
          </w:tbl>
          <w:p w14:paraId="6FE0221F" w14:textId="77777777" w:rsidR="00B31B97" w:rsidRDefault="00B31B97" w:rsidP="00437600"/>
        </w:tc>
      </w:tr>
    </w:tbl>
    <w:p w14:paraId="39BBF0C7" w14:textId="77777777" w:rsidR="00B31B97" w:rsidRDefault="00B31B97" w:rsidP="00B31B97">
      <w:pPr>
        <w:rPr>
          <w:rFonts w:ascii="Roboto Condensed" w:hAnsi="Roboto Condensed" w:cs="Arial"/>
        </w:rPr>
      </w:pPr>
    </w:p>
    <w:p w14:paraId="7A10C4FA" w14:textId="77777777" w:rsidR="00B31B97" w:rsidRDefault="00B31B97" w:rsidP="00B31B97">
      <w:pPr>
        <w:rPr>
          <w:rFonts w:ascii="Roboto Condensed" w:hAnsi="Roboto Condensed" w:cs="Arial"/>
        </w:rPr>
      </w:pPr>
      <w:r>
        <w:rPr>
          <w:rFonts w:ascii="Roboto Condensed" w:hAnsi="Roboto Condensed" w:cs="Arial"/>
        </w:rPr>
        <w:br w:type="page"/>
      </w:r>
    </w:p>
    <w:p w14:paraId="70619DFC" w14:textId="77777777" w:rsidR="00B31B97" w:rsidRPr="00C8687B" w:rsidRDefault="00B31B97" w:rsidP="00B31B97">
      <w:pPr>
        <w:pStyle w:val="Heading2"/>
        <w:numPr>
          <w:ilvl w:val="1"/>
          <w:numId w:val="9"/>
        </w:numPr>
        <w:rPr>
          <w:rFonts w:ascii="Roboto Condensed" w:hAnsi="Roboto Condensed"/>
          <w:noProof/>
          <w:lang w:val="en-US"/>
        </w:rPr>
      </w:pPr>
      <w:bookmarkStart w:id="114" w:name="_Toc238632243"/>
      <w:bookmarkStart w:id="115" w:name="_Toc1722135779"/>
      <w:bookmarkEnd w:id="112"/>
      <w:r w:rsidRPr="00C8687B">
        <w:rPr>
          <w:rFonts w:ascii="Roboto Condensed" w:hAnsi="Roboto Condensed"/>
          <w:noProof/>
          <w:lang w:val="en-US"/>
        </w:rPr>
        <w:lastRenderedPageBreak/>
        <w:t>GNSSMTOLL-1761</w:t>
      </w:r>
      <w:r w:rsidRPr="00C8687B">
        <w:rPr>
          <w:rFonts w:ascii="Roboto Condensed" w:hAnsi="Roboto Condensed"/>
          <w:noProof/>
        </w:rPr>
        <w:t xml:space="preserve"> EETS TSP Handles Duplicate Billing Details Correctly (E2E)</w:t>
      </w:r>
      <w:bookmarkEnd w:id="114"/>
      <w:r w:rsidRPr="00C8687B">
        <w:rPr>
          <w:rFonts w:ascii="Roboto Condensed" w:hAnsi="Roboto Condensed"/>
          <w:noProof/>
        </w:rPr>
        <w:t xml:space="preserve"> </w:t>
      </w:r>
    </w:p>
    <w:tbl>
      <w:tblPr>
        <w:tblW w:w="15294" w:type="dxa"/>
        <w:tblLook w:val="04A0" w:firstRow="1" w:lastRow="0" w:firstColumn="1" w:lastColumn="0" w:noHBand="0" w:noVBand="1"/>
      </w:tblPr>
      <w:tblGrid>
        <w:gridCol w:w="7801"/>
        <w:gridCol w:w="7502"/>
      </w:tblGrid>
      <w:tr w:rsidR="00B31B97" w14:paraId="2828A92C" w14:textId="77777777" w:rsidTr="00437600">
        <w:trPr>
          <w:trHeight w:val="653"/>
        </w:trPr>
        <w:tc>
          <w:tcPr>
            <w:tcW w:w="7923" w:type="dxa"/>
            <w:vMerge w:val="restart"/>
            <w:tcBorders>
              <w:top w:val="single" w:sz="12" w:space="0" w:color="000000"/>
              <w:left w:val="single" w:sz="12" w:space="0" w:color="000000"/>
              <w:right w:val="single" w:sz="6" w:space="0" w:color="FFFFFF"/>
            </w:tcBorders>
            <w:shd w:val="clear" w:color="auto" w:fill="F2F2F2" w:themeFill="background1" w:themeFillShade="F2"/>
            <w:hideMark/>
          </w:tcPr>
          <w:p w14:paraId="6BF6AD6D" w14:textId="77777777" w:rsidR="00B31B97" w:rsidRPr="00C8687B" w:rsidRDefault="00B31B97" w:rsidP="00437600">
            <w:pPr>
              <w:spacing w:before="60" w:after="60"/>
              <w:rPr>
                <w:rFonts w:ascii="Roboto Condensed" w:hAnsi="Roboto Condensed" w:cs="Arial"/>
                <w:lang w:val="en-US"/>
              </w:rPr>
            </w:pPr>
            <w:r w:rsidRPr="00C8687B">
              <w:rPr>
                <w:rFonts w:ascii="Roboto Condensed" w:eastAsia="Arial" w:hAnsi="Roboto Condensed" w:cs="Arial"/>
                <w:b/>
                <w:lang w:val="en-US"/>
              </w:rPr>
              <w:t>Test</w:t>
            </w:r>
            <w:r>
              <w:rPr>
                <w:rFonts w:ascii="Roboto Condensed" w:eastAsia="Arial" w:hAnsi="Roboto Condensed" w:cs="Arial"/>
                <w:b/>
                <w:lang w:val="en-US"/>
              </w:rPr>
              <w:t xml:space="preserve"> Set</w:t>
            </w:r>
          </w:p>
          <w:p w14:paraId="7168298D" w14:textId="77777777" w:rsidR="00B31B97" w:rsidRPr="00C8687B" w:rsidRDefault="00B31B97" w:rsidP="00437600">
            <w:pPr>
              <w:spacing w:before="60" w:after="60"/>
              <w:rPr>
                <w:rFonts w:ascii="Roboto Condensed" w:hAnsi="Roboto Condensed" w:cs="Arial"/>
              </w:rPr>
            </w:pPr>
            <w:bookmarkStart w:id="116" w:name="_Hlk183410429"/>
            <w:r w:rsidRPr="00C8687B">
              <w:rPr>
                <w:rFonts w:ascii="Roboto Condensed" w:hAnsi="Roboto Condensed" w:cs="Arial"/>
                <w:noProof/>
                <w:lang w:val="en-US"/>
              </w:rPr>
              <w:t>EETS E2E TSP Integration</w:t>
            </w:r>
            <w:bookmarkEnd w:id="116"/>
          </w:p>
        </w:tc>
        <w:tc>
          <w:tcPr>
            <w:tcW w:w="7371" w:type="dxa"/>
            <w:tcBorders>
              <w:top w:val="single" w:sz="12" w:space="0" w:color="000000"/>
              <w:left w:val="single" w:sz="6" w:space="0" w:color="FFFFFF"/>
              <w:bottom w:val="single" w:sz="6" w:space="0" w:color="FFFFFF"/>
              <w:right w:val="single" w:sz="12" w:space="0" w:color="000000"/>
            </w:tcBorders>
            <w:shd w:val="clear" w:color="auto" w:fill="F2F2F2" w:themeFill="background1" w:themeFillShade="F2"/>
            <w:hideMark/>
          </w:tcPr>
          <w:p w14:paraId="440F0946" w14:textId="77777777" w:rsidR="00B31B97" w:rsidRPr="00C8687B" w:rsidRDefault="00B31B97" w:rsidP="00437600">
            <w:pPr>
              <w:spacing w:before="60" w:after="60"/>
              <w:rPr>
                <w:rFonts w:ascii="Roboto Condensed" w:eastAsia="Arial" w:hAnsi="Roboto Condensed" w:cs="Arial"/>
                <w:b/>
                <w:lang w:val="en-US"/>
              </w:rPr>
            </w:pPr>
            <w:r w:rsidRPr="00C8687B">
              <w:rPr>
                <w:rFonts w:ascii="Roboto Condensed" w:eastAsia="Arial" w:hAnsi="Roboto Condensed" w:cs="Arial"/>
                <w:b/>
                <w:lang w:val="en-US"/>
              </w:rPr>
              <w:t>Test case ID</w:t>
            </w:r>
          </w:p>
          <w:p w14:paraId="0FE3906F" w14:textId="77777777" w:rsidR="00B31B97" w:rsidRPr="00C8687B" w:rsidRDefault="00B31B97" w:rsidP="00437600">
            <w:pPr>
              <w:spacing w:before="60" w:after="60"/>
              <w:rPr>
                <w:rFonts w:ascii="Roboto Condensed" w:eastAsia="Arial" w:hAnsi="Roboto Condensed" w:cs="Arial"/>
                <w:b/>
                <w:lang w:val="en-US"/>
              </w:rPr>
            </w:pPr>
            <w:r w:rsidRPr="00C8687B">
              <w:rPr>
                <w:rFonts w:ascii="Roboto Condensed" w:hAnsi="Roboto Condensed" w:cs="Arial"/>
                <w:noProof/>
                <w:color w:val="4F81BD" w:themeColor="accent1"/>
                <w:lang w:val="en-US"/>
              </w:rPr>
              <w:t>GNSSMTOLL-1761</w:t>
            </w:r>
          </w:p>
        </w:tc>
      </w:tr>
      <w:tr w:rsidR="00B31B97" w14:paraId="469F01BE" w14:textId="77777777" w:rsidTr="00437600">
        <w:trPr>
          <w:trHeight w:val="489"/>
        </w:trPr>
        <w:tc>
          <w:tcPr>
            <w:tcW w:w="7923" w:type="dxa"/>
            <w:vMerge/>
            <w:tcBorders>
              <w:left w:val="single" w:sz="12" w:space="0" w:color="000000"/>
              <w:bottom w:val="single" w:sz="6" w:space="0" w:color="FFFFFF"/>
              <w:right w:val="single" w:sz="6" w:space="0" w:color="FFFFFF"/>
            </w:tcBorders>
            <w:shd w:val="clear" w:color="auto" w:fill="F2F2F2" w:themeFill="background1" w:themeFillShade="F2"/>
            <w:vAlign w:val="center"/>
            <w:hideMark/>
          </w:tcPr>
          <w:p w14:paraId="3AEED553" w14:textId="77777777" w:rsidR="00B31B97" w:rsidRPr="00C8687B" w:rsidRDefault="00B31B97" w:rsidP="00437600">
            <w:pPr>
              <w:rPr>
                <w:rFonts w:ascii="Roboto Condensed" w:hAnsi="Roboto Condensed" w:cs="Arial"/>
                <w:lang w:val="en-US"/>
              </w:rPr>
            </w:pPr>
          </w:p>
        </w:tc>
        <w:tc>
          <w:tcPr>
            <w:tcW w:w="7371" w:type="dxa"/>
            <w:tcBorders>
              <w:top w:val="single" w:sz="6" w:space="0" w:color="FFFFFF"/>
              <w:left w:val="single" w:sz="6" w:space="0" w:color="FFFFFF"/>
              <w:bottom w:val="single" w:sz="6" w:space="0" w:color="FFFFFF"/>
              <w:right w:val="single" w:sz="12" w:space="0" w:color="000000"/>
            </w:tcBorders>
            <w:shd w:val="clear" w:color="auto" w:fill="F2F2F2" w:themeFill="background1" w:themeFillShade="F2"/>
            <w:hideMark/>
          </w:tcPr>
          <w:p w14:paraId="777AB0E8" w14:textId="77777777" w:rsidR="00B31B97" w:rsidRPr="00C8687B" w:rsidRDefault="00B31B97" w:rsidP="00437600">
            <w:pPr>
              <w:spacing w:before="60" w:after="60"/>
              <w:rPr>
                <w:rFonts w:ascii="Roboto Condensed" w:hAnsi="Roboto Condensed" w:cs="Arial"/>
                <w:lang w:val="en-US"/>
              </w:rPr>
            </w:pPr>
            <w:r w:rsidRPr="00C8687B">
              <w:rPr>
                <w:rFonts w:ascii="Roboto Condensed" w:eastAsia="Arial" w:hAnsi="Roboto Condensed" w:cs="Arial"/>
                <w:b/>
                <w:lang w:val="en-US"/>
              </w:rPr>
              <w:t>Test</w:t>
            </w:r>
            <w:r>
              <w:rPr>
                <w:rFonts w:ascii="Roboto Condensed" w:eastAsia="Arial" w:hAnsi="Roboto Condensed" w:cs="Arial"/>
                <w:b/>
                <w:lang w:val="en-US"/>
              </w:rPr>
              <w:t xml:space="preserve"> Case Author</w:t>
            </w:r>
          </w:p>
          <w:p w14:paraId="38E1B9BB" w14:textId="77777777" w:rsidR="00B31B97" w:rsidRPr="00C8687B" w:rsidRDefault="00B31B97" w:rsidP="00437600">
            <w:pPr>
              <w:spacing w:before="60" w:after="60"/>
              <w:rPr>
                <w:rFonts w:ascii="Roboto Condensed" w:eastAsia="Tahoma" w:hAnsi="Roboto Condensed" w:cs="Arial"/>
                <w:lang w:val="en-US"/>
              </w:rPr>
            </w:pPr>
            <w:r w:rsidRPr="00C8687B">
              <w:rPr>
                <w:rFonts w:ascii="Roboto Condensed" w:hAnsi="Roboto Condensed" w:cs="Arial"/>
                <w:noProof/>
                <w:color w:val="4F81BD" w:themeColor="accent1"/>
                <w:lang w:val="en-US"/>
              </w:rPr>
              <w:t>Herzig</w:t>
            </w:r>
          </w:p>
        </w:tc>
      </w:tr>
      <w:tr w:rsidR="00B31B97" w14:paraId="41BA3E9F" w14:textId="77777777" w:rsidTr="00437600">
        <w:trPr>
          <w:trHeight w:val="405"/>
        </w:trPr>
        <w:tc>
          <w:tcPr>
            <w:tcW w:w="7923" w:type="dxa"/>
            <w:tcBorders>
              <w:top w:val="single" w:sz="6" w:space="0" w:color="FFFFFF"/>
              <w:left w:val="single" w:sz="12" w:space="0" w:color="000000"/>
              <w:bottom w:val="single" w:sz="8" w:space="0" w:color="000000"/>
              <w:right w:val="single" w:sz="6" w:space="0" w:color="FFFFFF"/>
            </w:tcBorders>
            <w:shd w:val="clear" w:color="auto" w:fill="F2F2F2" w:themeFill="background1" w:themeFillShade="F2"/>
            <w:hideMark/>
          </w:tcPr>
          <w:p w14:paraId="5D12A273" w14:textId="77777777" w:rsidR="00B31B97" w:rsidRPr="00C8687B" w:rsidRDefault="00B31B97" w:rsidP="00437600">
            <w:pPr>
              <w:spacing w:before="60" w:after="60"/>
              <w:rPr>
                <w:rFonts w:ascii="Roboto Condensed" w:eastAsia="Arial" w:hAnsi="Roboto Condensed" w:cs="Arial"/>
                <w:b/>
                <w:lang w:val="en-US"/>
              </w:rPr>
            </w:pPr>
            <w:r>
              <w:rPr>
                <w:rFonts w:ascii="Roboto Condensed" w:eastAsia="Arial" w:hAnsi="Roboto Condensed" w:cs="Arial"/>
                <w:b/>
                <w:lang w:val="en-US"/>
              </w:rPr>
              <w:t>Test Case</w:t>
            </w:r>
          </w:p>
          <w:p w14:paraId="2EEEFA1C" w14:textId="77777777" w:rsidR="00B31B97" w:rsidRPr="00C8687B" w:rsidRDefault="00B31B97" w:rsidP="00437600">
            <w:pPr>
              <w:spacing w:before="60" w:after="60"/>
              <w:rPr>
                <w:rFonts w:ascii="Roboto Condensed" w:hAnsi="Roboto Condensed" w:cs="Arial"/>
                <w:lang w:val="en-US"/>
              </w:rPr>
            </w:pPr>
            <w:r w:rsidRPr="00C8687B">
              <w:rPr>
                <w:rFonts w:ascii="Roboto Condensed" w:hAnsi="Roboto Condensed" w:cs="Arial"/>
                <w:noProof/>
              </w:rPr>
              <w:t xml:space="preserve">EETS TSP Handles Duplicate Billing Details Correctly (E2E) </w:t>
            </w:r>
          </w:p>
        </w:tc>
        <w:tc>
          <w:tcPr>
            <w:tcW w:w="7371" w:type="dxa"/>
            <w:tcBorders>
              <w:top w:val="single" w:sz="6" w:space="0" w:color="FFFFFF"/>
              <w:left w:val="single" w:sz="6" w:space="0" w:color="FFFFFF"/>
              <w:bottom w:val="single" w:sz="8" w:space="0" w:color="000000"/>
              <w:right w:val="single" w:sz="12" w:space="0" w:color="000000"/>
            </w:tcBorders>
            <w:shd w:val="clear" w:color="auto" w:fill="F2F2F2" w:themeFill="background1" w:themeFillShade="F2"/>
            <w:hideMark/>
          </w:tcPr>
          <w:p w14:paraId="20FDBFF8" w14:textId="77777777" w:rsidR="00B31B97" w:rsidRPr="00C8687B" w:rsidRDefault="00B31B97" w:rsidP="00437600">
            <w:pPr>
              <w:spacing w:before="60" w:after="60"/>
              <w:rPr>
                <w:rFonts w:ascii="Roboto Condensed" w:hAnsi="Roboto Condensed" w:cs="Arial"/>
                <w:noProof/>
                <w:lang w:val="en-US"/>
              </w:rPr>
            </w:pPr>
          </w:p>
        </w:tc>
      </w:tr>
      <w:tr w:rsidR="00B31B97" w14:paraId="11FB3981" w14:textId="77777777" w:rsidTr="00437600">
        <w:trPr>
          <w:trHeight w:val="405"/>
        </w:trPr>
        <w:tc>
          <w:tcPr>
            <w:tcW w:w="15294" w:type="dxa"/>
            <w:gridSpan w:val="2"/>
            <w:tcBorders>
              <w:top w:val="single" w:sz="8" w:space="0" w:color="000000"/>
              <w:left w:val="single" w:sz="12" w:space="0" w:color="000000"/>
              <w:bottom w:val="single" w:sz="8" w:space="0" w:color="000000"/>
              <w:right w:val="single" w:sz="12" w:space="0" w:color="000000"/>
            </w:tcBorders>
            <w:hideMark/>
          </w:tcPr>
          <w:p w14:paraId="21013613" w14:textId="77777777" w:rsidR="00B31B97" w:rsidRPr="005E389A" w:rsidRDefault="00B31B97" w:rsidP="00437600">
            <w:pPr>
              <w:spacing w:before="60" w:after="60"/>
              <w:rPr>
                <w:rFonts w:eastAsia="Arial" w:cs="Arial"/>
                <w:b/>
                <w:sz w:val="18"/>
                <w:szCs w:val="18"/>
              </w:rPr>
            </w:pPr>
            <w:r w:rsidRPr="005E389A">
              <w:rPr>
                <w:rFonts w:eastAsia="Arial" w:cs="Arial"/>
                <w:b/>
                <w:sz w:val="18"/>
                <w:szCs w:val="18"/>
              </w:rPr>
              <w:t>Test Purpose</w:t>
            </w:r>
          </w:p>
          <w:p w14:paraId="46844859" w14:textId="77777777" w:rsidR="00B31B97" w:rsidRPr="00DD1937" w:rsidRDefault="00B31B97" w:rsidP="00437600">
            <w:pPr>
              <w:spacing w:before="60" w:after="60"/>
              <w:rPr>
                <w:rFonts w:ascii="Roboto Condensed" w:eastAsia="Arial" w:hAnsi="Roboto Condensed" w:cs="Arial"/>
                <w:noProof/>
                <w:lang w:val="en-US"/>
              </w:rPr>
            </w:pPr>
            <w:r w:rsidRPr="00DD1937">
              <w:rPr>
                <w:rFonts w:ascii="Roboto Condensed" w:eastAsia="Arial" w:hAnsi="Roboto Condensed" w:cs="Arial"/>
                <w:noProof/>
              </w:rPr>
              <w:t xml:space="preserve">Verify that the TSP does not process duplicate Billing Details multiple times. </w:t>
            </w:r>
          </w:p>
          <w:p w14:paraId="5BD8692E" w14:textId="77777777" w:rsidR="00B31B97" w:rsidRPr="00DD1937" w:rsidRDefault="00B31B97" w:rsidP="00437600">
            <w:pPr>
              <w:spacing w:before="60" w:after="60"/>
              <w:rPr>
                <w:rFonts w:ascii="Roboto Condensed" w:eastAsia="Arial" w:hAnsi="Roboto Condensed" w:cs="Arial"/>
                <w:b/>
                <w:lang w:val="en-US"/>
              </w:rPr>
            </w:pPr>
          </w:p>
          <w:p w14:paraId="1847E44D" w14:textId="77777777" w:rsidR="00B31B97" w:rsidRPr="005E389A" w:rsidRDefault="00B31B97" w:rsidP="00437600">
            <w:pPr>
              <w:spacing w:before="60" w:after="60"/>
              <w:rPr>
                <w:rFonts w:eastAsia="Arial" w:cs="Arial"/>
                <w:b/>
                <w:sz w:val="18"/>
                <w:szCs w:val="18"/>
              </w:rPr>
            </w:pPr>
            <w:r w:rsidRPr="005E389A">
              <w:rPr>
                <w:rFonts w:eastAsia="Arial" w:cs="Arial"/>
                <w:b/>
                <w:sz w:val="18"/>
                <w:szCs w:val="18"/>
              </w:rPr>
              <w:t>Requirement(s) covered</w:t>
            </w:r>
          </w:p>
          <w:p w14:paraId="190E289B" w14:textId="77777777" w:rsidR="00B31B97" w:rsidRDefault="00B31B97" w:rsidP="00437600">
            <w:pPr>
              <w:spacing w:before="60" w:after="60"/>
              <w:rPr>
                <w:rFonts w:ascii="Roboto Condensed" w:hAnsi="Roboto Condensed" w:cs="Arial"/>
              </w:rPr>
            </w:pPr>
          </w:p>
          <w:p w14:paraId="4F38727D" w14:textId="77777777" w:rsidR="00B31B97" w:rsidRPr="00DD1937" w:rsidRDefault="00B31B97" w:rsidP="00437600">
            <w:pPr>
              <w:spacing w:before="60" w:after="60"/>
              <w:rPr>
                <w:rFonts w:eastAsia="Arial" w:cs="Arial"/>
                <w:b/>
                <w:sz w:val="18"/>
                <w:szCs w:val="18"/>
              </w:rPr>
            </w:pPr>
            <w:r w:rsidRPr="005E389A">
              <w:rPr>
                <w:rFonts w:eastAsia="Arial" w:cs="Arial"/>
                <w:b/>
                <w:sz w:val="18"/>
                <w:szCs w:val="18"/>
              </w:rPr>
              <w:t xml:space="preserve">Pre-Condition(s) </w:t>
            </w:r>
          </w:p>
          <w:p w14:paraId="438CF762" w14:textId="77777777" w:rsidR="00B31B97" w:rsidRPr="00C8687B" w:rsidRDefault="00B31B97">
            <w:pPr>
              <w:pStyle w:val="ListParagraph"/>
              <w:numPr>
                <w:ilvl w:val="0"/>
                <w:numId w:val="55"/>
              </w:numPr>
              <w:spacing w:before="60" w:after="60"/>
              <w:rPr>
                <w:rFonts w:ascii="Roboto Condensed" w:hAnsi="Roboto Condensed" w:cs="Arial"/>
              </w:rPr>
            </w:pPr>
            <w:r w:rsidRPr="00C8687B">
              <w:rPr>
                <w:rFonts w:ascii="Roboto Condensed" w:hAnsi="Roboto Condensed" w:cs="Arial"/>
              </w:rPr>
              <w:t xml:space="preserve">TSP is configured in the system </w:t>
            </w:r>
          </w:p>
        </w:tc>
      </w:tr>
      <w:tr w:rsidR="00B31B97" w14:paraId="7DFDCBF5" w14:textId="77777777" w:rsidTr="00437600">
        <w:trPr>
          <w:trHeight w:val="329"/>
        </w:trPr>
        <w:tc>
          <w:tcPr>
            <w:tcW w:w="15294" w:type="dxa"/>
            <w:gridSpan w:val="2"/>
            <w:tcBorders>
              <w:top w:val="single" w:sz="8" w:space="0" w:color="000000"/>
              <w:left w:val="single" w:sz="12" w:space="0" w:color="000000"/>
              <w:bottom w:val="single" w:sz="12" w:space="0" w:color="000000"/>
              <w:right w:val="single" w:sz="12" w:space="0" w:color="000000"/>
            </w:tcBorders>
            <w:tcMar>
              <w:left w:w="0" w:type="dxa"/>
              <w:right w:w="0" w:type="dxa"/>
            </w:tcMar>
          </w:tcPr>
          <w:tbl>
            <w:tblPr>
              <w:tblStyle w:val="MediumGrid1-Accent1"/>
              <w:tblW w:w="15273" w:type="dxa"/>
              <w:tblBorders>
                <w:top w:val="none" w:sz="0" w:space="0" w:color="auto"/>
                <w:left w:val="none" w:sz="0" w:space="0" w:color="auto"/>
                <w:bottom w:val="none" w:sz="0" w:space="0" w:color="auto"/>
                <w:right w:val="none" w:sz="0" w:space="0" w:color="auto"/>
                <w:insideH w:val="single" w:sz="4" w:space="0" w:color="auto"/>
                <w:insideV w:val="single" w:sz="4" w:space="0" w:color="7F7F7F" w:themeColor="text1" w:themeTint="80"/>
              </w:tblBorders>
              <w:shd w:val="clear" w:color="auto" w:fill="D9D9D9" w:themeFill="background1" w:themeFillShade="D9"/>
              <w:tblLook w:val="0600" w:firstRow="0" w:lastRow="0" w:firstColumn="0" w:lastColumn="0" w:noHBand="1" w:noVBand="1"/>
            </w:tblPr>
            <w:tblGrid>
              <w:gridCol w:w="527"/>
              <w:gridCol w:w="6808"/>
              <w:gridCol w:w="3544"/>
              <w:gridCol w:w="4394"/>
            </w:tblGrid>
            <w:tr w:rsidR="00B31B97" w14:paraId="62FF8F2B" w14:textId="77777777" w:rsidTr="00437600">
              <w:trPr>
                <w:trHeight w:val="413"/>
                <w:tblHeader/>
              </w:trPr>
              <w:tc>
                <w:tcPr>
                  <w:tcW w:w="527" w:type="dxa"/>
                  <w:tcBorders>
                    <w:right w:val="single" w:sz="6" w:space="0" w:color="FFFFFF" w:themeColor="background1"/>
                  </w:tcBorders>
                  <w:shd w:val="clear" w:color="auto" w:fill="D9D9D9" w:themeFill="background1" w:themeFillShade="D9"/>
                </w:tcPr>
                <w:p w14:paraId="6DD9C79A" w14:textId="77777777" w:rsidR="00B31B97" w:rsidRPr="00CE7ED3" w:rsidRDefault="00B31B97" w:rsidP="00437600">
                  <w:pPr>
                    <w:spacing w:before="60" w:after="60"/>
                    <w:rPr>
                      <w:rFonts w:ascii="Roboto Condensed" w:eastAsia="Arial" w:hAnsi="Roboto Condensed" w:cs="Arial"/>
                      <w:b/>
                      <w:sz w:val="20"/>
                      <w:szCs w:val="20"/>
                      <w:lang w:val="de-AT"/>
                    </w:rPr>
                  </w:pPr>
                  <w:r w:rsidRPr="00CE7ED3">
                    <w:rPr>
                      <w:rFonts w:ascii="Roboto Condensed" w:eastAsia="Arial" w:hAnsi="Roboto Condensed" w:cs="Arial"/>
                      <w:b/>
                      <w:sz w:val="20"/>
                      <w:szCs w:val="20"/>
                      <w:lang w:val="de-AT"/>
                    </w:rPr>
                    <w:t>Nr</w:t>
                  </w:r>
                </w:p>
              </w:tc>
              <w:tc>
                <w:tcPr>
                  <w:tcW w:w="6808" w:type="dxa"/>
                  <w:tcBorders>
                    <w:left w:val="single" w:sz="6" w:space="0" w:color="FFFFFF" w:themeColor="background1"/>
                    <w:bottom w:val="single" w:sz="6" w:space="0" w:color="FFFFFF"/>
                    <w:right w:val="single" w:sz="6" w:space="0" w:color="FFFFFF" w:themeColor="background1"/>
                  </w:tcBorders>
                  <w:shd w:val="clear" w:color="auto" w:fill="D9D9D9" w:themeFill="background1" w:themeFillShade="D9"/>
                </w:tcPr>
                <w:p w14:paraId="56CB528F" w14:textId="77777777" w:rsidR="00B31B97" w:rsidRPr="00CE7ED3" w:rsidRDefault="00B31B97" w:rsidP="00437600">
                  <w:pPr>
                    <w:spacing w:before="60" w:after="60"/>
                    <w:rPr>
                      <w:rFonts w:ascii="Roboto Condensed" w:eastAsia="Arial" w:hAnsi="Roboto Condensed" w:cs="Arial"/>
                      <w:b/>
                      <w:sz w:val="20"/>
                      <w:szCs w:val="20"/>
                      <w:lang w:val="de-AT"/>
                    </w:rPr>
                  </w:pPr>
                  <w:proofErr w:type="gramStart"/>
                  <w:r w:rsidRPr="00CE7ED3">
                    <w:rPr>
                      <w:rFonts w:ascii="Roboto Condensed" w:eastAsia="Arial" w:hAnsi="Roboto Condensed" w:cs="Arial"/>
                      <w:b/>
                      <w:sz w:val="20"/>
                      <w:szCs w:val="20"/>
                      <w:lang w:val="de-AT"/>
                    </w:rPr>
                    <w:t>Test</w:t>
                  </w:r>
                  <w:r>
                    <w:rPr>
                      <w:rFonts w:ascii="Roboto Condensed" w:eastAsia="Arial" w:hAnsi="Roboto Condensed" w:cs="Arial"/>
                      <w:b/>
                      <w:sz w:val="20"/>
                      <w:szCs w:val="20"/>
                      <w:lang w:val="de-AT"/>
                    </w:rPr>
                    <w:t xml:space="preserve"> Step</w:t>
                  </w:r>
                  <w:proofErr w:type="gramEnd"/>
                </w:p>
              </w:tc>
              <w:tc>
                <w:tcPr>
                  <w:tcW w:w="3544" w:type="dxa"/>
                  <w:tcBorders>
                    <w:left w:val="single" w:sz="6" w:space="0" w:color="FFFFFF" w:themeColor="background1"/>
                    <w:bottom w:val="single" w:sz="6" w:space="0" w:color="FFFFFF"/>
                  </w:tcBorders>
                  <w:shd w:val="clear" w:color="auto" w:fill="D9D9D9" w:themeFill="background1" w:themeFillShade="D9"/>
                </w:tcPr>
                <w:p w14:paraId="512B1C47" w14:textId="77777777" w:rsidR="00B31B97" w:rsidRPr="00CE7ED3" w:rsidRDefault="00B31B97" w:rsidP="00437600">
                  <w:pPr>
                    <w:spacing w:before="60" w:after="60"/>
                    <w:rPr>
                      <w:rFonts w:ascii="Roboto Condensed" w:eastAsia="Arial" w:hAnsi="Roboto Condensed" w:cs="Arial"/>
                      <w:b/>
                      <w:sz w:val="20"/>
                      <w:szCs w:val="20"/>
                      <w:lang w:val="de-AT"/>
                    </w:rPr>
                  </w:pPr>
                  <w:r>
                    <w:rPr>
                      <w:rFonts w:ascii="Roboto Condensed" w:eastAsia="Arial" w:hAnsi="Roboto Condensed" w:cs="Arial"/>
                      <w:b/>
                      <w:sz w:val="20"/>
                      <w:szCs w:val="20"/>
                      <w:lang w:val="de-AT"/>
                    </w:rPr>
                    <w:t>Test Data</w:t>
                  </w:r>
                </w:p>
              </w:tc>
              <w:tc>
                <w:tcPr>
                  <w:tcW w:w="4394" w:type="dxa"/>
                  <w:tcBorders>
                    <w:left w:val="single" w:sz="6" w:space="0" w:color="FFFFFF" w:themeColor="background1"/>
                    <w:bottom w:val="single" w:sz="6" w:space="0" w:color="FFFFFF"/>
                  </w:tcBorders>
                  <w:shd w:val="clear" w:color="auto" w:fill="D9D9D9" w:themeFill="background1" w:themeFillShade="D9"/>
                </w:tcPr>
                <w:p w14:paraId="7DE8B1F2" w14:textId="77777777" w:rsidR="00B31B97" w:rsidRPr="00CE7ED3" w:rsidRDefault="00B31B97" w:rsidP="00437600">
                  <w:pPr>
                    <w:spacing w:before="60" w:after="60"/>
                    <w:rPr>
                      <w:rFonts w:ascii="Roboto Condensed" w:eastAsia="Arial" w:hAnsi="Roboto Condensed" w:cs="Arial"/>
                      <w:b/>
                      <w:sz w:val="20"/>
                      <w:szCs w:val="20"/>
                      <w:lang w:val="de-AT"/>
                    </w:rPr>
                  </w:pPr>
                  <w:r>
                    <w:rPr>
                      <w:rFonts w:ascii="Roboto Condensed" w:eastAsia="Arial" w:hAnsi="Roboto Condensed" w:cs="Arial"/>
                      <w:b/>
                      <w:sz w:val="20"/>
                      <w:szCs w:val="20"/>
                      <w:lang w:val="de-AT"/>
                    </w:rPr>
                    <w:t>Expected Results</w:t>
                  </w:r>
                </w:p>
              </w:tc>
            </w:tr>
            <w:tr w:rsidR="00B31B97" w14:paraId="79A69C56" w14:textId="77777777" w:rsidTr="00437600">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bottom w:val="single" w:sz="6" w:space="0" w:color="FFFFFF"/>
                    <w:right w:val="single" w:sz="6" w:space="0" w:color="FFFFFF" w:themeColor="background1"/>
                  </w:tcBorders>
                  <w:shd w:val="clear" w:color="auto" w:fill="F5F5F5"/>
                </w:tcPr>
                <w:p w14:paraId="01244103" w14:textId="77777777" w:rsidR="00B31B97" w:rsidRPr="00C8687B" w:rsidRDefault="00B31B97" w:rsidP="00437600">
                  <w:pPr>
                    <w:rPr>
                      <w:rFonts w:ascii="Roboto Condensed" w:hAnsi="Roboto Condensed" w:cs="Arial"/>
                      <w:sz w:val="20"/>
                      <w:szCs w:val="20"/>
                    </w:rPr>
                  </w:pPr>
                  <w:r w:rsidRPr="00C8687B">
                    <w:rPr>
                      <w:rFonts w:ascii="Roboto Condensed" w:hAnsi="Roboto Condensed" w:cs="Arial"/>
                      <w:b w:val="0"/>
                      <w:sz w:val="20"/>
                      <w:szCs w:val="20"/>
                    </w:rPr>
                    <w:t>1</w:t>
                  </w:r>
                </w:p>
              </w:tc>
              <w:tc>
                <w:tcPr>
                  <w:tcW w:w="6808" w:type="dxa"/>
                  <w:tcBorders>
                    <w:top w:val="single" w:sz="6" w:space="0" w:color="FFFFFF"/>
                    <w:left w:val="single" w:sz="6" w:space="0" w:color="FFFFFF" w:themeColor="background1"/>
                    <w:bottom w:val="single" w:sz="6" w:space="0" w:color="FFFFFF"/>
                    <w:right w:val="single" w:sz="6" w:space="0" w:color="FFFFFF" w:themeColor="background1"/>
                  </w:tcBorders>
                  <w:shd w:val="clear" w:color="auto" w:fill="F5F5F5"/>
                </w:tcPr>
                <w:p w14:paraId="66DEC224"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TC sends Billing Details to TSP. </w:t>
                  </w:r>
                </w:p>
              </w:tc>
              <w:tc>
                <w:tcPr>
                  <w:tcW w:w="3544" w:type="dxa"/>
                  <w:tcBorders>
                    <w:top w:val="single" w:sz="6" w:space="0" w:color="FFFFFF"/>
                    <w:left w:val="single" w:sz="6" w:space="0" w:color="FFFFFF" w:themeColor="background1"/>
                    <w:bottom w:val="single" w:sz="6" w:space="0" w:color="FFFFFF"/>
                  </w:tcBorders>
                  <w:shd w:val="clear" w:color="auto" w:fill="F5F5F5"/>
                </w:tcPr>
                <w:p w14:paraId="0ACAC5CF" w14:textId="77777777" w:rsidR="00B31B97" w:rsidRPr="00EF5CC5"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p w14:paraId="20135644"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left w:val="single" w:sz="6" w:space="0" w:color="FFFFFF" w:themeColor="background1"/>
                    <w:bottom w:val="single" w:sz="6" w:space="0" w:color="FFFFFF"/>
                  </w:tcBorders>
                  <w:shd w:val="clear" w:color="auto" w:fill="F5F5F5"/>
                </w:tcPr>
                <w:p w14:paraId="20E12DCC"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TSP receives Billing Details. </w:t>
                  </w:r>
                </w:p>
              </w:tc>
            </w:tr>
            <w:tr w:rsidR="00B31B97" w14:paraId="6D71E042" w14:textId="77777777" w:rsidTr="00437600">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bottom w:val="single" w:sz="6" w:space="0" w:color="FFFFFF"/>
                    <w:right w:val="single" w:sz="6" w:space="0" w:color="FFFFFF" w:themeColor="background1"/>
                  </w:tcBorders>
                  <w:shd w:val="clear" w:color="auto" w:fill="F5F5F5"/>
                </w:tcPr>
                <w:p w14:paraId="07C8760C" w14:textId="77777777" w:rsidR="00B31B97" w:rsidRPr="00C8687B" w:rsidRDefault="00B31B97" w:rsidP="00437600">
                  <w:pPr>
                    <w:rPr>
                      <w:rFonts w:ascii="Roboto Condensed" w:hAnsi="Roboto Condensed" w:cs="Arial"/>
                      <w:sz w:val="20"/>
                      <w:szCs w:val="20"/>
                    </w:rPr>
                  </w:pPr>
                  <w:r w:rsidRPr="00C8687B">
                    <w:rPr>
                      <w:rFonts w:ascii="Roboto Condensed" w:hAnsi="Roboto Condensed" w:cs="Arial"/>
                      <w:b w:val="0"/>
                      <w:sz w:val="20"/>
                      <w:szCs w:val="20"/>
                    </w:rPr>
                    <w:t>2</w:t>
                  </w:r>
                </w:p>
              </w:tc>
              <w:tc>
                <w:tcPr>
                  <w:tcW w:w="6808" w:type="dxa"/>
                  <w:tcBorders>
                    <w:top w:val="single" w:sz="6" w:space="0" w:color="FFFFFF"/>
                    <w:left w:val="single" w:sz="6" w:space="0" w:color="FFFFFF" w:themeColor="background1"/>
                    <w:bottom w:val="single" w:sz="6" w:space="0" w:color="FFFFFF"/>
                    <w:right w:val="single" w:sz="6" w:space="0" w:color="FFFFFF" w:themeColor="background1"/>
                  </w:tcBorders>
                  <w:shd w:val="clear" w:color="auto" w:fill="F5F5F5"/>
                </w:tcPr>
                <w:p w14:paraId="306565EE" w14:textId="77777777" w:rsidR="00B31B97" w:rsidRPr="00C8687B"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TC sends the same Billing Details again (duplicate). </w:t>
                  </w:r>
                </w:p>
              </w:tc>
              <w:tc>
                <w:tcPr>
                  <w:tcW w:w="3544" w:type="dxa"/>
                  <w:tcBorders>
                    <w:top w:val="single" w:sz="6" w:space="0" w:color="FFFFFF"/>
                    <w:left w:val="single" w:sz="6" w:space="0" w:color="FFFFFF" w:themeColor="background1"/>
                    <w:bottom w:val="single" w:sz="6" w:space="0" w:color="FFFFFF"/>
                  </w:tcBorders>
                  <w:shd w:val="clear" w:color="auto" w:fill="F5F5F5"/>
                </w:tcPr>
                <w:p w14:paraId="3D041E73" w14:textId="77777777" w:rsidR="00B31B97" w:rsidRPr="00EF5CC5"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p>
                <w:p w14:paraId="6210E416" w14:textId="77777777" w:rsidR="00B31B97" w:rsidRPr="00C8687B"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left w:val="single" w:sz="6" w:space="0" w:color="FFFFFF" w:themeColor="background1"/>
                    <w:bottom w:val="single" w:sz="6" w:space="0" w:color="FFFFFF"/>
                  </w:tcBorders>
                  <w:shd w:val="clear" w:color="auto" w:fill="F5F5F5"/>
                </w:tcPr>
                <w:p w14:paraId="3D0B16AE" w14:textId="77777777" w:rsidR="00B31B97" w:rsidRPr="00C8687B"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TSP detects duplicate. </w:t>
                  </w:r>
                </w:p>
              </w:tc>
            </w:tr>
            <w:tr w:rsidR="00B31B97" w14:paraId="12D3D8AB" w14:textId="77777777" w:rsidTr="00437600">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bottom w:val="single" w:sz="6" w:space="0" w:color="FFFFFF"/>
                    <w:right w:val="single" w:sz="6" w:space="0" w:color="FFFFFF" w:themeColor="background1"/>
                  </w:tcBorders>
                  <w:shd w:val="clear" w:color="auto" w:fill="F5F5F5"/>
                </w:tcPr>
                <w:p w14:paraId="44B53604" w14:textId="77777777" w:rsidR="00B31B97" w:rsidRPr="00C8687B" w:rsidRDefault="00B31B97" w:rsidP="00437600">
                  <w:pPr>
                    <w:rPr>
                      <w:rFonts w:ascii="Roboto Condensed" w:hAnsi="Roboto Condensed" w:cs="Arial"/>
                      <w:sz w:val="20"/>
                      <w:szCs w:val="20"/>
                    </w:rPr>
                  </w:pPr>
                  <w:r w:rsidRPr="00C8687B">
                    <w:rPr>
                      <w:rFonts w:ascii="Roboto Condensed" w:hAnsi="Roboto Condensed" w:cs="Arial"/>
                      <w:b w:val="0"/>
                      <w:sz w:val="20"/>
                      <w:szCs w:val="20"/>
                    </w:rPr>
                    <w:t>3</w:t>
                  </w:r>
                </w:p>
              </w:tc>
              <w:tc>
                <w:tcPr>
                  <w:tcW w:w="6808" w:type="dxa"/>
                  <w:tcBorders>
                    <w:top w:val="single" w:sz="6" w:space="0" w:color="FFFFFF"/>
                    <w:left w:val="single" w:sz="6" w:space="0" w:color="FFFFFF" w:themeColor="background1"/>
                    <w:bottom w:val="single" w:sz="6" w:space="0" w:color="FFFFFF"/>
                    <w:right w:val="single" w:sz="6" w:space="0" w:color="FFFFFF" w:themeColor="background1"/>
                  </w:tcBorders>
                  <w:shd w:val="clear" w:color="auto" w:fill="F5F5F5"/>
                </w:tcPr>
                <w:p w14:paraId="76E622F9"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TSP processes only one instance. </w:t>
                  </w:r>
                </w:p>
              </w:tc>
              <w:tc>
                <w:tcPr>
                  <w:tcW w:w="3544" w:type="dxa"/>
                  <w:tcBorders>
                    <w:top w:val="single" w:sz="6" w:space="0" w:color="FFFFFF"/>
                    <w:left w:val="single" w:sz="6" w:space="0" w:color="FFFFFF" w:themeColor="background1"/>
                    <w:bottom w:val="single" w:sz="6" w:space="0" w:color="FFFFFF"/>
                  </w:tcBorders>
                  <w:shd w:val="clear" w:color="auto" w:fill="F5F5F5"/>
                </w:tcPr>
                <w:p w14:paraId="75D89D65" w14:textId="77777777" w:rsidR="00B31B97" w:rsidRPr="00EF5CC5"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p w14:paraId="121B1E1C"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left w:val="single" w:sz="6" w:space="0" w:color="FFFFFF" w:themeColor="background1"/>
                    <w:bottom w:val="single" w:sz="6" w:space="0" w:color="FFFFFF"/>
                  </w:tcBorders>
                  <w:shd w:val="clear" w:color="auto" w:fill="F5F5F5"/>
                </w:tcPr>
                <w:p w14:paraId="355ED9BC"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No duplicate charging occurs.</w:t>
                  </w:r>
                  <w:r w:rsidRPr="00C8687B">
                    <w:rPr>
                      <w:rFonts w:ascii="Roboto Condensed" w:hAnsi="Roboto Condensed" w:cs="Arial"/>
                      <w:sz w:val="20"/>
                      <w:szCs w:val="20"/>
                    </w:rPr>
                    <w:br/>
                    <w:t xml:space="preserve">TSP responds correctly (ACK or specific handling). </w:t>
                  </w:r>
                </w:p>
              </w:tc>
            </w:tr>
          </w:tbl>
          <w:p w14:paraId="642BC3A7" w14:textId="77777777" w:rsidR="00B31B97" w:rsidRDefault="00B31B97" w:rsidP="00437600"/>
        </w:tc>
      </w:tr>
    </w:tbl>
    <w:p w14:paraId="0C868499" w14:textId="77777777" w:rsidR="00B31B97" w:rsidRDefault="00B31B97" w:rsidP="00B31B97">
      <w:pPr>
        <w:rPr>
          <w:rFonts w:ascii="Roboto Condensed" w:hAnsi="Roboto Condensed" w:cs="Arial"/>
        </w:rPr>
      </w:pPr>
    </w:p>
    <w:p w14:paraId="1F99882C" w14:textId="77777777" w:rsidR="00B31B97" w:rsidRDefault="00B31B97" w:rsidP="00B31B97">
      <w:pPr>
        <w:rPr>
          <w:rFonts w:ascii="Roboto Condensed" w:hAnsi="Roboto Condensed" w:cs="Arial"/>
        </w:rPr>
      </w:pPr>
      <w:r>
        <w:rPr>
          <w:rFonts w:ascii="Roboto Condensed" w:hAnsi="Roboto Condensed" w:cs="Arial"/>
        </w:rPr>
        <w:br w:type="page"/>
      </w:r>
    </w:p>
    <w:p w14:paraId="6009C85D" w14:textId="77777777" w:rsidR="00B31B97" w:rsidRPr="00C8687B" w:rsidRDefault="00B31B97" w:rsidP="00B31B97">
      <w:pPr>
        <w:pStyle w:val="Heading2"/>
        <w:numPr>
          <w:ilvl w:val="1"/>
          <w:numId w:val="9"/>
        </w:numPr>
        <w:rPr>
          <w:rFonts w:ascii="Roboto Condensed" w:hAnsi="Roboto Condensed"/>
          <w:noProof/>
          <w:lang w:val="en-US"/>
        </w:rPr>
      </w:pPr>
      <w:bookmarkStart w:id="117" w:name="_Toc238632244"/>
      <w:bookmarkStart w:id="118" w:name="_Toc17221357710"/>
      <w:bookmarkEnd w:id="115"/>
      <w:r w:rsidRPr="00C8687B">
        <w:rPr>
          <w:rFonts w:ascii="Roboto Condensed" w:hAnsi="Roboto Condensed"/>
          <w:noProof/>
          <w:lang w:val="en-US"/>
        </w:rPr>
        <w:lastRenderedPageBreak/>
        <w:t>GNSSMTOLL-1762</w:t>
      </w:r>
      <w:r w:rsidRPr="00C8687B">
        <w:rPr>
          <w:rFonts w:ascii="Roboto Condensed" w:hAnsi="Roboto Condensed"/>
          <w:noProof/>
        </w:rPr>
        <w:t xml:space="preserve"> EETS TSP Sends Partial Acknowledgement for Billing Details (E2E)</w:t>
      </w:r>
      <w:bookmarkEnd w:id="117"/>
      <w:r w:rsidRPr="00C8687B">
        <w:rPr>
          <w:rFonts w:ascii="Roboto Condensed" w:hAnsi="Roboto Condensed"/>
          <w:noProof/>
        </w:rPr>
        <w:t xml:space="preserve"> </w:t>
      </w:r>
    </w:p>
    <w:tbl>
      <w:tblPr>
        <w:tblW w:w="15294" w:type="dxa"/>
        <w:tblLook w:val="04A0" w:firstRow="1" w:lastRow="0" w:firstColumn="1" w:lastColumn="0" w:noHBand="0" w:noVBand="1"/>
      </w:tblPr>
      <w:tblGrid>
        <w:gridCol w:w="8047"/>
        <w:gridCol w:w="7256"/>
      </w:tblGrid>
      <w:tr w:rsidR="00B31B97" w14:paraId="3DC8AC25" w14:textId="77777777" w:rsidTr="00437600">
        <w:trPr>
          <w:trHeight w:val="653"/>
        </w:trPr>
        <w:tc>
          <w:tcPr>
            <w:tcW w:w="7923" w:type="dxa"/>
            <w:vMerge w:val="restart"/>
            <w:tcBorders>
              <w:top w:val="single" w:sz="12" w:space="0" w:color="000000"/>
              <w:left w:val="single" w:sz="12" w:space="0" w:color="000000"/>
              <w:right w:val="single" w:sz="6" w:space="0" w:color="FFFFFF"/>
            </w:tcBorders>
            <w:shd w:val="clear" w:color="auto" w:fill="F2F2F2" w:themeFill="background1" w:themeFillShade="F2"/>
            <w:hideMark/>
          </w:tcPr>
          <w:p w14:paraId="72588374" w14:textId="77777777" w:rsidR="00B31B97" w:rsidRPr="00C8687B" w:rsidRDefault="00B31B97" w:rsidP="00437600">
            <w:pPr>
              <w:spacing w:before="60" w:after="60"/>
              <w:rPr>
                <w:rFonts w:ascii="Roboto Condensed" w:hAnsi="Roboto Condensed" w:cs="Arial"/>
                <w:lang w:val="en-US"/>
              </w:rPr>
            </w:pPr>
            <w:r w:rsidRPr="00C8687B">
              <w:rPr>
                <w:rFonts w:ascii="Roboto Condensed" w:eastAsia="Arial" w:hAnsi="Roboto Condensed" w:cs="Arial"/>
                <w:b/>
                <w:lang w:val="en-US"/>
              </w:rPr>
              <w:t>Test</w:t>
            </w:r>
            <w:r>
              <w:rPr>
                <w:rFonts w:ascii="Roboto Condensed" w:eastAsia="Arial" w:hAnsi="Roboto Condensed" w:cs="Arial"/>
                <w:b/>
                <w:lang w:val="en-US"/>
              </w:rPr>
              <w:t xml:space="preserve"> Set</w:t>
            </w:r>
          </w:p>
          <w:p w14:paraId="48B7FA04" w14:textId="77777777" w:rsidR="00B31B97" w:rsidRPr="00C8687B" w:rsidRDefault="00B31B97" w:rsidP="00437600">
            <w:pPr>
              <w:spacing w:before="60" w:after="60"/>
              <w:rPr>
                <w:rFonts w:ascii="Roboto Condensed" w:hAnsi="Roboto Condensed" w:cs="Arial"/>
              </w:rPr>
            </w:pPr>
            <w:bookmarkStart w:id="119" w:name="_Hlk1834104210"/>
            <w:r w:rsidRPr="00C8687B">
              <w:rPr>
                <w:rFonts w:ascii="Roboto Condensed" w:hAnsi="Roboto Condensed" w:cs="Arial"/>
                <w:noProof/>
                <w:lang w:val="en-US"/>
              </w:rPr>
              <w:t>EETS E2E TSP Integration</w:t>
            </w:r>
            <w:bookmarkEnd w:id="119"/>
          </w:p>
        </w:tc>
        <w:tc>
          <w:tcPr>
            <w:tcW w:w="7371" w:type="dxa"/>
            <w:tcBorders>
              <w:top w:val="single" w:sz="12" w:space="0" w:color="000000"/>
              <w:left w:val="single" w:sz="6" w:space="0" w:color="FFFFFF"/>
              <w:bottom w:val="single" w:sz="6" w:space="0" w:color="FFFFFF"/>
              <w:right w:val="single" w:sz="12" w:space="0" w:color="000000"/>
            </w:tcBorders>
            <w:shd w:val="clear" w:color="auto" w:fill="F2F2F2" w:themeFill="background1" w:themeFillShade="F2"/>
            <w:hideMark/>
          </w:tcPr>
          <w:p w14:paraId="54FF557A" w14:textId="77777777" w:rsidR="00B31B97" w:rsidRPr="00C8687B" w:rsidRDefault="00B31B97" w:rsidP="00437600">
            <w:pPr>
              <w:spacing w:before="60" w:after="60"/>
              <w:rPr>
                <w:rFonts w:ascii="Roboto Condensed" w:eastAsia="Arial" w:hAnsi="Roboto Condensed" w:cs="Arial"/>
                <w:b/>
                <w:lang w:val="en-US"/>
              </w:rPr>
            </w:pPr>
            <w:r w:rsidRPr="00C8687B">
              <w:rPr>
                <w:rFonts w:ascii="Roboto Condensed" w:eastAsia="Arial" w:hAnsi="Roboto Condensed" w:cs="Arial"/>
                <w:b/>
                <w:lang w:val="en-US"/>
              </w:rPr>
              <w:t>Test case ID</w:t>
            </w:r>
          </w:p>
          <w:p w14:paraId="627F03FB" w14:textId="77777777" w:rsidR="00B31B97" w:rsidRPr="00C8687B" w:rsidRDefault="00B31B97" w:rsidP="00437600">
            <w:pPr>
              <w:spacing w:before="60" w:after="60"/>
              <w:rPr>
                <w:rFonts w:ascii="Roboto Condensed" w:eastAsia="Arial" w:hAnsi="Roboto Condensed" w:cs="Arial"/>
                <w:b/>
                <w:lang w:val="en-US"/>
              </w:rPr>
            </w:pPr>
            <w:r w:rsidRPr="00C8687B">
              <w:rPr>
                <w:rFonts w:ascii="Roboto Condensed" w:hAnsi="Roboto Condensed" w:cs="Arial"/>
                <w:noProof/>
                <w:color w:val="4F81BD" w:themeColor="accent1"/>
                <w:lang w:val="en-US"/>
              </w:rPr>
              <w:t>GNSSMTOLL-1762</w:t>
            </w:r>
          </w:p>
        </w:tc>
      </w:tr>
      <w:tr w:rsidR="00B31B97" w14:paraId="7E86DDEE" w14:textId="77777777" w:rsidTr="00437600">
        <w:trPr>
          <w:trHeight w:val="489"/>
        </w:trPr>
        <w:tc>
          <w:tcPr>
            <w:tcW w:w="7923" w:type="dxa"/>
            <w:vMerge/>
            <w:tcBorders>
              <w:left w:val="single" w:sz="12" w:space="0" w:color="000000"/>
              <w:bottom w:val="single" w:sz="6" w:space="0" w:color="FFFFFF"/>
              <w:right w:val="single" w:sz="6" w:space="0" w:color="FFFFFF"/>
            </w:tcBorders>
            <w:shd w:val="clear" w:color="auto" w:fill="F2F2F2" w:themeFill="background1" w:themeFillShade="F2"/>
            <w:vAlign w:val="center"/>
            <w:hideMark/>
          </w:tcPr>
          <w:p w14:paraId="5680D9DD" w14:textId="77777777" w:rsidR="00B31B97" w:rsidRPr="00C8687B" w:rsidRDefault="00B31B97" w:rsidP="00437600">
            <w:pPr>
              <w:rPr>
                <w:rFonts w:ascii="Roboto Condensed" w:hAnsi="Roboto Condensed" w:cs="Arial"/>
                <w:lang w:val="en-US"/>
              </w:rPr>
            </w:pPr>
          </w:p>
        </w:tc>
        <w:tc>
          <w:tcPr>
            <w:tcW w:w="7371" w:type="dxa"/>
            <w:tcBorders>
              <w:top w:val="single" w:sz="6" w:space="0" w:color="FFFFFF"/>
              <w:left w:val="single" w:sz="6" w:space="0" w:color="FFFFFF"/>
              <w:bottom w:val="single" w:sz="6" w:space="0" w:color="FFFFFF"/>
              <w:right w:val="single" w:sz="12" w:space="0" w:color="000000"/>
            </w:tcBorders>
            <w:shd w:val="clear" w:color="auto" w:fill="F2F2F2" w:themeFill="background1" w:themeFillShade="F2"/>
            <w:hideMark/>
          </w:tcPr>
          <w:p w14:paraId="2832C5A2" w14:textId="77777777" w:rsidR="00B31B97" w:rsidRPr="00C8687B" w:rsidRDefault="00B31B97" w:rsidP="00437600">
            <w:pPr>
              <w:spacing w:before="60" w:after="60"/>
              <w:rPr>
                <w:rFonts w:ascii="Roboto Condensed" w:hAnsi="Roboto Condensed" w:cs="Arial"/>
                <w:lang w:val="en-US"/>
              </w:rPr>
            </w:pPr>
            <w:r w:rsidRPr="00C8687B">
              <w:rPr>
                <w:rFonts w:ascii="Roboto Condensed" w:eastAsia="Arial" w:hAnsi="Roboto Condensed" w:cs="Arial"/>
                <w:b/>
                <w:lang w:val="en-US"/>
              </w:rPr>
              <w:t>Test</w:t>
            </w:r>
            <w:r>
              <w:rPr>
                <w:rFonts w:ascii="Roboto Condensed" w:eastAsia="Arial" w:hAnsi="Roboto Condensed" w:cs="Arial"/>
                <w:b/>
                <w:lang w:val="en-US"/>
              </w:rPr>
              <w:t xml:space="preserve"> Case Author</w:t>
            </w:r>
          </w:p>
          <w:p w14:paraId="3ED4A33B" w14:textId="77777777" w:rsidR="00B31B97" w:rsidRPr="00C8687B" w:rsidRDefault="00B31B97" w:rsidP="00437600">
            <w:pPr>
              <w:spacing w:before="60" w:after="60"/>
              <w:rPr>
                <w:rFonts w:ascii="Roboto Condensed" w:eastAsia="Tahoma" w:hAnsi="Roboto Condensed" w:cs="Arial"/>
                <w:lang w:val="en-US"/>
              </w:rPr>
            </w:pPr>
            <w:r w:rsidRPr="00C8687B">
              <w:rPr>
                <w:rFonts w:ascii="Roboto Condensed" w:hAnsi="Roboto Condensed" w:cs="Arial"/>
                <w:noProof/>
                <w:color w:val="4F81BD" w:themeColor="accent1"/>
                <w:lang w:val="en-US"/>
              </w:rPr>
              <w:t>Herzig</w:t>
            </w:r>
          </w:p>
        </w:tc>
      </w:tr>
      <w:tr w:rsidR="00B31B97" w14:paraId="5CF80113" w14:textId="77777777" w:rsidTr="00437600">
        <w:trPr>
          <w:trHeight w:val="405"/>
        </w:trPr>
        <w:tc>
          <w:tcPr>
            <w:tcW w:w="7923" w:type="dxa"/>
            <w:tcBorders>
              <w:top w:val="single" w:sz="6" w:space="0" w:color="FFFFFF"/>
              <w:left w:val="single" w:sz="12" w:space="0" w:color="000000"/>
              <w:bottom w:val="single" w:sz="8" w:space="0" w:color="000000"/>
              <w:right w:val="single" w:sz="6" w:space="0" w:color="FFFFFF"/>
            </w:tcBorders>
            <w:shd w:val="clear" w:color="auto" w:fill="F2F2F2" w:themeFill="background1" w:themeFillShade="F2"/>
            <w:hideMark/>
          </w:tcPr>
          <w:p w14:paraId="16FCE8F4" w14:textId="77777777" w:rsidR="00B31B97" w:rsidRPr="00C8687B" w:rsidRDefault="00B31B97" w:rsidP="00437600">
            <w:pPr>
              <w:spacing w:before="60" w:after="60"/>
              <w:rPr>
                <w:rFonts w:ascii="Roboto Condensed" w:eastAsia="Arial" w:hAnsi="Roboto Condensed" w:cs="Arial"/>
                <w:b/>
                <w:lang w:val="en-US"/>
              </w:rPr>
            </w:pPr>
            <w:r>
              <w:rPr>
                <w:rFonts w:ascii="Roboto Condensed" w:eastAsia="Arial" w:hAnsi="Roboto Condensed" w:cs="Arial"/>
                <w:b/>
                <w:lang w:val="en-US"/>
              </w:rPr>
              <w:t>Test Case</w:t>
            </w:r>
          </w:p>
          <w:p w14:paraId="7F8184EB" w14:textId="77777777" w:rsidR="00B31B97" w:rsidRPr="00C8687B" w:rsidRDefault="00B31B97" w:rsidP="00437600">
            <w:pPr>
              <w:spacing w:before="60" w:after="60"/>
              <w:rPr>
                <w:rFonts w:ascii="Roboto Condensed" w:hAnsi="Roboto Condensed" w:cs="Arial"/>
                <w:lang w:val="en-US"/>
              </w:rPr>
            </w:pPr>
            <w:r w:rsidRPr="00C8687B">
              <w:rPr>
                <w:rFonts w:ascii="Roboto Condensed" w:hAnsi="Roboto Condensed" w:cs="Arial"/>
                <w:noProof/>
              </w:rPr>
              <w:t xml:space="preserve">EETS TSP Sends Partial Acknowledgement for Billing Details (E2E) </w:t>
            </w:r>
          </w:p>
        </w:tc>
        <w:tc>
          <w:tcPr>
            <w:tcW w:w="7371" w:type="dxa"/>
            <w:tcBorders>
              <w:top w:val="single" w:sz="6" w:space="0" w:color="FFFFFF"/>
              <w:left w:val="single" w:sz="6" w:space="0" w:color="FFFFFF"/>
              <w:bottom w:val="single" w:sz="8" w:space="0" w:color="000000"/>
              <w:right w:val="single" w:sz="12" w:space="0" w:color="000000"/>
            </w:tcBorders>
            <w:shd w:val="clear" w:color="auto" w:fill="F2F2F2" w:themeFill="background1" w:themeFillShade="F2"/>
            <w:hideMark/>
          </w:tcPr>
          <w:p w14:paraId="26D538FD" w14:textId="77777777" w:rsidR="00B31B97" w:rsidRPr="00C8687B" w:rsidRDefault="00B31B97" w:rsidP="00437600">
            <w:pPr>
              <w:spacing w:before="60" w:after="60"/>
              <w:rPr>
                <w:rFonts w:ascii="Roboto Condensed" w:hAnsi="Roboto Condensed" w:cs="Arial"/>
                <w:noProof/>
                <w:lang w:val="en-US"/>
              </w:rPr>
            </w:pPr>
          </w:p>
        </w:tc>
      </w:tr>
      <w:tr w:rsidR="00B31B97" w14:paraId="1E9B7BEE" w14:textId="77777777" w:rsidTr="00437600">
        <w:trPr>
          <w:trHeight w:val="405"/>
        </w:trPr>
        <w:tc>
          <w:tcPr>
            <w:tcW w:w="15294" w:type="dxa"/>
            <w:gridSpan w:val="2"/>
            <w:tcBorders>
              <w:top w:val="single" w:sz="8" w:space="0" w:color="000000"/>
              <w:left w:val="single" w:sz="12" w:space="0" w:color="000000"/>
              <w:bottom w:val="single" w:sz="8" w:space="0" w:color="000000"/>
              <w:right w:val="single" w:sz="12" w:space="0" w:color="000000"/>
            </w:tcBorders>
            <w:hideMark/>
          </w:tcPr>
          <w:p w14:paraId="314E1477" w14:textId="77777777" w:rsidR="00B31B97" w:rsidRPr="005E389A" w:rsidRDefault="00B31B97" w:rsidP="00437600">
            <w:pPr>
              <w:spacing w:before="60" w:after="60"/>
              <w:rPr>
                <w:rFonts w:eastAsia="Arial" w:cs="Arial"/>
                <w:b/>
                <w:sz w:val="18"/>
                <w:szCs w:val="18"/>
              </w:rPr>
            </w:pPr>
            <w:r w:rsidRPr="005E389A">
              <w:rPr>
                <w:rFonts w:eastAsia="Arial" w:cs="Arial"/>
                <w:b/>
                <w:sz w:val="18"/>
                <w:szCs w:val="18"/>
              </w:rPr>
              <w:t>Test Purpose</w:t>
            </w:r>
          </w:p>
          <w:p w14:paraId="1B73D58D" w14:textId="77777777" w:rsidR="00B31B97" w:rsidRPr="00DD1937" w:rsidRDefault="00B31B97" w:rsidP="00437600">
            <w:pPr>
              <w:spacing w:before="60" w:after="60"/>
              <w:rPr>
                <w:rFonts w:ascii="Roboto Condensed" w:eastAsia="Arial" w:hAnsi="Roboto Condensed" w:cs="Arial"/>
                <w:noProof/>
                <w:lang w:val="en-US"/>
              </w:rPr>
            </w:pPr>
            <w:r w:rsidRPr="00DD1937">
              <w:rPr>
                <w:rFonts w:ascii="Roboto Condensed" w:eastAsia="Arial" w:hAnsi="Roboto Condensed" w:cs="Arial"/>
                <w:noProof/>
              </w:rPr>
              <w:t xml:space="preserve">Verify that the TSP correctly handles partial acceptance scenarios. </w:t>
            </w:r>
          </w:p>
          <w:p w14:paraId="45D43E2A" w14:textId="77777777" w:rsidR="00B31B97" w:rsidRPr="00DD1937" w:rsidRDefault="00B31B97" w:rsidP="00437600">
            <w:pPr>
              <w:spacing w:before="60" w:after="60"/>
              <w:rPr>
                <w:rFonts w:ascii="Roboto Condensed" w:eastAsia="Arial" w:hAnsi="Roboto Condensed" w:cs="Arial"/>
                <w:b/>
                <w:lang w:val="en-US"/>
              </w:rPr>
            </w:pPr>
          </w:p>
          <w:p w14:paraId="7A61B715" w14:textId="77777777" w:rsidR="00B31B97" w:rsidRPr="005E389A" w:rsidRDefault="00B31B97" w:rsidP="00437600">
            <w:pPr>
              <w:spacing w:before="60" w:after="60"/>
              <w:rPr>
                <w:rFonts w:eastAsia="Arial" w:cs="Arial"/>
                <w:b/>
                <w:sz w:val="18"/>
                <w:szCs w:val="18"/>
              </w:rPr>
            </w:pPr>
            <w:r w:rsidRPr="005E389A">
              <w:rPr>
                <w:rFonts w:eastAsia="Arial" w:cs="Arial"/>
                <w:b/>
                <w:sz w:val="18"/>
                <w:szCs w:val="18"/>
              </w:rPr>
              <w:t>Requirement(s) covered</w:t>
            </w:r>
          </w:p>
          <w:p w14:paraId="11B99B11" w14:textId="77777777" w:rsidR="00B31B97" w:rsidRDefault="00B31B97" w:rsidP="00437600">
            <w:pPr>
              <w:spacing w:before="60" w:after="60"/>
              <w:rPr>
                <w:rFonts w:ascii="Roboto Condensed" w:hAnsi="Roboto Condensed" w:cs="Arial"/>
              </w:rPr>
            </w:pPr>
          </w:p>
          <w:p w14:paraId="187E8729" w14:textId="77777777" w:rsidR="00B31B97" w:rsidRPr="00DD1937" w:rsidRDefault="00B31B97" w:rsidP="00437600">
            <w:pPr>
              <w:spacing w:before="60" w:after="60"/>
              <w:rPr>
                <w:rFonts w:eastAsia="Arial" w:cs="Arial"/>
                <w:b/>
                <w:sz w:val="18"/>
                <w:szCs w:val="18"/>
              </w:rPr>
            </w:pPr>
            <w:r w:rsidRPr="005E389A">
              <w:rPr>
                <w:rFonts w:eastAsia="Arial" w:cs="Arial"/>
                <w:b/>
                <w:sz w:val="18"/>
                <w:szCs w:val="18"/>
              </w:rPr>
              <w:t xml:space="preserve">Pre-Condition(s) </w:t>
            </w:r>
          </w:p>
          <w:p w14:paraId="4913FB46" w14:textId="77777777" w:rsidR="00B31B97" w:rsidRPr="00C8687B" w:rsidRDefault="00B31B97">
            <w:pPr>
              <w:pStyle w:val="ListParagraph"/>
              <w:numPr>
                <w:ilvl w:val="0"/>
                <w:numId w:val="55"/>
              </w:numPr>
              <w:spacing w:before="60" w:after="60"/>
              <w:rPr>
                <w:rFonts w:ascii="Roboto Condensed" w:hAnsi="Roboto Condensed" w:cs="Arial"/>
              </w:rPr>
            </w:pPr>
            <w:r w:rsidRPr="00C8687B">
              <w:rPr>
                <w:rFonts w:ascii="Roboto Condensed" w:hAnsi="Roboto Condensed" w:cs="Arial"/>
              </w:rPr>
              <w:t xml:space="preserve">TSP is configured in the system </w:t>
            </w:r>
          </w:p>
        </w:tc>
      </w:tr>
      <w:tr w:rsidR="00B31B97" w14:paraId="770D6443" w14:textId="77777777" w:rsidTr="00437600">
        <w:trPr>
          <w:trHeight w:val="329"/>
        </w:trPr>
        <w:tc>
          <w:tcPr>
            <w:tcW w:w="15294" w:type="dxa"/>
            <w:gridSpan w:val="2"/>
            <w:tcBorders>
              <w:top w:val="single" w:sz="8" w:space="0" w:color="000000"/>
              <w:left w:val="single" w:sz="12" w:space="0" w:color="000000"/>
              <w:bottom w:val="single" w:sz="12" w:space="0" w:color="000000"/>
              <w:right w:val="single" w:sz="12" w:space="0" w:color="000000"/>
            </w:tcBorders>
            <w:tcMar>
              <w:left w:w="0" w:type="dxa"/>
              <w:right w:w="0" w:type="dxa"/>
            </w:tcMar>
          </w:tcPr>
          <w:tbl>
            <w:tblPr>
              <w:tblStyle w:val="MediumGrid1-Accent1"/>
              <w:tblW w:w="15273" w:type="dxa"/>
              <w:tblBorders>
                <w:top w:val="none" w:sz="0" w:space="0" w:color="auto"/>
                <w:left w:val="none" w:sz="0" w:space="0" w:color="auto"/>
                <w:bottom w:val="none" w:sz="0" w:space="0" w:color="auto"/>
                <w:right w:val="none" w:sz="0" w:space="0" w:color="auto"/>
                <w:insideH w:val="single" w:sz="4" w:space="0" w:color="auto"/>
                <w:insideV w:val="single" w:sz="4" w:space="0" w:color="7F7F7F" w:themeColor="text1" w:themeTint="80"/>
              </w:tblBorders>
              <w:shd w:val="clear" w:color="auto" w:fill="D9D9D9" w:themeFill="background1" w:themeFillShade="D9"/>
              <w:tblLook w:val="0600" w:firstRow="0" w:lastRow="0" w:firstColumn="0" w:lastColumn="0" w:noHBand="1" w:noVBand="1"/>
            </w:tblPr>
            <w:tblGrid>
              <w:gridCol w:w="527"/>
              <w:gridCol w:w="6808"/>
              <w:gridCol w:w="3544"/>
              <w:gridCol w:w="4394"/>
            </w:tblGrid>
            <w:tr w:rsidR="00B31B97" w14:paraId="2AB7DDCC" w14:textId="77777777" w:rsidTr="00437600">
              <w:trPr>
                <w:trHeight w:val="413"/>
                <w:tblHeader/>
              </w:trPr>
              <w:tc>
                <w:tcPr>
                  <w:tcW w:w="527" w:type="dxa"/>
                  <w:tcBorders>
                    <w:right w:val="single" w:sz="6" w:space="0" w:color="FFFFFF" w:themeColor="background1"/>
                  </w:tcBorders>
                  <w:shd w:val="clear" w:color="auto" w:fill="D9D9D9" w:themeFill="background1" w:themeFillShade="D9"/>
                </w:tcPr>
                <w:p w14:paraId="4DEE2896" w14:textId="77777777" w:rsidR="00B31B97" w:rsidRPr="00CE7ED3" w:rsidRDefault="00B31B97" w:rsidP="00437600">
                  <w:pPr>
                    <w:spacing w:before="60" w:after="60"/>
                    <w:rPr>
                      <w:rFonts w:ascii="Roboto Condensed" w:eastAsia="Arial" w:hAnsi="Roboto Condensed" w:cs="Arial"/>
                      <w:b/>
                      <w:sz w:val="20"/>
                      <w:szCs w:val="20"/>
                      <w:lang w:val="de-AT"/>
                    </w:rPr>
                  </w:pPr>
                  <w:r w:rsidRPr="00CE7ED3">
                    <w:rPr>
                      <w:rFonts w:ascii="Roboto Condensed" w:eastAsia="Arial" w:hAnsi="Roboto Condensed" w:cs="Arial"/>
                      <w:b/>
                      <w:sz w:val="20"/>
                      <w:szCs w:val="20"/>
                      <w:lang w:val="de-AT"/>
                    </w:rPr>
                    <w:t>Nr</w:t>
                  </w:r>
                </w:p>
              </w:tc>
              <w:tc>
                <w:tcPr>
                  <w:tcW w:w="6808" w:type="dxa"/>
                  <w:tcBorders>
                    <w:left w:val="single" w:sz="6" w:space="0" w:color="FFFFFF" w:themeColor="background1"/>
                    <w:bottom w:val="single" w:sz="6" w:space="0" w:color="FFFFFF"/>
                    <w:right w:val="single" w:sz="6" w:space="0" w:color="FFFFFF" w:themeColor="background1"/>
                  </w:tcBorders>
                  <w:shd w:val="clear" w:color="auto" w:fill="D9D9D9" w:themeFill="background1" w:themeFillShade="D9"/>
                </w:tcPr>
                <w:p w14:paraId="4497D523" w14:textId="77777777" w:rsidR="00B31B97" w:rsidRPr="00CE7ED3" w:rsidRDefault="00B31B97" w:rsidP="00437600">
                  <w:pPr>
                    <w:spacing w:before="60" w:after="60"/>
                    <w:rPr>
                      <w:rFonts w:ascii="Roboto Condensed" w:eastAsia="Arial" w:hAnsi="Roboto Condensed" w:cs="Arial"/>
                      <w:b/>
                      <w:sz w:val="20"/>
                      <w:szCs w:val="20"/>
                      <w:lang w:val="de-AT"/>
                    </w:rPr>
                  </w:pPr>
                  <w:proofErr w:type="gramStart"/>
                  <w:r w:rsidRPr="00CE7ED3">
                    <w:rPr>
                      <w:rFonts w:ascii="Roboto Condensed" w:eastAsia="Arial" w:hAnsi="Roboto Condensed" w:cs="Arial"/>
                      <w:b/>
                      <w:sz w:val="20"/>
                      <w:szCs w:val="20"/>
                      <w:lang w:val="de-AT"/>
                    </w:rPr>
                    <w:t>Test</w:t>
                  </w:r>
                  <w:r>
                    <w:rPr>
                      <w:rFonts w:ascii="Roboto Condensed" w:eastAsia="Arial" w:hAnsi="Roboto Condensed" w:cs="Arial"/>
                      <w:b/>
                      <w:sz w:val="20"/>
                      <w:szCs w:val="20"/>
                      <w:lang w:val="de-AT"/>
                    </w:rPr>
                    <w:t xml:space="preserve"> Step</w:t>
                  </w:r>
                  <w:proofErr w:type="gramEnd"/>
                </w:p>
              </w:tc>
              <w:tc>
                <w:tcPr>
                  <w:tcW w:w="3544" w:type="dxa"/>
                  <w:tcBorders>
                    <w:left w:val="single" w:sz="6" w:space="0" w:color="FFFFFF" w:themeColor="background1"/>
                    <w:bottom w:val="single" w:sz="6" w:space="0" w:color="FFFFFF"/>
                  </w:tcBorders>
                  <w:shd w:val="clear" w:color="auto" w:fill="D9D9D9" w:themeFill="background1" w:themeFillShade="D9"/>
                </w:tcPr>
                <w:p w14:paraId="0FD886F8" w14:textId="77777777" w:rsidR="00B31B97" w:rsidRPr="00CE7ED3" w:rsidRDefault="00B31B97" w:rsidP="00437600">
                  <w:pPr>
                    <w:spacing w:before="60" w:after="60"/>
                    <w:rPr>
                      <w:rFonts w:ascii="Roboto Condensed" w:eastAsia="Arial" w:hAnsi="Roboto Condensed" w:cs="Arial"/>
                      <w:b/>
                      <w:sz w:val="20"/>
                      <w:szCs w:val="20"/>
                      <w:lang w:val="de-AT"/>
                    </w:rPr>
                  </w:pPr>
                  <w:r>
                    <w:rPr>
                      <w:rFonts w:ascii="Roboto Condensed" w:eastAsia="Arial" w:hAnsi="Roboto Condensed" w:cs="Arial"/>
                      <w:b/>
                      <w:sz w:val="20"/>
                      <w:szCs w:val="20"/>
                      <w:lang w:val="de-AT"/>
                    </w:rPr>
                    <w:t>Test Data</w:t>
                  </w:r>
                </w:p>
              </w:tc>
              <w:tc>
                <w:tcPr>
                  <w:tcW w:w="4394" w:type="dxa"/>
                  <w:tcBorders>
                    <w:left w:val="single" w:sz="6" w:space="0" w:color="FFFFFF" w:themeColor="background1"/>
                    <w:bottom w:val="single" w:sz="6" w:space="0" w:color="FFFFFF"/>
                  </w:tcBorders>
                  <w:shd w:val="clear" w:color="auto" w:fill="D9D9D9" w:themeFill="background1" w:themeFillShade="D9"/>
                </w:tcPr>
                <w:p w14:paraId="00BE971D" w14:textId="77777777" w:rsidR="00B31B97" w:rsidRPr="00CE7ED3" w:rsidRDefault="00B31B97" w:rsidP="00437600">
                  <w:pPr>
                    <w:spacing w:before="60" w:after="60"/>
                    <w:rPr>
                      <w:rFonts w:ascii="Roboto Condensed" w:eastAsia="Arial" w:hAnsi="Roboto Condensed" w:cs="Arial"/>
                      <w:b/>
                      <w:sz w:val="20"/>
                      <w:szCs w:val="20"/>
                      <w:lang w:val="de-AT"/>
                    </w:rPr>
                  </w:pPr>
                  <w:r>
                    <w:rPr>
                      <w:rFonts w:ascii="Roboto Condensed" w:eastAsia="Arial" w:hAnsi="Roboto Condensed" w:cs="Arial"/>
                      <w:b/>
                      <w:sz w:val="20"/>
                      <w:szCs w:val="20"/>
                      <w:lang w:val="de-AT"/>
                    </w:rPr>
                    <w:t>Expected Results</w:t>
                  </w:r>
                </w:p>
              </w:tc>
            </w:tr>
            <w:tr w:rsidR="00B31B97" w14:paraId="4428FFC8" w14:textId="77777777" w:rsidTr="00437600">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bottom w:val="single" w:sz="6" w:space="0" w:color="FFFFFF"/>
                    <w:right w:val="single" w:sz="6" w:space="0" w:color="FFFFFF" w:themeColor="background1"/>
                  </w:tcBorders>
                  <w:shd w:val="clear" w:color="auto" w:fill="F5F5F5"/>
                </w:tcPr>
                <w:p w14:paraId="6AC49FAB" w14:textId="77777777" w:rsidR="00B31B97" w:rsidRPr="00C8687B" w:rsidRDefault="00B31B97" w:rsidP="00437600">
                  <w:pPr>
                    <w:rPr>
                      <w:rFonts w:ascii="Roboto Condensed" w:hAnsi="Roboto Condensed" w:cs="Arial"/>
                      <w:sz w:val="20"/>
                      <w:szCs w:val="20"/>
                    </w:rPr>
                  </w:pPr>
                  <w:r w:rsidRPr="00C8687B">
                    <w:rPr>
                      <w:rFonts w:ascii="Roboto Condensed" w:hAnsi="Roboto Condensed" w:cs="Arial"/>
                      <w:b w:val="0"/>
                      <w:sz w:val="20"/>
                      <w:szCs w:val="20"/>
                    </w:rPr>
                    <w:t>1</w:t>
                  </w:r>
                </w:p>
              </w:tc>
              <w:tc>
                <w:tcPr>
                  <w:tcW w:w="6808" w:type="dxa"/>
                  <w:tcBorders>
                    <w:top w:val="single" w:sz="6" w:space="0" w:color="FFFFFF"/>
                    <w:left w:val="single" w:sz="6" w:space="0" w:color="FFFFFF" w:themeColor="background1"/>
                    <w:bottom w:val="single" w:sz="6" w:space="0" w:color="FFFFFF"/>
                    <w:right w:val="single" w:sz="6" w:space="0" w:color="FFFFFF" w:themeColor="background1"/>
                  </w:tcBorders>
                  <w:shd w:val="clear" w:color="auto" w:fill="F5F5F5"/>
                </w:tcPr>
                <w:p w14:paraId="142E502F"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TC sends Billing Details containing multiple charge elements. </w:t>
                  </w:r>
                </w:p>
              </w:tc>
              <w:tc>
                <w:tcPr>
                  <w:tcW w:w="3544" w:type="dxa"/>
                  <w:tcBorders>
                    <w:top w:val="single" w:sz="6" w:space="0" w:color="FFFFFF"/>
                    <w:left w:val="single" w:sz="6" w:space="0" w:color="FFFFFF" w:themeColor="background1"/>
                    <w:bottom w:val="single" w:sz="6" w:space="0" w:color="FFFFFF"/>
                  </w:tcBorders>
                  <w:shd w:val="clear" w:color="auto" w:fill="F5F5F5"/>
                </w:tcPr>
                <w:p w14:paraId="4FC6C9E7" w14:textId="77777777" w:rsidR="00B31B97" w:rsidRPr="00EF5CC5"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p w14:paraId="183C90EA"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left w:val="single" w:sz="6" w:space="0" w:color="FFFFFF" w:themeColor="background1"/>
                    <w:bottom w:val="single" w:sz="6" w:space="0" w:color="FFFFFF"/>
                  </w:tcBorders>
                  <w:shd w:val="clear" w:color="auto" w:fill="F5F5F5"/>
                </w:tcPr>
                <w:p w14:paraId="66902D5C"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TSP receives all elements. </w:t>
                  </w:r>
                </w:p>
              </w:tc>
            </w:tr>
            <w:tr w:rsidR="00B31B97" w14:paraId="2C686220" w14:textId="77777777" w:rsidTr="00437600">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bottom w:val="single" w:sz="6" w:space="0" w:color="FFFFFF"/>
                    <w:right w:val="single" w:sz="6" w:space="0" w:color="FFFFFF" w:themeColor="background1"/>
                  </w:tcBorders>
                  <w:shd w:val="clear" w:color="auto" w:fill="F5F5F5"/>
                </w:tcPr>
                <w:p w14:paraId="73E981EE" w14:textId="77777777" w:rsidR="00B31B97" w:rsidRPr="00C8687B" w:rsidRDefault="00B31B97" w:rsidP="00437600">
                  <w:pPr>
                    <w:rPr>
                      <w:rFonts w:ascii="Roboto Condensed" w:hAnsi="Roboto Condensed" w:cs="Arial"/>
                      <w:sz w:val="20"/>
                      <w:szCs w:val="20"/>
                    </w:rPr>
                  </w:pPr>
                  <w:r w:rsidRPr="00C8687B">
                    <w:rPr>
                      <w:rFonts w:ascii="Roboto Condensed" w:hAnsi="Roboto Condensed" w:cs="Arial"/>
                      <w:b w:val="0"/>
                      <w:sz w:val="20"/>
                      <w:szCs w:val="20"/>
                    </w:rPr>
                    <w:t>2</w:t>
                  </w:r>
                </w:p>
              </w:tc>
              <w:tc>
                <w:tcPr>
                  <w:tcW w:w="6808" w:type="dxa"/>
                  <w:tcBorders>
                    <w:top w:val="single" w:sz="6" w:space="0" w:color="FFFFFF"/>
                    <w:left w:val="single" w:sz="6" w:space="0" w:color="FFFFFF" w:themeColor="background1"/>
                    <w:bottom w:val="single" w:sz="6" w:space="0" w:color="FFFFFF"/>
                    <w:right w:val="single" w:sz="6" w:space="0" w:color="FFFFFF" w:themeColor="background1"/>
                  </w:tcBorders>
                  <w:shd w:val="clear" w:color="auto" w:fill="F5F5F5"/>
                </w:tcPr>
                <w:p w14:paraId="602A8557" w14:textId="77777777" w:rsidR="00B31B97" w:rsidRPr="00C8687B"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TSP accepts some elements and rejects others. </w:t>
                  </w:r>
                </w:p>
              </w:tc>
              <w:tc>
                <w:tcPr>
                  <w:tcW w:w="3544" w:type="dxa"/>
                  <w:tcBorders>
                    <w:top w:val="single" w:sz="6" w:space="0" w:color="FFFFFF"/>
                    <w:left w:val="single" w:sz="6" w:space="0" w:color="FFFFFF" w:themeColor="background1"/>
                    <w:bottom w:val="single" w:sz="6" w:space="0" w:color="FFFFFF"/>
                  </w:tcBorders>
                  <w:shd w:val="clear" w:color="auto" w:fill="F5F5F5"/>
                </w:tcPr>
                <w:p w14:paraId="5A4A3A70" w14:textId="77777777" w:rsidR="00B31B97" w:rsidRPr="00EF5CC5"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p>
                <w:p w14:paraId="6CB0C0BD" w14:textId="77777777" w:rsidR="00B31B97" w:rsidRPr="00C8687B"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left w:val="single" w:sz="6" w:space="0" w:color="FFFFFF" w:themeColor="background1"/>
                    <w:bottom w:val="single" w:sz="6" w:space="0" w:color="FFFFFF"/>
                  </w:tcBorders>
                  <w:shd w:val="clear" w:color="auto" w:fill="F5F5F5"/>
                </w:tcPr>
                <w:p w14:paraId="53DEFBA2" w14:textId="77777777" w:rsidR="00B31B97" w:rsidRPr="00C8687B"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TSP sends partial acknowledgement. </w:t>
                  </w:r>
                </w:p>
              </w:tc>
            </w:tr>
            <w:tr w:rsidR="00B31B97" w14:paraId="6BB00D27" w14:textId="77777777" w:rsidTr="00437600">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bottom w:val="single" w:sz="6" w:space="0" w:color="FFFFFF"/>
                    <w:right w:val="single" w:sz="6" w:space="0" w:color="FFFFFF" w:themeColor="background1"/>
                  </w:tcBorders>
                  <w:shd w:val="clear" w:color="auto" w:fill="F5F5F5"/>
                </w:tcPr>
                <w:p w14:paraId="3B892B29" w14:textId="77777777" w:rsidR="00B31B97" w:rsidRPr="00C8687B" w:rsidRDefault="00B31B97" w:rsidP="00437600">
                  <w:pPr>
                    <w:rPr>
                      <w:rFonts w:ascii="Roboto Condensed" w:hAnsi="Roboto Condensed" w:cs="Arial"/>
                      <w:sz w:val="20"/>
                      <w:szCs w:val="20"/>
                    </w:rPr>
                  </w:pPr>
                  <w:r w:rsidRPr="00C8687B">
                    <w:rPr>
                      <w:rFonts w:ascii="Roboto Condensed" w:hAnsi="Roboto Condensed" w:cs="Arial"/>
                      <w:b w:val="0"/>
                      <w:sz w:val="20"/>
                      <w:szCs w:val="20"/>
                    </w:rPr>
                    <w:t>3</w:t>
                  </w:r>
                </w:p>
              </w:tc>
              <w:tc>
                <w:tcPr>
                  <w:tcW w:w="6808" w:type="dxa"/>
                  <w:tcBorders>
                    <w:top w:val="single" w:sz="6" w:space="0" w:color="FFFFFF"/>
                    <w:left w:val="single" w:sz="6" w:space="0" w:color="FFFFFF" w:themeColor="background1"/>
                    <w:bottom w:val="single" w:sz="6" w:space="0" w:color="FFFFFF"/>
                    <w:right w:val="single" w:sz="6" w:space="0" w:color="FFFFFF" w:themeColor="background1"/>
                  </w:tcBorders>
                  <w:shd w:val="clear" w:color="auto" w:fill="F5F5F5"/>
                </w:tcPr>
                <w:p w14:paraId="18498CF4"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Acknowledgement contains: </w:t>
                  </w:r>
                </w:p>
                <w:p w14:paraId="58B123F0" w14:textId="77777777" w:rsidR="00B31B97" w:rsidRPr="00C8687B" w:rsidRDefault="00B31B97">
                  <w:pPr>
                    <w:numPr>
                      <w:ilvl w:val="0"/>
                      <w:numId w:val="58"/>
                    </w:numPr>
                    <w:spacing w:line="240" w:lineRule="auto"/>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accepted items</w:t>
                  </w:r>
                </w:p>
                <w:p w14:paraId="1EBC89FA" w14:textId="77777777" w:rsidR="00B31B97" w:rsidRPr="00C8687B" w:rsidRDefault="00B31B97">
                  <w:pPr>
                    <w:numPr>
                      <w:ilvl w:val="0"/>
                      <w:numId w:val="58"/>
                    </w:numPr>
                    <w:spacing w:line="240" w:lineRule="auto"/>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rejected items with reasons</w:t>
                  </w:r>
                </w:p>
              </w:tc>
              <w:tc>
                <w:tcPr>
                  <w:tcW w:w="3544" w:type="dxa"/>
                  <w:tcBorders>
                    <w:top w:val="single" w:sz="6" w:space="0" w:color="FFFFFF"/>
                    <w:left w:val="single" w:sz="6" w:space="0" w:color="FFFFFF" w:themeColor="background1"/>
                    <w:bottom w:val="single" w:sz="6" w:space="0" w:color="FFFFFF"/>
                  </w:tcBorders>
                  <w:shd w:val="clear" w:color="auto" w:fill="F5F5F5"/>
                </w:tcPr>
                <w:p w14:paraId="420602DA" w14:textId="77777777" w:rsidR="00B31B97" w:rsidRPr="00EF5CC5"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p w14:paraId="7BA84686"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left w:val="single" w:sz="6" w:space="0" w:color="FFFFFF" w:themeColor="background1"/>
                    <w:bottom w:val="single" w:sz="6" w:space="0" w:color="FFFFFF"/>
                  </w:tcBorders>
                  <w:shd w:val="clear" w:color="auto" w:fill="F5F5F5"/>
                </w:tcPr>
                <w:p w14:paraId="01A68103"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Structure is correct and consistent. </w:t>
                  </w:r>
                </w:p>
              </w:tc>
            </w:tr>
          </w:tbl>
          <w:p w14:paraId="5BF592CB" w14:textId="77777777" w:rsidR="00B31B97" w:rsidRDefault="00B31B97" w:rsidP="00437600"/>
        </w:tc>
      </w:tr>
    </w:tbl>
    <w:p w14:paraId="57CC5B78" w14:textId="77777777" w:rsidR="00B31B97" w:rsidRDefault="00B31B97" w:rsidP="00B31B97">
      <w:pPr>
        <w:rPr>
          <w:rFonts w:ascii="Roboto Condensed" w:hAnsi="Roboto Condensed" w:cs="Arial"/>
        </w:rPr>
      </w:pPr>
    </w:p>
    <w:p w14:paraId="55DDF19F" w14:textId="77777777" w:rsidR="00B31B97" w:rsidRDefault="00B31B97" w:rsidP="00B31B97">
      <w:pPr>
        <w:rPr>
          <w:rFonts w:ascii="Roboto Condensed" w:hAnsi="Roboto Condensed" w:cs="Arial"/>
        </w:rPr>
      </w:pPr>
      <w:r>
        <w:rPr>
          <w:rFonts w:ascii="Roboto Condensed" w:hAnsi="Roboto Condensed" w:cs="Arial"/>
        </w:rPr>
        <w:br w:type="page"/>
      </w:r>
    </w:p>
    <w:p w14:paraId="3E8B313C" w14:textId="77777777" w:rsidR="00B31B97" w:rsidRPr="00C8687B" w:rsidRDefault="00B31B97" w:rsidP="00B31B97">
      <w:pPr>
        <w:pStyle w:val="Heading2"/>
        <w:numPr>
          <w:ilvl w:val="1"/>
          <w:numId w:val="9"/>
        </w:numPr>
        <w:rPr>
          <w:rFonts w:ascii="Roboto Condensed" w:hAnsi="Roboto Condensed"/>
          <w:noProof/>
          <w:lang w:val="en-US"/>
        </w:rPr>
      </w:pPr>
      <w:bookmarkStart w:id="120" w:name="_Toc238632245"/>
      <w:bookmarkStart w:id="121" w:name="_Toc17221357711"/>
      <w:bookmarkEnd w:id="118"/>
      <w:r w:rsidRPr="00C8687B">
        <w:rPr>
          <w:rFonts w:ascii="Roboto Condensed" w:hAnsi="Roboto Condensed"/>
          <w:noProof/>
          <w:lang w:val="en-US"/>
        </w:rPr>
        <w:lastRenderedPageBreak/>
        <w:t>GNSSMTOLL-1758</w:t>
      </w:r>
      <w:r w:rsidRPr="00C8687B">
        <w:rPr>
          <w:rFonts w:ascii="Roboto Condensed" w:hAnsi="Roboto Condensed"/>
          <w:noProof/>
        </w:rPr>
        <w:t xml:space="preserve"> EETS TSP Receives and Accepts Payment Claims from TC (E2E)</w:t>
      </w:r>
      <w:bookmarkEnd w:id="120"/>
      <w:r w:rsidRPr="00C8687B">
        <w:rPr>
          <w:rFonts w:ascii="Roboto Condensed" w:hAnsi="Roboto Condensed"/>
          <w:noProof/>
        </w:rPr>
        <w:t xml:space="preserve"> </w:t>
      </w:r>
    </w:p>
    <w:tbl>
      <w:tblPr>
        <w:tblW w:w="15294" w:type="dxa"/>
        <w:tblLook w:val="04A0" w:firstRow="1" w:lastRow="0" w:firstColumn="1" w:lastColumn="0" w:noHBand="0" w:noVBand="1"/>
      </w:tblPr>
      <w:tblGrid>
        <w:gridCol w:w="7801"/>
        <w:gridCol w:w="7502"/>
      </w:tblGrid>
      <w:tr w:rsidR="00B31B97" w14:paraId="1807A246" w14:textId="77777777" w:rsidTr="00437600">
        <w:trPr>
          <w:trHeight w:val="653"/>
        </w:trPr>
        <w:tc>
          <w:tcPr>
            <w:tcW w:w="7923" w:type="dxa"/>
            <w:vMerge w:val="restart"/>
            <w:tcBorders>
              <w:top w:val="single" w:sz="12" w:space="0" w:color="000000"/>
              <w:left w:val="single" w:sz="12" w:space="0" w:color="000000"/>
              <w:right w:val="single" w:sz="6" w:space="0" w:color="FFFFFF"/>
            </w:tcBorders>
            <w:shd w:val="clear" w:color="auto" w:fill="F2F2F2" w:themeFill="background1" w:themeFillShade="F2"/>
            <w:hideMark/>
          </w:tcPr>
          <w:p w14:paraId="7CECA7C8" w14:textId="77777777" w:rsidR="00B31B97" w:rsidRPr="00C8687B" w:rsidRDefault="00B31B97" w:rsidP="00437600">
            <w:pPr>
              <w:spacing w:before="60" w:after="60"/>
              <w:rPr>
                <w:rFonts w:ascii="Roboto Condensed" w:hAnsi="Roboto Condensed" w:cs="Arial"/>
                <w:lang w:val="en-US"/>
              </w:rPr>
            </w:pPr>
            <w:r w:rsidRPr="00C8687B">
              <w:rPr>
                <w:rFonts w:ascii="Roboto Condensed" w:eastAsia="Arial" w:hAnsi="Roboto Condensed" w:cs="Arial"/>
                <w:b/>
                <w:lang w:val="en-US"/>
              </w:rPr>
              <w:t>Test</w:t>
            </w:r>
            <w:r>
              <w:rPr>
                <w:rFonts w:ascii="Roboto Condensed" w:eastAsia="Arial" w:hAnsi="Roboto Condensed" w:cs="Arial"/>
                <w:b/>
                <w:lang w:val="en-US"/>
              </w:rPr>
              <w:t xml:space="preserve"> Set</w:t>
            </w:r>
          </w:p>
          <w:p w14:paraId="1DED8D75" w14:textId="77777777" w:rsidR="00B31B97" w:rsidRPr="00C8687B" w:rsidRDefault="00B31B97" w:rsidP="00437600">
            <w:pPr>
              <w:spacing w:before="60" w:after="60"/>
              <w:rPr>
                <w:rFonts w:ascii="Roboto Condensed" w:hAnsi="Roboto Condensed" w:cs="Arial"/>
              </w:rPr>
            </w:pPr>
            <w:bookmarkStart w:id="122" w:name="_Hlk1834104211"/>
            <w:r w:rsidRPr="00C8687B">
              <w:rPr>
                <w:rFonts w:ascii="Roboto Condensed" w:hAnsi="Roboto Condensed" w:cs="Arial"/>
                <w:noProof/>
                <w:lang w:val="en-US"/>
              </w:rPr>
              <w:t>EETS E2E TSP Integration</w:t>
            </w:r>
            <w:bookmarkEnd w:id="122"/>
          </w:p>
        </w:tc>
        <w:tc>
          <w:tcPr>
            <w:tcW w:w="7371" w:type="dxa"/>
            <w:tcBorders>
              <w:top w:val="single" w:sz="12" w:space="0" w:color="000000"/>
              <w:left w:val="single" w:sz="6" w:space="0" w:color="FFFFFF"/>
              <w:bottom w:val="single" w:sz="6" w:space="0" w:color="FFFFFF"/>
              <w:right w:val="single" w:sz="12" w:space="0" w:color="000000"/>
            </w:tcBorders>
            <w:shd w:val="clear" w:color="auto" w:fill="F2F2F2" w:themeFill="background1" w:themeFillShade="F2"/>
            <w:hideMark/>
          </w:tcPr>
          <w:p w14:paraId="3D588743" w14:textId="77777777" w:rsidR="00B31B97" w:rsidRPr="00C8687B" w:rsidRDefault="00B31B97" w:rsidP="00437600">
            <w:pPr>
              <w:spacing w:before="60" w:after="60"/>
              <w:rPr>
                <w:rFonts w:ascii="Roboto Condensed" w:eastAsia="Arial" w:hAnsi="Roboto Condensed" w:cs="Arial"/>
                <w:b/>
                <w:lang w:val="en-US"/>
              </w:rPr>
            </w:pPr>
            <w:r w:rsidRPr="00C8687B">
              <w:rPr>
                <w:rFonts w:ascii="Roboto Condensed" w:eastAsia="Arial" w:hAnsi="Roboto Condensed" w:cs="Arial"/>
                <w:b/>
                <w:lang w:val="en-US"/>
              </w:rPr>
              <w:t>Test case ID</w:t>
            </w:r>
          </w:p>
          <w:p w14:paraId="0849F34E" w14:textId="77777777" w:rsidR="00B31B97" w:rsidRPr="00C8687B" w:rsidRDefault="00B31B97" w:rsidP="00437600">
            <w:pPr>
              <w:spacing w:before="60" w:after="60"/>
              <w:rPr>
                <w:rFonts w:ascii="Roboto Condensed" w:eastAsia="Arial" w:hAnsi="Roboto Condensed" w:cs="Arial"/>
                <w:b/>
                <w:lang w:val="en-US"/>
              </w:rPr>
            </w:pPr>
            <w:r w:rsidRPr="00C8687B">
              <w:rPr>
                <w:rFonts w:ascii="Roboto Condensed" w:hAnsi="Roboto Condensed" w:cs="Arial"/>
                <w:noProof/>
                <w:color w:val="4F81BD" w:themeColor="accent1"/>
                <w:lang w:val="en-US"/>
              </w:rPr>
              <w:t>GNSSMTOLL-1758</w:t>
            </w:r>
          </w:p>
        </w:tc>
      </w:tr>
      <w:tr w:rsidR="00B31B97" w14:paraId="22B36A51" w14:textId="77777777" w:rsidTr="00437600">
        <w:trPr>
          <w:trHeight w:val="489"/>
        </w:trPr>
        <w:tc>
          <w:tcPr>
            <w:tcW w:w="7923" w:type="dxa"/>
            <w:vMerge/>
            <w:tcBorders>
              <w:left w:val="single" w:sz="12" w:space="0" w:color="000000"/>
              <w:bottom w:val="single" w:sz="6" w:space="0" w:color="FFFFFF"/>
              <w:right w:val="single" w:sz="6" w:space="0" w:color="FFFFFF"/>
            </w:tcBorders>
            <w:shd w:val="clear" w:color="auto" w:fill="F2F2F2" w:themeFill="background1" w:themeFillShade="F2"/>
            <w:vAlign w:val="center"/>
            <w:hideMark/>
          </w:tcPr>
          <w:p w14:paraId="77E90DF9" w14:textId="77777777" w:rsidR="00B31B97" w:rsidRPr="00C8687B" w:rsidRDefault="00B31B97" w:rsidP="00437600">
            <w:pPr>
              <w:rPr>
                <w:rFonts w:ascii="Roboto Condensed" w:hAnsi="Roboto Condensed" w:cs="Arial"/>
                <w:lang w:val="en-US"/>
              </w:rPr>
            </w:pPr>
          </w:p>
        </w:tc>
        <w:tc>
          <w:tcPr>
            <w:tcW w:w="7371" w:type="dxa"/>
            <w:tcBorders>
              <w:top w:val="single" w:sz="6" w:space="0" w:color="FFFFFF"/>
              <w:left w:val="single" w:sz="6" w:space="0" w:color="FFFFFF"/>
              <w:bottom w:val="single" w:sz="6" w:space="0" w:color="FFFFFF"/>
              <w:right w:val="single" w:sz="12" w:space="0" w:color="000000"/>
            </w:tcBorders>
            <w:shd w:val="clear" w:color="auto" w:fill="F2F2F2" w:themeFill="background1" w:themeFillShade="F2"/>
            <w:hideMark/>
          </w:tcPr>
          <w:p w14:paraId="42CA12A7" w14:textId="77777777" w:rsidR="00B31B97" w:rsidRPr="00C8687B" w:rsidRDefault="00B31B97" w:rsidP="00437600">
            <w:pPr>
              <w:spacing w:before="60" w:after="60"/>
              <w:rPr>
                <w:rFonts w:ascii="Roboto Condensed" w:hAnsi="Roboto Condensed" w:cs="Arial"/>
                <w:lang w:val="en-US"/>
              </w:rPr>
            </w:pPr>
            <w:r w:rsidRPr="00C8687B">
              <w:rPr>
                <w:rFonts w:ascii="Roboto Condensed" w:eastAsia="Arial" w:hAnsi="Roboto Condensed" w:cs="Arial"/>
                <w:b/>
                <w:lang w:val="en-US"/>
              </w:rPr>
              <w:t>Test</w:t>
            </w:r>
            <w:r>
              <w:rPr>
                <w:rFonts w:ascii="Roboto Condensed" w:eastAsia="Arial" w:hAnsi="Roboto Condensed" w:cs="Arial"/>
                <w:b/>
                <w:lang w:val="en-US"/>
              </w:rPr>
              <w:t xml:space="preserve"> Case Author</w:t>
            </w:r>
          </w:p>
          <w:p w14:paraId="5D3A5A9F" w14:textId="77777777" w:rsidR="00B31B97" w:rsidRPr="00C8687B" w:rsidRDefault="00B31B97" w:rsidP="00437600">
            <w:pPr>
              <w:spacing w:before="60" w:after="60"/>
              <w:rPr>
                <w:rFonts w:ascii="Roboto Condensed" w:eastAsia="Tahoma" w:hAnsi="Roboto Condensed" w:cs="Arial"/>
                <w:lang w:val="en-US"/>
              </w:rPr>
            </w:pPr>
            <w:r w:rsidRPr="00C8687B">
              <w:rPr>
                <w:rFonts w:ascii="Roboto Condensed" w:hAnsi="Roboto Condensed" w:cs="Arial"/>
                <w:noProof/>
                <w:color w:val="4F81BD" w:themeColor="accent1"/>
                <w:lang w:val="en-US"/>
              </w:rPr>
              <w:t>Herzig</w:t>
            </w:r>
          </w:p>
        </w:tc>
      </w:tr>
      <w:tr w:rsidR="00B31B97" w14:paraId="04549F45" w14:textId="77777777" w:rsidTr="00437600">
        <w:trPr>
          <w:trHeight w:val="405"/>
        </w:trPr>
        <w:tc>
          <w:tcPr>
            <w:tcW w:w="7923" w:type="dxa"/>
            <w:tcBorders>
              <w:top w:val="single" w:sz="6" w:space="0" w:color="FFFFFF"/>
              <w:left w:val="single" w:sz="12" w:space="0" w:color="000000"/>
              <w:bottom w:val="single" w:sz="8" w:space="0" w:color="000000"/>
              <w:right w:val="single" w:sz="6" w:space="0" w:color="FFFFFF"/>
            </w:tcBorders>
            <w:shd w:val="clear" w:color="auto" w:fill="F2F2F2" w:themeFill="background1" w:themeFillShade="F2"/>
            <w:hideMark/>
          </w:tcPr>
          <w:p w14:paraId="5802761F" w14:textId="77777777" w:rsidR="00B31B97" w:rsidRPr="00C8687B" w:rsidRDefault="00B31B97" w:rsidP="00437600">
            <w:pPr>
              <w:spacing w:before="60" w:after="60"/>
              <w:rPr>
                <w:rFonts w:ascii="Roboto Condensed" w:eastAsia="Arial" w:hAnsi="Roboto Condensed" w:cs="Arial"/>
                <w:b/>
                <w:lang w:val="en-US"/>
              </w:rPr>
            </w:pPr>
            <w:r>
              <w:rPr>
                <w:rFonts w:ascii="Roboto Condensed" w:eastAsia="Arial" w:hAnsi="Roboto Condensed" w:cs="Arial"/>
                <w:b/>
                <w:lang w:val="en-US"/>
              </w:rPr>
              <w:t>Test Case</w:t>
            </w:r>
          </w:p>
          <w:p w14:paraId="717A7526" w14:textId="77777777" w:rsidR="00B31B97" w:rsidRPr="00C8687B" w:rsidRDefault="00B31B97" w:rsidP="00437600">
            <w:pPr>
              <w:spacing w:before="60" w:after="60"/>
              <w:rPr>
                <w:rFonts w:ascii="Roboto Condensed" w:hAnsi="Roboto Condensed" w:cs="Arial"/>
                <w:lang w:val="en-US"/>
              </w:rPr>
            </w:pPr>
            <w:r w:rsidRPr="00C8687B">
              <w:rPr>
                <w:rFonts w:ascii="Roboto Condensed" w:hAnsi="Roboto Condensed" w:cs="Arial"/>
                <w:noProof/>
              </w:rPr>
              <w:t xml:space="preserve">EETS TSP Receives and Accepts Payment Claims from TC (E2E) </w:t>
            </w:r>
          </w:p>
        </w:tc>
        <w:tc>
          <w:tcPr>
            <w:tcW w:w="7371" w:type="dxa"/>
            <w:tcBorders>
              <w:top w:val="single" w:sz="6" w:space="0" w:color="FFFFFF"/>
              <w:left w:val="single" w:sz="6" w:space="0" w:color="FFFFFF"/>
              <w:bottom w:val="single" w:sz="8" w:space="0" w:color="000000"/>
              <w:right w:val="single" w:sz="12" w:space="0" w:color="000000"/>
            </w:tcBorders>
            <w:shd w:val="clear" w:color="auto" w:fill="F2F2F2" w:themeFill="background1" w:themeFillShade="F2"/>
            <w:hideMark/>
          </w:tcPr>
          <w:p w14:paraId="01ED369C" w14:textId="77777777" w:rsidR="00B31B97" w:rsidRPr="00C8687B" w:rsidRDefault="00B31B97" w:rsidP="00437600">
            <w:pPr>
              <w:spacing w:before="60" w:after="60"/>
              <w:rPr>
                <w:rFonts w:ascii="Roboto Condensed" w:hAnsi="Roboto Condensed" w:cs="Arial"/>
                <w:noProof/>
                <w:lang w:val="en-US"/>
              </w:rPr>
            </w:pPr>
          </w:p>
        </w:tc>
      </w:tr>
      <w:tr w:rsidR="00B31B97" w14:paraId="2C88E9E3" w14:textId="77777777" w:rsidTr="00437600">
        <w:trPr>
          <w:trHeight w:val="405"/>
        </w:trPr>
        <w:tc>
          <w:tcPr>
            <w:tcW w:w="15294" w:type="dxa"/>
            <w:gridSpan w:val="2"/>
            <w:tcBorders>
              <w:top w:val="single" w:sz="8" w:space="0" w:color="000000"/>
              <w:left w:val="single" w:sz="12" w:space="0" w:color="000000"/>
              <w:bottom w:val="single" w:sz="8" w:space="0" w:color="000000"/>
              <w:right w:val="single" w:sz="12" w:space="0" w:color="000000"/>
            </w:tcBorders>
            <w:hideMark/>
          </w:tcPr>
          <w:p w14:paraId="3D6ECE12" w14:textId="77777777" w:rsidR="00B31B97" w:rsidRPr="005E389A" w:rsidRDefault="00B31B97" w:rsidP="00437600">
            <w:pPr>
              <w:spacing w:before="60" w:after="60"/>
              <w:rPr>
                <w:rFonts w:eastAsia="Arial" w:cs="Arial"/>
                <w:b/>
                <w:sz w:val="18"/>
                <w:szCs w:val="18"/>
              </w:rPr>
            </w:pPr>
            <w:r w:rsidRPr="005E389A">
              <w:rPr>
                <w:rFonts w:eastAsia="Arial" w:cs="Arial"/>
                <w:b/>
                <w:sz w:val="18"/>
                <w:szCs w:val="18"/>
              </w:rPr>
              <w:t>Test Purpose</w:t>
            </w:r>
          </w:p>
          <w:p w14:paraId="5EE45541" w14:textId="77777777" w:rsidR="00B31B97" w:rsidRPr="00DD1937" w:rsidRDefault="00B31B97" w:rsidP="00437600">
            <w:pPr>
              <w:spacing w:before="60" w:after="60"/>
              <w:rPr>
                <w:rFonts w:ascii="Roboto Condensed" w:eastAsia="Arial" w:hAnsi="Roboto Condensed" w:cs="Arial"/>
                <w:noProof/>
                <w:lang w:val="en-US"/>
              </w:rPr>
            </w:pPr>
          </w:p>
          <w:p w14:paraId="78A78F87" w14:textId="77777777" w:rsidR="00B31B97" w:rsidRPr="00DD1937" w:rsidRDefault="00B31B97" w:rsidP="00437600">
            <w:pPr>
              <w:spacing w:before="60" w:after="60"/>
              <w:rPr>
                <w:rFonts w:ascii="Roboto Condensed" w:eastAsia="Arial" w:hAnsi="Roboto Condensed" w:cs="Arial"/>
                <w:b/>
                <w:lang w:val="en-US"/>
              </w:rPr>
            </w:pPr>
          </w:p>
          <w:p w14:paraId="4F3A23FB" w14:textId="77777777" w:rsidR="00B31B97" w:rsidRPr="005E389A" w:rsidRDefault="00B31B97" w:rsidP="00437600">
            <w:pPr>
              <w:spacing w:before="60" w:after="60"/>
              <w:rPr>
                <w:rFonts w:eastAsia="Arial" w:cs="Arial"/>
                <w:b/>
                <w:sz w:val="18"/>
                <w:szCs w:val="18"/>
              </w:rPr>
            </w:pPr>
            <w:r w:rsidRPr="005E389A">
              <w:rPr>
                <w:rFonts w:eastAsia="Arial" w:cs="Arial"/>
                <w:b/>
                <w:sz w:val="18"/>
                <w:szCs w:val="18"/>
              </w:rPr>
              <w:t>Requirement(s) covered</w:t>
            </w:r>
          </w:p>
          <w:p w14:paraId="04832A6E" w14:textId="77777777" w:rsidR="00B31B97" w:rsidRDefault="00B31B97" w:rsidP="00437600">
            <w:pPr>
              <w:spacing w:before="60" w:after="60"/>
              <w:rPr>
                <w:rFonts w:ascii="Roboto Condensed" w:hAnsi="Roboto Condensed" w:cs="Arial"/>
              </w:rPr>
            </w:pPr>
          </w:p>
          <w:p w14:paraId="36FF740F" w14:textId="77777777" w:rsidR="00B31B97" w:rsidRPr="00DD1937" w:rsidRDefault="00B31B97" w:rsidP="00437600">
            <w:pPr>
              <w:spacing w:before="60" w:after="60"/>
              <w:rPr>
                <w:rFonts w:eastAsia="Arial" w:cs="Arial"/>
                <w:b/>
                <w:sz w:val="18"/>
                <w:szCs w:val="18"/>
              </w:rPr>
            </w:pPr>
            <w:r w:rsidRPr="005E389A">
              <w:rPr>
                <w:rFonts w:eastAsia="Arial" w:cs="Arial"/>
                <w:b/>
                <w:sz w:val="18"/>
                <w:szCs w:val="18"/>
              </w:rPr>
              <w:t xml:space="preserve">Pre-Condition(s) </w:t>
            </w:r>
          </w:p>
          <w:p w14:paraId="011442D6" w14:textId="77777777" w:rsidR="00B31B97" w:rsidRPr="00C8687B" w:rsidRDefault="00B31B97">
            <w:pPr>
              <w:pStyle w:val="ListParagraph"/>
              <w:numPr>
                <w:ilvl w:val="0"/>
                <w:numId w:val="55"/>
              </w:numPr>
              <w:spacing w:before="60" w:after="60"/>
              <w:rPr>
                <w:rFonts w:ascii="Roboto Condensed" w:hAnsi="Roboto Condensed" w:cs="Arial"/>
              </w:rPr>
            </w:pPr>
            <w:r w:rsidRPr="00C8687B">
              <w:rPr>
                <w:rFonts w:ascii="Roboto Condensed" w:hAnsi="Roboto Condensed" w:cs="Arial"/>
              </w:rPr>
              <w:t xml:space="preserve">EETS Encryption keys </w:t>
            </w:r>
            <w:proofErr w:type="gramStart"/>
            <w:r w:rsidRPr="00C8687B">
              <w:rPr>
                <w:rFonts w:ascii="Roboto Condensed" w:hAnsi="Roboto Condensed" w:cs="Arial"/>
              </w:rPr>
              <w:t>has</w:t>
            </w:r>
            <w:proofErr w:type="gramEnd"/>
            <w:r w:rsidRPr="00C8687B">
              <w:rPr>
                <w:rFonts w:ascii="Roboto Condensed" w:hAnsi="Roboto Condensed" w:cs="Arial"/>
              </w:rPr>
              <w:t xml:space="preserve"> been exchanged </w:t>
            </w:r>
          </w:p>
          <w:p w14:paraId="0154C7FD" w14:textId="77777777" w:rsidR="00B31B97" w:rsidRPr="00C8687B" w:rsidRDefault="00B31B97">
            <w:pPr>
              <w:pStyle w:val="ListParagraph"/>
              <w:numPr>
                <w:ilvl w:val="0"/>
                <w:numId w:val="55"/>
              </w:numPr>
              <w:spacing w:before="60" w:after="60"/>
              <w:rPr>
                <w:rFonts w:ascii="Roboto Condensed" w:hAnsi="Roboto Condensed" w:cs="Arial"/>
              </w:rPr>
            </w:pPr>
            <w:r w:rsidRPr="00C8687B">
              <w:rPr>
                <w:rFonts w:ascii="Roboto Condensed" w:hAnsi="Roboto Condensed" w:cs="Arial"/>
              </w:rPr>
              <w:t xml:space="preserve">TSP is configured in the system </w:t>
            </w:r>
          </w:p>
        </w:tc>
      </w:tr>
      <w:tr w:rsidR="00B31B97" w14:paraId="505EE298" w14:textId="77777777" w:rsidTr="00437600">
        <w:trPr>
          <w:trHeight w:val="329"/>
        </w:trPr>
        <w:tc>
          <w:tcPr>
            <w:tcW w:w="15294" w:type="dxa"/>
            <w:gridSpan w:val="2"/>
            <w:tcBorders>
              <w:top w:val="single" w:sz="8" w:space="0" w:color="000000"/>
              <w:left w:val="single" w:sz="12" w:space="0" w:color="000000"/>
              <w:bottom w:val="single" w:sz="12" w:space="0" w:color="000000"/>
              <w:right w:val="single" w:sz="12" w:space="0" w:color="000000"/>
            </w:tcBorders>
            <w:tcMar>
              <w:left w:w="0" w:type="dxa"/>
              <w:right w:w="0" w:type="dxa"/>
            </w:tcMar>
          </w:tcPr>
          <w:tbl>
            <w:tblPr>
              <w:tblStyle w:val="MediumGrid1-Accent1"/>
              <w:tblW w:w="15273" w:type="dxa"/>
              <w:tblBorders>
                <w:top w:val="none" w:sz="0" w:space="0" w:color="auto"/>
                <w:left w:val="none" w:sz="0" w:space="0" w:color="auto"/>
                <w:bottom w:val="none" w:sz="0" w:space="0" w:color="auto"/>
                <w:right w:val="none" w:sz="0" w:space="0" w:color="auto"/>
                <w:insideH w:val="single" w:sz="4" w:space="0" w:color="auto"/>
                <w:insideV w:val="single" w:sz="4" w:space="0" w:color="7F7F7F" w:themeColor="text1" w:themeTint="80"/>
              </w:tblBorders>
              <w:shd w:val="clear" w:color="auto" w:fill="D9D9D9" w:themeFill="background1" w:themeFillShade="D9"/>
              <w:tblLook w:val="0600" w:firstRow="0" w:lastRow="0" w:firstColumn="0" w:lastColumn="0" w:noHBand="1" w:noVBand="1"/>
            </w:tblPr>
            <w:tblGrid>
              <w:gridCol w:w="527"/>
              <w:gridCol w:w="6808"/>
              <w:gridCol w:w="3544"/>
              <w:gridCol w:w="4394"/>
            </w:tblGrid>
            <w:tr w:rsidR="00B31B97" w14:paraId="65F96B9C" w14:textId="77777777" w:rsidTr="00437600">
              <w:trPr>
                <w:trHeight w:val="413"/>
                <w:tblHeader/>
              </w:trPr>
              <w:tc>
                <w:tcPr>
                  <w:tcW w:w="527" w:type="dxa"/>
                  <w:tcBorders>
                    <w:right w:val="single" w:sz="6" w:space="0" w:color="FFFFFF" w:themeColor="background1"/>
                  </w:tcBorders>
                  <w:shd w:val="clear" w:color="auto" w:fill="D9D9D9" w:themeFill="background1" w:themeFillShade="D9"/>
                </w:tcPr>
                <w:p w14:paraId="1B81788D" w14:textId="77777777" w:rsidR="00B31B97" w:rsidRPr="00CE7ED3" w:rsidRDefault="00B31B97" w:rsidP="00437600">
                  <w:pPr>
                    <w:spacing w:before="60" w:after="60"/>
                    <w:rPr>
                      <w:rFonts w:ascii="Roboto Condensed" w:eastAsia="Arial" w:hAnsi="Roboto Condensed" w:cs="Arial"/>
                      <w:b/>
                      <w:sz w:val="20"/>
                      <w:szCs w:val="20"/>
                      <w:lang w:val="de-AT"/>
                    </w:rPr>
                  </w:pPr>
                  <w:r w:rsidRPr="00CE7ED3">
                    <w:rPr>
                      <w:rFonts w:ascii="Roboto Condensed" w:eastAsia="Arial" w:hAnsi="Roboto Condensed" w:cs="Arial"/>
                      <w:b/>
                      <w:sz w:val="20"/>
                      <w:szCs w:val="20"/>
                      <w:lang w:val="de-AT"/>
                    </w:rPr>
                    <w:t>Nr</w:t>
                  </w:r>
                </w:p>
              </w:tc>
              <w:tc>
                <w:tcPr>
                  <w:tcW w:w="6808" w:type="dxa"/>
                  <w:tcBorders>
                    <w:left w:val="single" w:sz="6" w:space="0" w:color="FFFFFF" w:themeColor="background1"/>
                    <w:bottom w:val="single" w:sz="6" w:space="0" w:color="FFFFFF"/>
                    <w:right w:val="single" w:sz="6" w:space="0" w:color="FFFFFF" w:themeColor="background1"/>
                  </w:tcBorders>
                  <w:shd w:val="clear" w:color="auto" w:fill="D9D9D9" w:themeFill="background1" w:themeFillShade="D9"/>
                </w:tcPr>
                <w:p w14:paraId="50FA8490" w14:textId="77777777" w:rsidR="00B31B97" w:rsidRPr="00CE7ED3" w:rsidRDefault="00B31B97" w:rsidP="00437600">
                  <w:pPr>
                    <w:spacing w:before="60" w:after="60"/>
                    <w:rPr>
                      <w:rFonts w:ascii="Roboto Condensed" w:eastAsia="Arial" w:hAnsi="Roboto Condensed" w:cs="Arial"/>
                      <w:b/>
                      <w:sz w:val="20"/>
                      <w:szCs w:val="20"/>
                      <w:lang w:val="de-AT"/>
                    </w:rPr>
                  </w:pPr>
                  <w:proofErr w:type="gramStart"/>
                  <w:r w:rsidRPr="00CE7ED3">
                    <w:rPr>
                      <w:rFonts w:ascii="Roboto Condensed" w:eastAsia="Arial" w:hAnsi="Roboto Condensed" w:cs="Arial"/>
                      <w:b/>
                      <w:sz w:val="20"/>
                      <w:szCs w:val="20"/>
                      <w:lang w:val="de-AT"/>
                    </w:rPr>
                    <w:t>Test</w:t>
                  </w:r>
                  <w:r>
                    <w:rPr>
                      <w:rFonts w:ascii="Roboto Condensed" w:eastAsia="Arial" w:hAnsi="Roboto Condensed" w:cs="Arial"/>
                      <w:b/>
                      <w:sz w:val="20"/>
                      <w:szCs w:val="20"/>
                      <w:lang w:val="de-AT"/>
                    </w:rPr>
                    <w:t xml:space="preserve"> Step</w:t>
                  </w:r>
                  <w:proofErr w:type="gramEnd"/>
                </w:p>
              </w:tc>
              <w:tc>
                <w:tcPr>
                  <w:tcW w:w="3544" w:type="dxa"/>
                  <w:tcBorders>
                    <w:left w:val="single" w:sz="6" w:space="0" w:color="FFFFFF" w:themeColor="background1"/>
                    <w:bottom w:val="single" w:sz="6" w:space="0" w:color="FFFFFF"/>
                  </w:tcBorders>
                  <w:shd w:val="clear" w:color="auto" w:fill="D9D9D9" w:themeFill="background1" w:themeFillShade="D9"/>
                </w:tcPr>
                <w:p w14:paraId="35BC6783" w14:textId="77777777" w:rsidR="00B31B97" w:rsidRPr="00CE7ED3" w:rsidRDefault="00B31B97" w:rsidP="00437600">
                  <w:pPr>
                    <w:spacing w:before="60" w:after="60"/>
                    <w:rPr>
                      <w:rFonts w:ascii="Roboto Condensed" w:eastAsia="Arial" w:hAnsi="Roboto Condensed" w:cs="Arial"/>
                      <w:b/>
                      <w:sz w:val="20"/>
                      <w:szCs w:val="20"/>
                      <w:lang w:val="de-AT"/>
                    </w:rPr>
                  </w:pPr>
                  <w:r>
                    <w:rPr>
                      <w:rFonts w:ascii="Roboto Condensed" w:eastAsia="Arial" w:hAnsi="Roboto Condensed" w:cs="Arial"/>
                      <w:b/>
                      <w:sz w:val="20"/>
                      <w:szCs w:val="20"/>
                      <w:lang w:val="de-AT"/>
                    </w:rPr>
                    <w:t>Test Data</w:t>
                  </w:r>
                </w:p>
              </w:tc>
              <w:tc>
                <w:tcPr>
                  <w:tcW w:w="4394" w:type="dxa"/>
                  <w:tcBorders>
                    <w:left w:val="single" w:sz="6" w:space="0" w:color="FFFFFF" w:themeColor="background1"/>
                    <w:bottom w:val="single" w:sz="6" w:space="0" w:color="FFFFFF"/>
                  </w:tcBorders>
                  <w:shd w:val="clear" w:color="auto" w:fill="D9D9D9" w:themeFill="background1" w:themeFillShade="D9"/>
                </w:tcPr>
                <w:p w14:paraId="17DBCAA2" w14:textId="77777777" w:rsidR="00B31B97" w:rsidRPr="00CE7ED3" w:rsidRDefault="00B31B97" w:rsidP="00437600">
                  <w:pPr>
                    <w:spacing w:before="60" w:after="60"/>
                    <w:rPr>
                      <w:rFonts w:ascii="Roboto Condensed" w:eastAsia="Arial" w:hAnsi="Roboto Condensed" w:cs="Arial"/>
                      <w:b/>
                      <w:sz w:val="20"/>
                      <w:szCs w:val="20"/>
                      <w:lang w:val="de-AT"/>
                    </w:rPr>
                  </w:pPr>
                  <w:r>
                    <w:rPr>
                      <w:rFonts w:ascii="Roboto Condensed" w:eastAsia="Arial" w:hAnsi="Roboto Condensed" w:cs="Arial"/>
                      <w:b/>
                      <w:sz w:val="20"/>
                      <w:szCs w:val="20"/>
                      <w:lang w:val="de-AT"/>
                    </w:rPr>
                    <w:t>Expected Results</w:t>
                  </w:r>
                </w:p>
              </w:tc>
            </w:tr>
            <w:tr w:rsidR="00B31B97" w14:paraId="385E6BF5" w14:textId="77777777" w:rsidTr="00437600">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bottom w:val="single" w:sz="6" w:space="0" w:color="FFFFFF"/>
                    <w:right w:val="single" w:sz="6" w:space="0" w:color="FFFFFF" w:themeColor="background1"/>
                  </w:tcBorders>
                  <w:shd w:val="clear" w:color="auto" w:fill="F5F5F5"/>
                </w:tcPr>
                <w:p w14:paraId="2CA239CE" w14:textId="77777777" w:rsidR="00B31B97" w:rsidRPr="00C8687B" w:rsidRDefault="00B31B97" w:rsidP="00437600">
                  <w:pPr>
                    <w:rPr>
                      <w:rFonts w:ascii="Roboto Condensed" w:hAnsi="Roboto Condensed" w:cs="Arial"/>
                      <w:sz w:val="20"/>
                      <w:szCs w:val="20"/>
                    </w:rPr>
                  </w:pPr>
                  <w:r w:rsidRPr="00C8687B">
                    <w:rPr>
                      <w:rFonts w:ascii="Roboto Condensed" w:hAnsi="Roboto Condensed" w:cs="Arial"/>
                      <w:b w:val="0"/>
                      <w:sz w:val="20"/>
                      <w:szCs w:val="20"/>
                    </w:rPr>
                    <w:t>1</w:t>
                  </w:r>
                </w:p>
              </w:tc>
              <w:tc>
                <w:tcPr>
                  <w:tcW w:w="6808" w:type="dxa"/>
                  <w:tcBorders>
                    <w:top w:val="single" w:sz="6" w:space="0" w:color="FFFFFF"/>
                    <w:left w:val="single" w:sz="6" w:space="0" w:color="FFFFFF" w:themeColor="background1"/>
                    <w:bottom w:val="single" w:sz="6" w:space="0" w:color="FFFFFF"/>
                    <w:right w:val="single" w:sz="6" w:space="0" w:color="FFFFFF" w:themeColor="background1"/>
                  </w:tcBorders>
                  <w:shd w:val="clear" w:color="auto" w:fill="F5F5F5"/>
                </w:tcPr>
                <w:p w14:paraId="66907085"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TC generates and sends Payment Claims to the TSP via EETS interface. </w:t>
                  </w:r>
                </w:p>
              </w:tc>
              <w:tc>
                <w:tcPr>
                  <w:tcW w:w="3544" w:type="dxa"/>
                  <w:tcBorders>
                    <w:top w:val="single" w:sz="6" w:space="0" w:color="FFFFFF"/>
                    <w:left w:val="single" w:sz="6" w:space="0" w:color="FFFFFF" w:themeColor="background1"/>
                    <w:bottom w:val="single" w:sz="6" w:space="0" w:color="FFFFFF"/>
                  </w:tcBorders>
                  <w:shd w:val="clear" w:color="auto" w:fill="F5F5F5"/>
                </w:tcPr>
                <w:p w14:paraId="4E39929B" w14:textId="77777777" w:rsidR="00B31B97" w:rsidRPr="00EF5CC5"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p w14:paraId="11BA1A8E"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left w:val="single" w:sz="6" w:space="0" w:color="FFFFFF" w:themeColor="background1"/>
                    <w:bottom w:val="single" w:sz="6" w:space="0" w:color="FFFFFF"/>
                  </w:tcBorders>
                  <w:shd w:val="clear" w:color="auto" w:fill="F5F5F5"/>
                </w:tcPr>
                <w:p w14:paraId="2B996FB0"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TSP successfully receives the Payment Claims. </w:t>
                  </w:r>
                </w:p>
              </w:tc>
            </w:tr>
            <w:tr w:rsidR="00B31B97" w14:paraId="2152B407" w14:textId="77777777" w:rsidTr="00437600">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bottom w:val="single" w:sz="6" w:space="0" w:color="FFFFFF"/>
                    <w:right w:val="single" w:sz="6" w:space="0" w:color="FFFFFF" w:themeColor="background1"/>
                  </w:tcBorders>
                  <w:shd w:val="clear" w:color="auto" w:fill="F5F5F5"/>
                </w:tcPr>
                <w:p w14:paraId="1960789D" w14:textId="77777777" w:rsidR="00B31B97" w:rsidRPr="00C8687B" w:rsidRDefault="00B31B97" w:rsidP="00437600">
                  <w:pPr>
                    <w:rPr>
                      <w:rFonts w:ascii="Roboto Condensed" w:hAnsi="Roboto Condensed" w:cs="Arial"/>
                      <w:sz w:val="20"/>
                      <w:szCs w:val="20"/>
                    </w:rPr>
                  </w:pPr>
                  <w:r w:rsidRPr="00C8687B">
                    <w:rPr>
                      <w:rFonts w:ascii="Roboto Condensed" w:hAnsi="Roboto Condensed" w:cs="Arial"/>
                      <w:b w:val="0"/>
                      <w:sz w:val="20"/>
                      <w:szCs w:val="20"/>
                    </w:rPr>
                    <w:t>2</w:t>
                  </w:r>
                </w:p>
              </w:tc>
              <w:tc>
                <w:tcPr>
                  <w:tcW w:w="6808" w:type="dxa"/>
                  <w:tcBorders>
                    <w:top w:val="single" w:sz="6" w:space="0" w:color="FFFFFF"/>
                    <w:left w:val="single" w:sz="6" w:space="0" w:color="FFFFFF" w:themeColor="background1"/>
                    <w:bottom w:val="single" w:sz="6" w:space="0" w:color="FFFFFF"/>
                    <w:right w:val="single" w:sz="6" w:space="0" w:color="FFFFFF" w:themeColor="background1"/>
                  </w:tcBorders>
                  <w:shd w:val="clear" w:color="auto" w:fill="F5F5F5"/>
                </w:tcPr>
                <w:p w14:paraId="24FFD403" w14:textId="77777777" w:rsidR="00B31B97" w:rsidRPr="00C8687B"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TSP validates the Payment Claims. </w:t>
                  </w:r>
                </w:p>
              </w:tc>
              <w:tc>
                <w:tcPr>
                  <w:tcW w:w="3544" w:type="dxa"/>
                  <w:tcBorders>
                    <w:top w:val="single" w:sz="6" w:space="0" w:color="FFFFFF"/>
                    <w:left w:val="single" w:sz="6" w:space="0" w:color="FFFFFF" w:themeColor="background1"/>
                    <w:bottom w:val="single" w:sz="6" w:space="0" w:color="FFFFFF"/>
                  </w:tcBorders>
                  <w:shd w:val="clear" w:color="auto" w:fill="F5F5F5"/>
                </w:tcPr>
                <w:p w14:paraId="05753AAE" w14:textId="77777777" w:rsidR="00B31B97" w:rsidRPr="00EF5CC5"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p>
                <w:p w14:paraId="7D58D28A" w14:textId="77777777" w:rsidR="00B31B97" w:rsidRPr="00C8687B"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left w:val="single" w:sz="6" w:space="0" w:color="FFFFFF" w:themeColor="background1"/>
                    <w:bottom w:val="single" w:sz="6" w:space="0" w:color="FFFFFF"/>
                  </w:tcBorders>
                  <w:shd w:val="clear" w:color="auto" w:fill="F5F5F5"/>
                </w:tcPr>
                <w:p w14:paraId="5391F437" w14:textId="77777777" w:rsidR="00B31B97" w:rsidRPr="00C8687B"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Payment Claims are valid and processable. </w:t>
                  </w:r>
                </w:p>
              </w:tc>
            </w:tr>
            <w:tr w:rsidR="00B31B97" w14:paraId="147A3FE6" w14:textId="77777777" w:rsidTr="00437600">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bottom w:val="single" w:sz="6" w:space="0" w:color="FFFFFF"/>
                    <w:right w:val="single" w:sz="6" w:space="0" w:color="FFFFFF" w:themeColor="background1"/>
                  </w:tcBorders>
                  <w:shd w:val="clear" w:color="auto" w:fill="F5F5F5"/>
                </w:tcPr>
                <w:p w14:paraId="7CD14668" w14:textId="77777777" w:rsidR="00B31B97" w:rsidRPr="00C8687B" w:rsidRDefault="00B31B97" w:rsidP="00437600">
                  <w:pPr>
                    <w:rPr>
                      <w:rFonts w:ascii="Roboto Condensed" w:hAnsi="Roboto Condensed" w:cs="Arial"/>
                      <w:sz w:val="20"/>
                      <w:szCs w:val="20"/>
                    </w:rPr>
                  </w:pPr>
                  <w:r w:rsidRPr="00C8687B">
                    <w:rPr>
                      <w:rFonts w:ascii="Roboto Condensed" w:hAnsi="Roboto Condensed" w:cs="Arial"/>
                      <w:b w:val="0"/>
                      <w:sz w:val="20"/>
                      <w:szCs w:val="20"/>
                    </w:rPr>
                    <w:t>3</w:t>
                  </w:r>
                </w:p>
              </w:tc>
              <w:tc>
                <w:tcPr>
                  <w:tcW w:w="6808" w:type="dxa"/>
                  <w:tcBorders>
                    <w:top w:val="single" w:sz="6" w:space="0" w:color="FFFFFF"/>
                    <w:left w:val="single" w:sz="6" w:space="0" w:color="FFFFFF" w:themeColor="background1"/>
                    <w:bottom w:val="single" w:sz="6" w:space="0" w:color="FFFFFF"/>
                    <w:right w:val="single" w:sz="6" w:space="0" w:color="FFFFFF" w:themeColor="background1"/>
                  </w:tcBorders>
                  <w:shd w:val="clear" w:color="auto" w:fill="F5F5F5"/>
                </w:tcPr>
                <w:p w14:paraId="03870A22"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TSP sends positive acknowledgement (ACK) to TC. </w:t>
                  </w:r>
                </w:p>
              </w:tc>
              <w:tc>
                <w:tcPr>
                  <w:tcW w:w="3544" w:type="dxa"/>
                  <w:tcBorders>
                    <w:top w:val="single" w:sz="6" w:space="0" w:color="FFFFFF"/>
                    <w:left w:val="single" w:sz="6" w:space="0" w:color="FFFFFF" w:themeColor="background1"/>
                    <w:bottom w:val="single" w:sz="6" w:space="0" w:color="FFFFFF"/>
                  </w:tcBorders>
                  <w:shd w:val="clear" w:color="auto" w:fill="F5F5F5"/>
                </w:tcPr>
                <w:p w14:paraId="6E9C61B0" w14:textId="77777777" w:rsidR="00B31B97" w:rsidRPr="00EF5CC5"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p w14:paraId="005C84A4"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left w:val="single" w:sz="6" w:space="0" w:color="FFFFFF" w:themeColor="background1"/>
                    <w:bottom w:val="single" w:sz="6" w:space="0" w:color="FFFFFF"/>
                  </w:tcBorders>
                  <w:shd w:val="clear" w:color="auto" w:fill="F5F5F5"/>
                </w:tcPr>
                <w:p w14:paraId="78594A09"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ACK message is successfully received by TC.</w:t>
                  </w:r>
                  <w:r w:rsidRPr="00C8687B">
                    <w:rPr>
                      <w:rFonts w:ascii="Roboto Condensed" w:hAnsi="Roboto Condensed" w:cs="Arial"/>
                      <w:sz w:val="20"/>
                      <w:szCs w:val="20"/>
                    </w:rPr>
                    <w:br/>
                    <w:t xml:space="preserve">Payment Claims are marked as accepted. </w:t>
                  </w:r>
                </w:p>
              </w:tc>
            </w:tr>
          </w:tbl>
          <w:p w14:paraId="30F20963" w14:textId="77777777" w:rsidR="00B31B97" w:rsidRDefault="00B31B97" w:rsidP="00437600"/>
        </w:tc>
      </w:tr>
    </w:tbl>
    <w:p w14:paraId="6327D3EF" w14:textId="77777777" w:rsidR="00B31B97" w:rsidRDefault="00B31B97" w:rsidP="00B31B97">
      <w:pPr>
        <w:rPr>
          <w:rFonts w:ascii="Roboto Condensed" w:hAnsi="Roboto Condensed" w:cs="Arial"/>
        </w:rPr>
      </w:pPr>
    </w:p>
    <w:p w14:paraId="09FA5530" w14:textId="77777777" w:rsidR="00B31B97" w:rsidRDefault="00B31B97" w:rsidP="00B31B97">
      <w:pPr>
        <w:rPr>
          <w:rFonts w:ascii="Roboto Condensed" w:hAnsi="Roboto Condensed" w:cs="Arial"/>
        </w:rPr>
      </w:pPr>
      <w:r>
        <w:rPr>
          <w:rFonts w:ascii="Roboto Condensed" w:hAnsi="Roboto Condensed" w:cs="Arial"/>
        </w:rPr>
        <w:br w:type="page"/>
      </w:r>
    </w:p>
    <w:p w14:paraId="63A2D259" w14:textId="77777777" w:rsidR="00B31B97" w:rsidRPr="00C8687B" w:rsidRDefault="00B31B97" w:rsidP="00B31B97">
      <w:pPr>
        <w:pStyle w:val="Heading2"/>
        <w:numPr>
          <w:ilvl w:val="1"/>
          <w:numId w:val="9"/>
        </w:numPr>
        <w:rPr>
          <w:rFonts w:ascii="Roboto Condensed" w:hAnsi="Roboto Condensed"/>
          <w:noProof/>
          <w:lang w:val="en-US"/>
        </w:rPr>
      </w:pPr>
      <w:bookmarkStart w:id="123" w:name="_Toc238632246"/>
      <w:bookmarkStart w:id="124" w:name="_Toc17221357712"/>
      <w:bookmarkEnd w:id="121"/>
      <w:r w:rsidRPr="00C8687B">
        <w:rPr>
          <w:rFonts w:ascii="Roboto Condensed" w:hAnsi="Roboto Condensed"/>
          <w:noProof/>
          <w:lang w:val="en-US"/>
        </w:rPr>
        <w:lastRenderedPageBreak/>
        <w:t>GNSSMTOLL-1569</w:t>
      </w:r>
      <w:r w:rsidRPr="00C8687B">
        <w:rPr>
          <w:rFonts w:ascii="Roboto Condensed" w:hAnsi="Roboto Condensed"/>
          <w:noProof/>
        </w:rPr>
        <w:t xml:space="preserve"> EETS TSP Sends Negative and Positive Acknowledgement for Payment Claims (E2E)</w:t>
      </w:r>
      <w:bookmarkEnd w:id="123"/>
      <w:r w:rsidRPr="00C8687B">
        <w:rPr>
          <w:rFonts w:ascii="Roboto Condensed" w:hAnsi="Roboto Condensed"/>
          <w:noProof/>
        </w:rPr>
        <w:t xml:space="preserve"> </w:t>
      </w:r>
    </w:p>
    <w:tbl>
      <w:tblPr>
        <w:tblW w:w="15294" w:type="dxa"/>
        <w:tblLook w:val="04A0" w:firstRow="1" w:lastRow="0" w:firstColumn="1" w:lastColumn="0" w:noHBand="0" w:noVBand="1"/>
      </w:tblPr>
      <w:tblGrid>
        <w:gridCol w:w="8047"/>
        <w:gridCol w:w="7256"/>
      </w:tblGrid>
      <w:tr w:rsidR="00B31B97" w14:paraId="7409B2DD" w14:textId="77777777" w:rsidTr="00437600">
        <w:trPr>
          <w:trHeight w:val="653"/>
        </w:trPr>
        <w:tc>
          <w:tcPr>
            <w:tcW w:w="7923" w:type="dxa"/>
            <w:vMerge w:val="restart"/>
            <w:tcBorders>
              <w:top w:val="single" w:sz="12" w:space="0" w:color="000000"/>
              <w:left w:val="single" w:sz="12" w:space="0" w:color="000000"/>
              <w:right w:val="single" w:sz="6" w:space="0" w:color="FFFFFF"/>
            </w:tcBorders>
            <w:shd w:val="clear" w:color="auto" w:fill="F2F2F2" w:themeFill="background1" w:themeFillShade="F2"/>
            <w:hideMark/>
          </w:tcPr>
          <w:p w14:paraId="786C9E35" w14:textId="77777777" w:rsidR="00B31B97" w:rsidRPr="00C8687B" w:rsidRDefault="00B31B97" w:rsidP="00437600">
            <w:pPr>
              <w:spacing w:before="60" w:after="60"/>
              <w:rPr>
                <w:rFonts w:ascii="Roboto Condensed" w:hAnsi="Roboto Condensed" w:cs="Arial"/>
                <w:lang w:val="en-US"/>
              </w:rPr>
            </w:pPr>
            <w:r w:rsidRPr="00C8687B">
              <w:rPr>
                <w:rFonts w:ascii="Roboto Condensed" w:eastAsia="Arial" w:hAnsi="Roboto Condensed" w:cs="Arial"/>
                <w:b/>
                <w:lang w:val="en-US"/>
              </w:rPr>
              <w:t>Test</w:t>
            </w:r>
            <w:r>
              <w:rPr>
                <w:rFonts w:ascii="Roboto Condensed" w:eastAsia="Arial" w:hAnsi="Roboto Condensed" w:cs="Arial"/>
                <w:b/>
                <w:lang w:val="en-US"/>
              </w:rPr>
              <w:t xml:space="preserve"> Set</w:t>
            </w:r>
          </w:p>
          <w:p w14:paraId="79FE5D73" w14:textId="77777777" w:rsidR="00B31B97" w:rsidRPr="00C8687B" w:rsidRDefault="00B31B97" w:rsidP="00437600">
            <w:pPr>
              <w:spacing w:before="60" w:after="60"/>
              <w:rPr>
                <w:rFonts w:ascii="Roboto Condensed" w:hAnsi="Roboto Condensed" w:cs="Arial"/>
              </w:rPr>
            </w:pPr>
            <w:bookmarkStart w:id="125" w:name="_Hlk1834104212"/>
            <w:r w:rsidRPr="00C8687B">
              <w:rPr>
                <w:rFonts w:ascii="Roboto Condensed" w:hAnsi="Roboto Condensed" w:cs="Arial"/>
                <w:noProof/>
                <w:lang w:val="en-US"/>
              </w:rPr>
              <w:t>EETS E2E TSP Integration</w:t>
            </w:r>
            <w:bookmarkEnd w:id="125"/>
          </w:p>
        </w:tc>
        <w:tc>
          <w:tcPr>
            <w:tcW w:w="7371" w:type="dxa"/>
            <w:tcBorders>
              <w:top w:val="single" w:sz="12" w:space="0" w:color="000000"/>
              <w:left w:val="single" w:sz="6" w:space="0" w:color="FFFFFF"/>
              <w:bottom w:val="single" w:sz="6" w:space="0" w:color="FFFFFF"/>
              <w:right w:val="single" w:sz="12" w:space="0" w:color="000000"/>
            </w:tcBorders>
            <w:shd w:val="clear" w:color="auto" w:fill="F2F2F2" w:themeFill="background1" w:themeFillShade="F2"/>
            <w:hideMark/>
          </w:tcPr>
          <w:p w14:paraId="2E53EAE8" w14:textId="77777777" w:rsidR="00B31B97" w:rsidRPr="00C8687B" w:rsidRDefault="00B31B97" w:rsidP="00437600">
            <w:pPr>
              <w:spacing w:before="60" w:after="60"/>
              <w:rPr>
                <w:rFonts w:ascii="Roboto Condensed" w:eastAsia="Arial" w:hAnsi="Roboto Condensed" w:cs="Arial"/>
                <w:b/>
                <w:lang w:val="en-US"/>
              </w:rPr>
            </w:pPr>
            <w:r w:rsidRPr="00C8687B">
              <w:rPr>
                <w:rFonts w:ascii="Roboto Condensed" w:eastAsia="Arial" w:hAnsi="Roboto Condensed" w:cs="Arial"/>
                <w:b/>
                <w:lang w:val="en-US"/>
              </w:rPr>
              <w:t>Test case ID</w:t>
            </w:r>
          </w:p>
          <w:p w14:paraId="64678FEF" w14:textId="77777777" w:rsidR="00B31B97" w:rsidRPr="00C8687B" w:rsidRDefault="00B31B97" w:rsidP="00437600">
            <w:pPr>
              <w:spacing w:before="60" w:after="60"/>
              <w:rPr>
                <w:rFonts w:ascii="Roboto Condensed" w:eastAsia="Arial" w:hAnsi="Roboto Condensed" w:cs="Arial"/>
                <w:b/>
                <w:lang w:val="en-US"/>
              </w:rPr>
            </w:pPr>
            <w:r w:rsidRPr="00C8687B">
              <w:rPr>
                <w:rFonts w:ascii="Roboto Condensed" w:hAnsi="Roboto Condensed" w:cs="Arial"/>
                <w:noProof/>
                <w:color w:val="4F81BD" w:themeColor="accent1"/>
                <w:lang w:val="en-US"/>
              </w:rPr>
              <w:t>GNSSMTOLL-1569</w:t>
            </w:r>
          </w:p>
        </w:tc>
      </w:tr>
      <w:tr w:rsidR="00B31B97" w14:paraId="76F1EBCD" w14:textId="77777777" w:rsidTr="00437600">
        <w:trPr>
          <w:trHeight w:val="489"/>
        </w:trPr>
        <w:tc>
          <w:tcPr>
            <w:tcW w:w="7923" w:type="dxa"/>
            <w:vMerge/>
            <w:tcBorders>
              <w:left w:val="single" w:sz="12" w:space="0" w:color="000000"/>
              <w:bottom w:val="single" w:sz="6" w:space="0" w:color="FFFFFF"/>
              <w:right w:val="single" w:sz="6" w:space="0" w:color="FFFFFF"/>
            </w:tcBorders>
            <w:shd w:val="clear" w:color="auto" w:fill="F2F2F2" w:themeFill="background1" w:themeFillShade="F2"/>
            <w:vAlign w:val="center"/>
            <w:hideMark/>
          </w:tcPr>
          <w:p w14:paraId="331FCFD5" w14:textId="77777777" w:rsidR="00B31B97" w:rsidRPr="00C8687B" w:rsidRDefault="00B31B97" w:rsidP="00437600">
            <w:pPr>
              <w:rPr>
                <w:rFonts w:ascii="Roboto Condensed" w:hAnsi="Roboto Condensed" w:cs="Arial"/>
                <w:lang w:val="en-US"/>
              </w:rPr>
            </w:pPr>
          </w:p>
        </w:tc>
        <w:tc>
          <w:tcPr>
            <w:tcW w:w="7371" w:type="dxa"/>
            <w:tcBorders>
              <w:top w:val="single" w:sz="6" w:space="0" w:color="FFFFFF"/>
              <w:left w:val="single" w:sz="6" w:space="0" w:color="FFFFFF"/>
              <w:bottom w:val="single" w:sz="6" w:space="0" w:color="FFFFFF"/>
              <w:right w:val="single" w:sz="12" w:space="0" w:color="000000"/>
            </w:tcBorders>
            <w:shd w:val="clear" w:color="auto" w:fill="F2F2F2" w:themeFill="background1" w:themeFillShade="F2"/>
            <w:hideMark/>
          </w:tcPr>
          <w:p w14:paraId="6674E87B" w14:textId="77777777" w:rsidR="00B31B97" w:rsidRPr="00C8687B" w:rsidRDefault="00B31B97" w:rsidP="00437600">
            <w:pPr>
              <w:spacing w:before="60" w:after="60"/>
              <w:rPr>
                <w:rFonts w:ascii="Roboto Condensed" w:hAnsi="Roboto Condensed" w:cs="Arial"/>
                <w:lang w:val="en-US"/>
              </w:rPr>
            </w:pPr>
            <w:r w:rsidRPr="00C8687B">
              <w:rPr>
                <w:rFonts w:ascii="Roboto Condensed" w:eastAsia="Arial" w:hAnsi="Roboto Condensed" w:cs="Arial"/>
                <w:b/>
                <w:lang w:val="en-US"/>
              </w:rPr>
              <w:t>Test</w:t>
            </w:r>
            <w:r>
              <w:rPr>
                <w:rFonts w:ascii="Roboto Condensed" w:eastAsia="Arial" w:hAnsi="Roboto Condensed" w:cs="Arial"/>
                <w:b/>
                <w:lang w:val="en-US"/>
              </w:rPr>
              <w:t xml:space="preserve"> Case Author</w:t>
            </w:r>
          </w:p>
          <w:p w14:paraId="2E07A92D" w14:textId="77777777" w:rsidR="00B31B97" w:rsidRPr="00C8687B" w:rsidRDefault="00B31B97" w:rsidP="00437600">
            <w:pPr>
              <w:spacing w:before="60" w:after="60"/>
              <w:rPr>
                <w:rFonts w:ascii="Roboto Condensed" w:eastAsia="Tahoma" w:hAnsi="Roboto Condensed" w:cs="Arial"/>
                <w:lang w:val="en-US"/>
              </w:rPr>
            </w:pPr>
            <w:r w:rsidRPr="00C8687B">
              <w:rPr>
                <w:rFonts w:ascii="Roboto Condensed" w:hAnsi="Roboto Condensed" w:cs="Arial"/>
                <w:noProof/>
                <w:color w:val="4F81BD" w:themeColor="accent1"/>
                <w:lang w:val="en-US"/>
              </w:rPr>
              <w:t>Herzig</w:t>
            </w:r>
          </w:p>
        </w:tc>
      </w:tr>
      <w:tr w:rsidR="00B31B97" w14:paraId="318BF910" w14:textId="77777777" w:rsidTr="00437600">
        <w:trPr>
          <w:trHeight w:val="405"/>
        </w:trPr>
        <w:tc>
          <w:tcPr>
            <w:tcW w:w="7923" w:type="dxa"/>
            <w:tcBorders>
              <w:top w:val="single" w:sz="6" w:space="0" w:color="FFFFFF"/>
              <w:left w:val="single" w:sz="12" w:space="0" w:color="000000"/>
              <w:bottom w:val="single" w:sz="8" w:space="0" w:color="000000"/>
              <w:right w:val="single" w:sz="6" w:space="0" w:color="FFFFFF"/>
            </w:tcBorders>
            <w:shd w:val="clear" w:color="auto" w:fill="F2F2F2" w:themeFill="background1" w:themeFillShade="F2"/>
            <w:hideMark/>
          </w:tcPr>
          <w:p w14:paraId="39F00A1D" w14:textId="77777777" w:rsidR="00B31B97" w:rsidRPr="00C8687B" w:rsidRDefault="00B31B97" w:rsidP="00437600">
            <w:pPr>
              <w:spacing w:before="60" w:after="60"/>
              <w:rPr>
                <w:rFonts w:ascii="Roboto Condensed" w:eastAsia="Arial" w:hAnsi="Roboto Condensed" w:cs="Arial"/>
                <w:b/>
                <w:lang w:val="en-US"/>
              </w:rPr>
            </w:pPr>
            <w:r>
              <w:rPr>
                <w:rFonts w:ascii="Roboto Condensed" w:eastAsia="Arial" w:hAnsi="Roboto Condensed" w:cs="Arial"/>
                <w:b/>
                <w:lang w:val="en-US"/>
              </w:rPr>
              <w:t>Test Case</w:t>
            </w:r>
          </w:p>
          <w:p w14:paraId="48C0D114" w14:textId="77777777" w:rsidR="00B31B97" w:rsidRPr="00C8687B" w:rsidRDefault="00B31B97" w:rsidP="00437600">
            <w:pPr>
              <w:spacing w:before="60" w:after="60"/>
              <w:rPr>
                <w:rFonts w:ascii="Roboto Condensed" w:hAnsi="Roboto Condensed" w:cs="Arial"/>
                <w:lang w:val="en-US"/>
              </w:rPr>
            </w:pPr>
            <w:r w:rsidRPr="00C8687B">
              <w:rPr>
                <w:rFonts w:ascii="Roboto Condensed" w:hAnsi="Roboto Condensed" w:cs="Arial"/>
                <w:noProof/>
              </w:rPr>
              <w:t xml:space="preserve">EETS TSP Sends Negative and Positive Acknowledgement for Payment Claims (E2E) </w:t>
            </w:r>
          </w:p>
        </w:tc>
        <w:tc>
          <w:tcPr>
            <w:tcW w:w="7371" w:type="dxa"/>
            <w:tcBorders>
              <w:top w:val="single" w:sz="6" w:space="0" w:color="FFFFFF"/>
              <w:left w:val="single" w:sz="6" w:space="0" w:color="FFFFFF"/>
              <w:bottom w:val="single" w:sz="8" w:space="0" w:color="000000"/>
              <w:right w:val="single" w:sz="12" w:space="0" w:color="000000"/>
            </w:tcBorders>
            <w:shd w:val="clear" w:color="auto" w:fill="F2F2F2" w:themeFill="background1" w:themeFillShade="F2"/>
            <w:hideMark/>
          </w:tcPr>
          <w:p w14:paraId="2821BE3D" w14:textId="77777777" w:rsidR="00B31B97" w:rsidRPr="00C8687B" w:rsidRDefault="00B31B97" w:rsidP="00437600">
            <w:pPr>
              <w:spacing w:before="60" w:after="60"/>
              <w:rPr>
                <w:rFonts w:ascii="Roboto Condensed" w:hAnsi="Roboto Condensed" w:cs="Arial"/>
                <w:noProof/>
                <w:lang w:val="en-US"/>
              </w:rPr>
            </w:pPr>
          </w:p>
        </w:tc>
      </w:tr>
      <w:tr w:rsidR="00B31B97" w14:paraId="1EE07C25" w14:textId="77777777" w:rsidTr="00437600">
        <w:trPr>
          <w:trHeight w:val="405"/>
        </w:trPr>
        <w:tc>
          <w:tcPr>
            <w:tcW w:w="15294" w:type="dxa"/>
            <w:gridSpan w:val="2"/>
            <w:tcBorders>
              <w:top w:val="single" w:sz="8" w:space="0" w:color="000000"/>
              <w:left w:val="single" w:sz="12" w:space="0" w:color="000000"/>
              <w:bottom w:val="single" w:sz="8" w:space="0" w:color="000000"/>
              <w:right w:val="single" w:sz="12" w:space="0" w:color="000000"/>
            </w:tcBorders>
            <w:hideMark/>
          </w:tcPr>
          <w:p w14:paraId="61DE988D" w14:textId="77777777" w:rsidR="00B31B97" w:rsidRPr="005E389A" w:rsidRDefault="00B31B97" w:rsidP="00437600">
            <w:pPr>
              <w:spacing w:before="60" w:after="60"/>
              <w:rPr>
                <w:rFonts w:eastAsia="Arial" w:cs="Arial"/>
                <w:b/>
                <w:sz w:val="18"/>
                <w:szCs w:val="18"/>
              </w:rPr>
            </w:pPr>
            <w:r w:rsidRPr="005E389A">
              <w:rPr>
                <w:rFonts w:eastAsia="Arial" w:cs="Arial"/>
                <w:b/>
                <w:sz w:val="18"/>
                <w:szCs w:val="18"/>
              </w:rPr>
              <w:t>Test Purpose</w:t>
            </w:r>
          </w:p>
          <w:p w14:paraId="338F4CD7" w14:textId="77777777" w:rsidR="00B31B97" w:rsidRPr="00DD1937" w:rsidRDefault="00B31B97" w:rsidP="00437600">
            <w:pPr>
              <w:spacing w:before="60" w:after="60"/>
              <w:rPr>
                <w:rFonts w:ascii="Roboto Condensed" w:eastAsia="Arial" w:hAnsi="Roboto Condensed" w:cs="Arial"/>
                <w:noProof/>
                <w:lang w:val="en-US"/>
              </w:rPr>
            </w:pPr>
            <w:r w:rsidRPr="00DD1937">
              <w:rPr>
                <w:rFonts w:ascii="Roboto Condensed" w:eastAsia="Arial" w:hAnsi="Roboto Condensed" w:cs="Arial"/>
                <w:noProof/>
              </w:rPr>
              <w:t xml:space="preserve">Verify that the TSP correctly rejects invalid Payment Claims and accepts corrected Payment Claims in a subsequent exchange. </w:t>
            </w:r>
          </w:p>
          <w:p w14:paraId="1B839200" w14:textId="77777777" w:rsidR="00B31B97" w:rsidRPr="00DD1937" w:rsidRDefault="00B31B97" w:rsidP="00437600">
            <w:pPr>
              <w:spacing w:before="60" w:after="60"/>
              <w:rPr>
                <w:rFonts w:ascii="Roboto Condensed" w:eastAsia="Arial" w:hAnsi="Roboto Condensed" w:cs="Arial"/>
                <w:b/>
                <w:lang w:val="en-US"/>
              </w:rPr>
            </w:pPr>
          </w:p>
          <w:p w14:paraId="2184BED4" w14:textId="77777777" w:rsidR="00B31B97" w:rsidRPr="005E389A" w:rsidRDefault="00B31B97" w:rsidP="00437600">
            <w:pPr>
              <w:spacing w:before="60" w:after="60"/>
              <w:rPr>
                <w:rFonts w:eastAsia="Arial" w:cs="Arial"/>
                <w:b/>
                <w:sz w:val="18"/>
                <w:szCs w:val="18"/>
              </w:rPr>
            </w:pPr>
            <w:r w:rsidRPr="005E389A">
              <w:rPr>
                <w:rFonts w:eastAsia="Arial" w:cs="Arial"/>
                <w:b/>
                <w:sz w:val="18"/>
                <w:szCs w:val="18"/>
              </w:rPr>
              <w:t>Requirement(s) covered</w:t>
            </w:r>
          </w:p>
          <w:p w14:paraId="7C9980A9" w14:textId="77777777" w:rsidR="00B31B97" w:rsidRDefault="00B31B97" w:rsidP="00437600">
            <w:pPr>
              <w:spacing w:before="60" w:after="60"/>
              <w:rPr>
                <w:rFonts w:ascii="Roboto Condensed" w:hAnsi="Roboto Condensed" w:cs="Arial"/>
              </w:rPr>
            </w:pPr>
          </w:p>
          <w:p w14:paraId="27E9D5B2" w14:textId="77777777" w:rsidR="00B31B97" w:rsidRPr="00DD1937" w:rsidRDefault="00B31B97" w:rsidP="00437600">
            <w:pPr>
              <w:spacing w:before="60" w:after="60"/>
              <w:rPr>
                <w:rFonts w:eastAsia="Arial" w:cs="Arial"/>
                <w:b/>
                <w:sz w:val="18"/>
                <w:szCs w:val="18"/>
              </w:rPr>
            </w:pPr>
            <w:r w:rsidRPr="005E389A">
              <w:rPr>
                <w:rFonts w:eastAsia="Arial" w:cs="Arial"/>
                <w:b/>
                <w:sz w:val="18"/>
                <w:szCs w:val="18"/>
              </w:rPr>
              <w:t xml:space="preserve">Pre-Condition(s) </w:t>
            </w:r>
          </w:p>
          <w:p w14:paraId="50B7E2B5" w14:textId="77777777" w:rsidR="00B31B97" w:rsidRPr="00C8687B" w:rsidRDefault="00B31B97">
            <w:pPr>
              <w:pStyle w:val="ListParagraph"/>
              <w:numPr>
                <w:ilvl w:val="0"/>
                <w:numId w:val="55"/>
              </w:numPr>
              <w:spacing w:before="60" w:after="60"/>
              <w:rPr>
                <w:rFonts w:ascii="Roboto Condensed" w:hAnsi="Roboto Condensed" w:cs="Arial"/>
              </w:rPr>
            </w:pPr>
            <w:r w:rsidRPr="00C8687B">
              <w:rPr>
                <w:rFonts w:ascii="Roboto Condensed" w:hAnsi="Roboto Condensed" w:cs="Arial"/>
              </w:rPr>
              <w:t xml:space="preserve">In the TC system are </w:t>
            </w:r>
            <w:proofErr w:type="gramStart"/>
            <w:r w:rsidRPr="00C8687B">
              <w:rPr>
                <w:rFonts w:ascii="Roboto Condensed" w:hAnsi="Roboto Condensed" w:cs="Arial"/>
              </w:rPr>
              <w:t>BD's</w:t>
            </w:r>
            <w:proofErr w:type="gramEnd"/>
            <w:r w:rsidRPr="00C8687B">
              <w:rPr>
                <w:rFonts w:ascii="Roboto Condensed" w:hAnsi="Roboto Condensed" w:cs="Arial"/>
              </w:rPr>
              <w:t xml:space="preserve"> in the status Accepted or Accepted Automatically </w:t>
            </w:r>
          </w:p>
          <w:p w14:paraId="398119D0" w14:textId="77777777" w:rsidR="00B31B97" w:rsidRPr="00C8687B" w:rsidRDefault="00B31B97">
            <w:pPr>
              <w:pStyle w:val="ListParagraph"/>
              <w:numPr>
                <w:ilvl w:val="0"/>
                <w:numId w:val="55"/>
              </w:numPr>
              <w:spacing w:before="60" w:after="60"/>
              <w:rPr>
                <w:rFonts w:ascii="Roboto Condensed" w:hAnsi="Roboto Condensed" w:cs="Arial"/>
              </w:rPr>
            </w:pPr>
            <w:r w:rsidRPr="00C8687B">
              <w:rPr>
                <w:rFonts w:ascii="Roboto Condensed" w:hAnsi="Roboto Condensed" w:cs="Arial"/>
              </w:rPr>
              <w:t xml:space="preserve">EETS Encryption keys </w:t>
            </w:r>
            <w:proofErr w:type="gramStart"/>
            <w:r w:rsidRPr="00C8687B">
              <w:rPr>
                <w:rFonts w:ascii="Roboto Condensed" w:hAnsi="Roboto Condensed" w:cs="Arial"/>
              </w:rPr>
              <w:t>has</w:t>
            </w:r>
            <w:proofErr w:type="gramEnd"/>
            <w:r w:rsidRPr="00C8687B">
              <w:rPr>
                <w:rFonts w:ascii="Roboto Condensed" w:hAnsi="Roboto Condensed" w:cs="Arial"/>
              </w:rPr>
              <w:t xml:space="preserve"> been exchanged </w:t>
            </w:r>
          </w:p>
          <w:p w14:paraId="28C81529" w14:textId="77777777" w:rsidR="00B31B97" w:rsidRPr="00C8687B" w:rsidRDefault="00B31B97">
            <w:pPr>
              <w:pStyle w:val="ListParagraph"/>
              <w:numPr>
                <w:ilvl w:val="0"/>
                <w:numId w:val="55"/>
              </w:numPr>
              <w:spacing w:before="60" w:after="60"/>
              <w:rPr>
                <w:rFonts w:ascii="Roboto Condensed" w:hAnsi="Roboto Condensed" w:cs="Arial"/>
              </w:rPr>
            </w:pPr>
            <w:r w:rsidRPr="00C8687B">
              <w:rPr>
                <w:rFonts w:ascii="Roboto Condensed" w:hAnsi="Roboto Condensed" w:cs="Arial"/>
              </w:rPr>
              <w:t xml:space="preserve">TSP is configured in the system </w:t>
            </w:r>
          </w:p>
        </w:tc>
      </w:tr>
      <w:tr w:rsidR="00B31B97" w14:paraId="678B0CFE" w14:textId="77777777" w:rsidTr="00437600">
        <w:trPr>
          <w:trHeight w:val="329"/>
        </w:trPr>
        <w:tc>
          <w:tcPr>
            <w:tcW w:w="15294" w:type="dxa"/>
            <w:gridSpan w:val="2"/>
            <w:tcBorders>
              <w:top w:val="single" w:sz="8" w:space="0" w:color="000000"/>
              <w:left w:val="single" w:sz="12" w:space="0" w:color="000000"/>
              <w:bottom w:val="single" w:sz="12" w:space="0" w:color="000000"/>
              <w:right w:val="single" w:sz="12" w:space="0" w:color="000000"/>
            </w:tcBorders>
            <w:tcMar>
              <w:left w:w="0" w:type="dxa"/>
              <w:right w:w="0" w:type="dxa"/>
            </w:tcMar>
          </w:tcPr>
          <w:tbl>
            <w:tblPr>
              <w:tblStyle w:val="MediumGrid1-Accent1"/>
              <w:tblW w:w="15273" w:type="dxa"/>
              <w:tblBorders>
                <w:top w:val="none" w:sz="0" w:space="0" w:color="auto"/>
                <w:left w:val="none" w:sz="0" w:space="0" w:color="auto"/>
                <w:bottom w:val="none" w:sz="0" w:space="0" w:color="auto"/>
                <w:right w:val="none" w:sz="0" w:space="0" w:color="auto"/>
                <w:insideH w:val="single" w:sz="4" w:space="0" w:color="auto"/>
                <w:insideV w:val="single" w:sz="4" w:space="0" w:color="7F7F7F" w:themeColor="text1" w:themeTint="80"/>
              </w:tblBorders>
              <w:shd w:val="clear" w:color="auto" w:fill="D9D9D9" w:themeFill="background1" w:themeFillShade="D9"/>
              <w:tblLook w:val="0600" w:firstRow="0" w:lastRow="0" w:firstColumn="0" w:lastColumn="0" w:noHBand="1" w:noVBand="1"/>
            </w:tblPr>
            <w:tblGrid>
              <w:gridCol w:w="527"/>
              <w:gridCol w:w="6808"/>
              <w:gridCol w:w="3544"/>
              <w:gridCol w:w="4394"/>
            </w:tblGrid>
            <w:tr w:rsidR="00B31B97" w14:paraId="60A7C17E" w14:textId="77777777" w:rsidTr="00437600">
              <w:trPr>
                <w:trHeight w:val="413"/>
                <w:tblHeader/>
              </w:trPr>
              <w:tc>
                <w:tcPr>
                  <w:tcW w:w="527" w:type="dxa"/>
                  <w:tcBorders>
                    <w:right w:val="single" w:sz="6" w:space="0" w:color="FFFFFF" w:themeColor="background1"/>
                  </w:tcBorders>
                  <w:shd w:val="clear" w:color="auto" w:fill="D9D9D9" w:themeFill="background1" w:themeFillShade="D9"/>
                </w:tcPr>
                <w:p w14:paraId="25075E67" w14:textId="77777777" w:rsidR="00B31B97" w:rsidRPr="00CE7ED3" w:rsidRDefault="00B31B97" w:rsidP="00437600">
                  <w:pPr>
                    <w:spacing w:before="60" w:after="60"/>
                    <w:rPr>
                      <w:rFonts w:ascii="Roboto Condensed" w:eastAsia="Arial" w:hAnsi="Roboto Condensed" w:cs="Arial"/>
                      <w:b/>
                      <w:sz w:val="20"/>
                      <w:szCs w:val="20"/>
                      <w:lang w:val="de-AT"/>
                    </w:rPr>
                  </w:pPr>
                  <w:r w:rsidRPr="00CE7ED3">
                    <w:rPr>
                      <w:rFonts w:ascii="Roboto Condensed" w:eastAsia="Arial" w:hAnsi="Roboto Condensed" w:cs="Arial"/>
                      <w:b/>
                      <w:sz w:val="20"/>
                      <w:szCs w:val="20"/>
                      <w:lang w:val="de-AT"/>
                    </w:rPr>
                    <w:t>Nr</w:t>
                  </w:r>
                </w:p>
              </w:tc>
              <w:tc>
                <w:tcPr>
                  <w:tcW w:w="6808" w:type="dxa"/>
                  <w:tcBorders>
                    <w:left w:val="single" w:sz="6" w:space="0" w:color="FFFFFF" w:themeColor="background1"/>
                    <w:bottom w:val="single" w:sz="6" w:space="0" w:color="FFFFFF"/>
                    <w:right w:val="single" w:sz="6" w:space="0" w:color="FFFFFF" w:themeColor="background1"/>
                  </w:tcBorders>
                  <w:shd w:val="clear" w:color="auto" w:fill="D9D9D9" w:themeFill="background1" w:themeFillShade="D9"/>
                </w:tcPr>
                <w:p w14:paraId="26BD496C" w14:textId="77777777" w:rsidR="00B31B97" w:rsidRPr="00CE7ED3" w:rsidRDefault="00B31B97" w:rsidP="00437600">
                  <w:pPr>
                    <w:spacing w:before="60" w:after="60"/>
                    <w:rPr>
                      <w:rFonts w:ascii="Roboto Condensed" w:eastAsia="Arial" w:hAnsi="Roboto Condensed" w:cs="Arial"/>
                      <w:b/>
                      <w:sz w:val="20"/>
                      <w:szCs w:val="20"/>
                      <w:lang w:val="de-AT"/>
                    </w:rPr>
                  </w:pPr>
                  <w:proofErr w:type="gramStart"/>
                  <w:r w:rsidRPr="00CE7ED3">
                    <w:rPr>
                      <w:rFonts w:ascii="Roboto Condensed" w:eastAsia="Arial" w:hAnsi="Roboto Condensed" w:cs="Arial"/>
                      <w:b/>
                      <w:sz w:val="20"/>
                      <w:szCs w:val="20"/>
                      <w:lang w:val="de-AT"/>
                    </w:rPr>
                    <w:t>Test</w:t>
                  </w:r>
                  <w:r>
                    <w:rPr>
                      <w:rFonts w:ascii="Roboto Condensed" w:eastAsia="Arial" w:hAnsi="Roboto Condensed" w:cs="Arial"/>
                      <w:b/>
                      <w:sz w:val="20"/>
                      <w:szCs w:val="20"/>
                      <w:lang w:val="de-AT"/>
                    </w:rPr>
                    <w:t xml:space="preserve"> Step</w:t>
                  </w:r>
                  <w:proofErr w:type="gramEnd"/>
                </w:p>
              </w:tc>
              <w:tc>
                <w:tcPr>
                  <w:tcW w:w="3544" w:type="dxa"/>
                  <w:tcBorders>
                    <w:left w:val="single" w:sz="6" w:space="0" w:color="FFFFFF" w:themeColor="background1"/>
                    <w:bottom w:val="single" w:sz="6" w:space="0" w:color="FFFFFF"/>
                  </w:tcBorders>
                  <w:shd w:val="clear" w:color="auto" w:fill="D9D9D9" w:themeFill="background1" w:themeFillShade="D9"/>
                </w:tcPr>
                <w:p w14:paraId="46B669F5" w14:textId="77777777" w:rsidR="00B31B97" w:rsidRPr="00CE7ED3" w:rsidRDefault="00B31B97" w:rsidP="00437600">
                  <w:pPr>
                    <w:spacing w:before="60" w:after="60"/>
                    <w:rPr>
                      <w:rFonts w:ascii="Roboto Condensed" w:eastAsia="Arial" w:hAnsi="Roboto Condensed" w:cs="Arial"/>
                      <w:b/>
                      <w:sz w:val="20"/>
                      <w:szCs w:val="20"/>
                      <w:lang w:val="de-AT"/>
                    </w:rPr>
                  </w:pPr>
                  <w:r>
                    <w:rPr>
                      <w:rFonts w:ascii="Roboto Condensed" w:eastAsia="Arial" w:hAnsi="Roboto Condensed" w:cs="Arial"/>
                      <w:b/>
                      <w:sz w:val="20"/>
                      <w:szCs w:val="20"/>
                      <w:lang w:val="de-AT"/>
                    </w:rPr>
                    <w:t>Test Data</w:t>
                  </w:r>
                </w:p>
              </w:tc>
              <w:tc>
                <w:tcPr>
                  <w:tcW w:w="4394" w:type="dxa"/>
                  <w:tcBorders>
                    <w:left w:val="single" w:sz="6" w:space="0" w:color="FFFFFF" w:themeColor="background1"/>
                    <w:bottom w:val="single" w:sz="6" w:space="0" w:color="FFFFFF"/>
                  </w:tcBorders>
                  <w:shd w:val="clear" w:color="auto" w:fill="D9D9D9" w:themeFill="background1" w:themeFillShade="D9"/>
                </w:tcPr>
                <w:p w14:paraId="5F0BBEE8" w14:textId="77777777" w:rsidR="00B31B97" w:rsidRPr="00CE7ED3" w:rsidRDefault="00B31B97" w:rsidP="00437600">
                  <w:pPr>
                    <w:spacing w:before="60" w:after="60"/>
                    <w:rPr>
                      <w:rFonts w:ascii="Roboto Condensed" w:eastAsia="Arial" w:hAnsi="Roboto Condensed" w:cs="Arial"/>
                      <w:b/>
                      <w:sz w:val="20"/>
                      <w:szCs w:val="20"/>
                      <w:lang w:val="de-AT"/>
                    </w:rPr>
                  </w:pPr>
                  <w:r>
                    <w:rPr>
                      <w:rFonts w:ascii="Roboto Condensed" w:eastAsia="Arial" w:hAnsi="Roboto Condensed" w:cs="Arial"/>
                      <w:b/>
                      <w:sz w:val="20"/>
                      <w:szCs w:val="20"/>
                      <w:lang w:val="de-AT"/>
                    </w:rPr>
                    <w:t>Expected Results</w:t>
                  </w:r>
                </w:p>
              </w:tc>
            </w:tr>
            <w:tr w:rsidR="00B31B97" w14:paraId="416F5BB1" w14:textId="77777777" w:rsidTr="00437600">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bottom w:val="single" w:sz="6" w:space="0" w:color="FFFFFF"/>
                    <w:right w:val="single" w:sz="6" w:space="0" w:color="FFFFFF" w:themeColor="background1"/>
                  </w:tcBorders>
                  <w:shd w:val="clear" w:color="auto" w:fill="F5F5F5"/>
                </w:tcPr>
                <w:p w14:paraId="1EB6D83D" w14:textId="77777777" w:rsidR="00B31B97" w:rsidRPr="00C8687B" w:rsidRDefault="00B31B97" w:rsidP="00437600">
                  <w:pPr>
                    <w:rPr>
                      <w:rFonts w:ascii="Roboto Condensed" w:hAnsi="Roboto Condensed" w:cs="Arial"/>
                      <w:sz w:val="20"/>
                      <w:szCs w:val="20"/>
                    </w:rPr>
                  </w:pPr>
                  <w:r w:rsidRPr="00C8687B">
                    <w:rPr>
                      <w:rFonts w:ascii="Roboto Condensed" w:hAnsi="Roboto Condensed" w:cs="Arial"/>
                      <w:b w:val="0"/>
                      <w:sz w:val="20"/>
                      <w:szCs w:val="20"/>
                    </w:rPr>
                    <w:t>1</w:t>
                  </w:r>
                </w:p>
              </w:tc>
              <w:tc>
                <w:tcPr>
                  <w:tcW w:w="6808" w:type="dxa"/>
                  <w:tcBorders>
                    <w:top w:val="single" w:sz="6" w:space="0" w:color="FFFFFF"/>
                    <w:left w:val="single" w:sz="6" w:space="0" w:color="FFFFFF" w:themeColor="background1"/>
                    <w:bottom w:val="single" w:sz="6" w:space="0" w:color="FFFFFF"/>
                    <w:right w:val="single" w:sz="6" w:space="0" w:color="FFFFFF" w:themeColor="background1"/>
                  </w:tcBorders>
                  <w:shd w:val="clear" w:color="auto" w:fill="F5F5F5"/>
                </w:tcPr>
                <w:p w14:paraId="6792715A"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TC sends Payment Claims to the TSP. </w:t>
                  </w:r>
                </w:p>
              </w:tc>
              <w:tc>
                <w:tcPr>
                  <w:tcW w:w="3544" w:type="dxa"/>
                  <w:tcBorders>
                    <w:top w:val="single" w:sz="6" w:space="0" w:color="FFFFFF"/>
                    <w:left w:val="single" w:sz="6" w:space="0" w:color="FFFFFF" w:themeColor="background1"/>
                    <w:bottom w:val="single" w:sz="6" w:space="0" w:color="FFFFFF"/>
                  </w:tcBorders>
                  <w:shd w:val="clear" w:color="auto" w:fill="F5F5F5"/>
                </w:tcPr>
                <w:p w14:paraId="781377B0" w14:textId="77777777" w:rsidR="00B31B97" w:rsidRPr="00EF5CC5"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p w14:paraId="1DE38DA8"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left w:val="single" w:sz="6" w:space="0" w:color="FFFFFF" w:themeColor="background1"/>
                    <w:bottom w:val="single" w:sz="6" w:space="0" w:color="FFFFFF"/>
                  </w:tcBorders>
                  <w:shd w:val="clear" w:color="auto" w:fill="F5F5F5"/>
                </w:tcPr>
                <w:p w14:paraId="3DBE1D1B"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TSP successfully receives the Payment Claims. </w:t>
                  </w:r>
                </w:p>
              </w:tc>
            </w:tr>
            <w:tr w:rsidR="00B31B97" w14:paraId="3A57CF61" w14:textId="77777777" w:rsidTr="00437600">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bottom w:val="single" w:sz="6" w:space="0" w:color="FFFFFF"/>
                    <w:right w:val="single" w:sz="6" w:space="0" w:color="FFFFFF" w:themeColor="background1"/>
                  </w:tcBorders>
                  <w:shd w:val="clear" w:color="auto" w:fill="F5F5F5"/>
                </w:tcPr>
                <w:p w14:paraId="681D68B2" w14:textId="77777777" w:rsidR="00B31B97" w:rsidRPr="00C8687B" w:rsidRDefault="00B31B97" w:rsidP="00437600">
                  <w:pPr>
                    <w:rPr>
                      <w:rFonts w:ascii="Roboto Condensed" w:hAnsi="Roboto Condensed" w:cs="Arial"/>
                      <w:sz w:val="20"/>
                      <w:szCs w:val="20"/>
                    </w:rPr>
                  </w:pPr>
                  <w:r w:rsidRPr="00C8687B">
                    <w:rPr>
                      <w:rFonts w:ascii="Roboto Condensed" w:hAnsi="Roboto Condensed" w:cs="Arial"/>
                      <w:b w:val="0"/>
                      <w:sz w:val="20"/>
                      <w:szCs w:val="20"/>
                    </w:rPr>
                    <w:t>2</w:t>
                  </w:r>
                </w:p>
              </w:tc>
              <w:tc>
                <w:tcPr>
                  <w:tcW w:w="6808" w:type="dxa"/>
                  <w:tcBorders>
                    <w:top w:val="single" w:sz="6" w:space="0" w:color="FFFFFF"/>
                    <w:left w:val="single" w:sz="6" w:space="0" w:color="FFFFFF" w:themeColor="background1"/>
                    <w:bottom w:val="single" w:sz="6" w:space="0" w:color="FFFFFF"/>
                    <w:right w:val="single" w:sz="6" w:space="0" w:color="FFFFFF" w:themeColor="background1"/>
                  </w:tcBorders>
                  <w:shd w:val="clear" w:color="auto" w:fill="F5F5F5"/>
                </w:tcPr>
                <w:p w14:paraId="4B4654DF" w14:textId="77777777" w:rsidR="00B31B97" w:rsidRPr="00C8687B"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TSP validates the Payment Claims and detects an issue. </w:t>
                  </w:r>
                </w:p>
              </w:tc>
              <w:tc>
                <w:tcPr>
                  <w:tcW w:w="3544" w:type="dxa"/>
                  <w:tcBorders>
                    <w:top w:val="single" w:sz="6" w:space="0" w:color="FFFFFF"/>
                    <w:left w:val="single" w:sz="6" w:space="0" w:color="FFFFFF" w:themeColor="background1"/>
                    <w:bottom w:val="single" w:sz="6" w:space="0" w:color="FFFFFF"/>
                  </w:tcBorders>
                  <w:shd w:val="clear" w:color="auto" w:fill="F5F5F5"/>
                </w:tcPr>
                <w:p w14:paraId="6432D18A" w14:textId="77777777" w:rsidR="00B31B97" w:rsidRPr="00EF5CC5"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p>
                <w:p w14:paraId="0C9D95DE" w14:textId="77777777" w:rsidR="00B31B97" w:rsidRPr="00C8687B"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left w:val="single" w:sz="6" w:space="0" w:color="FFFFFF" w:themeColor="background1"/>
                    <w:bottom w:val="single" w:sz="6" w:space="0" w:color="FFFFFF"/>
                  </w:tcBorders>
                  <w:shd w:val="clear" w:color="auto" w:fill="F5F5F5"/>
                </w:tcPr>
                <w:p w14:paraId="148B2D5C" w14:textId="77777777" w:rsidR="00B31B97" w:rsidRPr="00C8687B"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TSP sends a negative acknowledgement (NACK) with rejection reason. </w:t>
                  </w:r>
                </w:p>
              </w:tc>
            </w:tr>
            <w:tr w:rsidR="00B31B97" w14:paraId="50A27E45" w14:textId="77777777" w:rsidTr="00437600">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bottom w:val="single" w:sz="6" w:space="0" w:color="FFFFFF"/>
                    <w:right w:val="single" w:sz="6" w:space="0" w:color="FFFFFF" w:themeColor="background1"/>
                  </w:tcBorders>
                  <w:shd w:val="clear" w:color="auto" w:fill="F5F5F5"/>
                </w:tcPr>
                <w:p w14:paraId="55BB957A" w14:textId="77777777" w:rsidR="00B31B97" w:rsidRPr="00C8687B" w:rsidRDefault="00B31B97" w:rsidP="00437600">
                  <w:pPr>
                    <w:rPr>
                      <w:rFonts w:ascii="Roboto Condensed" w:hAnsi="Roboto Condensed" w:cs="Arial"/>
                      <w:sz w:val="20"/>
                      <w:szCs w:val="20"/>
                    </w:rPr>
                  </w:pPr>
                  <w:r w:rsidRPr="00C8687B">
                    <w:rPr>
                      <w:rFonts w:ascii="Roboto Condensed" w:hAnsi="Roboto Condensed" w:cs="Arial"/>
                      <w:b w:val="0"/>
                      <w:sz w:val="20"/>
                      <w:szCs w:val="20"/>
                    </w:rPr>
                    <w:t>3</w:t>
                  </w:r>
                </w:p>
              </w:tc>
              <w:tc>
                <w:tcPr>
                  <w:tcW w:w="6808" w:type="dxa"/>
                  <w:tcBorders>
                    <w:top w:val="single" w:sz="6" w:space="0" w:color="FFFFFF"/>
                    <w:left w:val="single" w:sz="6" w:space="0" w:color="FFFFFF" w:themeColor="background1"/>
                    <w:bottom w:val="single" w:sz="6" w:space="0" w:color="FFFFFF"/>
                    <w:right w:val="single" w:sz="6" w:space="0" w:color="FFFFFF" w:themeColor="background1"/>
                  </w:tcBorders>
                  <w:shd w:val="clear" w:color="auto" w:fill="F5F5F5"/>
                </w:tcPr>
                <w:p w14:paraId="18624FFA"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TC sends corrected Payment Claims to the TSP. </w:t>
                  </w:r>
                </w:p>
              </w:tc>
              <w:tc>
                <w:tcPr>
                  <w:tcW w:w="3544" w:type="dxa"/>
                  <w:tcBorders>
                    <w:top w:val="single" w:sz="6" w:space="0" w:color="FFFFFF"/>
                    <w:left w:val="single" w:sz="6" w:space="0" w:color="FFFFFF" w:themeColor="background1"/>
                    <w:bottom w:val="single" w:sz="6" w:space="0" w:color="FFFFFF"/>
                  </w:tcBorders>
                  <w:shd w:val="clear" w:color="auto" w:fill="F5F5F5"/>
                </w:tcPr>
                <w:p w14:paraId="0EA2D774" w14:textId="77777777" w:rsidR="00B31B97" w:rsidRPr="00EF5CC5"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p w14:paraId="1830485F"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left w:val="single" w:sz="6" w:space="0" w:color="FFFFFF" w:themeColor="background1"/>
                    <w:bottom w:val="single" w:sz="6" w:space="0" w:color="FFFFFF"/>
                  </w:tcBorders>
                  <w:shd w:val="clear" w:color="auto" w:fill="F5F5F5"/>
                </w:tcPr>
                <w:p w14:paraId="0F552614"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TSP receives updated Payment Claims. </w:t>
                  </w:r>
                </w:p>
              </w:tc>
            </w:tr>
            <w:tr w:rsidR="00B31B97" w14:paraId="015AF573" w14:textId="77777777" w:rsidTr="00437600">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bottom w:val="single" w:sz="6" w:space="0" w:color="FFFFFF"/>
                    <w:right w:val="single" w:sz="6" w:space="0" w:color="FFFFFF" w:themeColor="background1"/>
                  </w:tcBorders>
                  <w:shd w:val="clear" w:color="auto" w:fill="F5F5F5"/>
                </w:tcPr>
                <w:p w14:paraId="04D2EEF8" w14:textId="77777777" w:rsidR="00B31B97" w:rsidRPr="00C8687B" w:rsidRDefault="00B31B97" w:rsidP="00437600">
                  <w:pPr>
                    <w:rPr>
                      <w:rFonts w:ascii="Roboto Condensed" w:hAnsi="Roboto Condensed" w:cs="Arial"/>
                      <w:sz w:val="20"/>
                      <w:szCs w:val="20"/>
                    </w:rPr>
                  </w:pPr>
                  <w:r w:rsidRPr="00C8687B">
                    <w:rPr>
                      <w:rFonts w:ascii="Roboto Condensed" w:hAnsi="Roboto Condensed" w:cs="Arial"/>
                      <w:b w:val="0"/>
                      <w:sz w:val="20"/>
                      <w:szCs w:val="20"/>
                    </w:rPr>
                    <w:t>4</w:t>
                  </w:r>
                </w:p>
              </w:tc>
              <w:tc>
                <w:tcPr>
                  <w:tcW w:w="6808" w:type="dxa"/>
                  <w:tcBorders>
                    <w:top w:val="single" w:sz="6" w:space="0" w:color="FFFFFF"/>
                    <w:left w:val="single" w:sz="6" w:space="0" w:color="FFFFFF" w:themeColor="background1"/>
                    <w:bottom w:val="single" w:sz="6" w:space="0" w:color="FFFFFF"/>
                    <w:right w:val="single" w:sz="6" w:space="0" w:color="FFFFFF" w:themeColor="background1"/>
                  </w:tcBorders>
                  <w:shd w:val="clear" w:color="auto" w:fill="F5F5F5"/>
                </w:tcPr>
                <w:p w14:paraId="2B2641AA" w14:textId="77777777" w:rsidR="00B31B97" w:rsidRPr="00C8687B"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TSP validates corrected Payment Claims. </w:t>
                  </w:r>
                </w:p>
              </w:tc>
              <w:tc>
                <w:tcPr>
                  <w:tcW w:w="3544" w:type="dxa"/>
                  <w:tcBorders>
                    <w:top w:val="single" w:sz="6" w:space="0" w:color="FFFFFF"/>
                    <w:left w:val="single" w:sz="6" w:space="0" w:color="FFFFFF" w:themeColor="background1"/>
                    <w:bottom w:val="single" w:sz="6" w:space="0" w:color="FFFFFF"/>
                  </w:tcBorders>
                  <w:shd w:val="clear" w:color="auto" w:fill="F5F5F5"/>
                </w:tcPr>
                <w:p w14:paraId="75B1D89E" w14:textId="77777777" w:rsidR="00B31B97" w:rsidRPr="00EF5CC5"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p>
                <w:p w14:paraId="42D018A3" w14:textId="77777777" w:rsidR="00B31B97" w:rsidRPr="00C8687B"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left w:val="single" w:sz="6" w:space="0" w:color="FFFFFF" w:themeColor="background1"/>
                    <w:bottom w:val="single" w:sz="6" w:space="0" w:color="FFFFFF"/>
                  </w:tcBorders>
                  <w:shd w:val="clear" w:color="auto" w:fill="F5F5F5"/>
                </w:tcPr>
                <w:p w14:paraId="444E0D24" w14:textId="77777777" w:rsidR="00B31B97" w:rsidRPr="00C8687B"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TSP sends positive acknowledgement (ACK).</w:t>
                  </w:r>
                  <w:r w:rsidRPr="00C8687B">
                    <w:rPr>
                      <w:rFonts w:ascii="Roboto Condensed" w:hAnsi="Roboto Condensed" w:cs="Arial"/>
                      <w:sz w:val="20"/>
                      <w:szCs w:val="20"/>
                    </w:rPr>
                    <w:br/>
                    <w:t xml:space="preserve">Corrected Payment Claims are successfully accepted. </w:t>
                  </w:r>
                </w:p>
              </w:tc>
            </w:tr>
          </w:tbl>
          <w:p w14:paraId="1986E850" w14:textId="77777777" w:rsidR="00B31B97" w:rsidRDefault="00B31B97" w:rsidP="00437600"/>
        </w:tc>
      </w:tr>
    </w:tbl>
    <w:p w14:paraId="5C7E6000" w14:textId="77777777" w:rsidR="00B31B97" w:rsidRPr="00C8687B" w:rsidRDefault="00B31B97" w:rsidP="00B31B97">
      <w:pPr>
        <w:rPr>
          <w:rFonts w:ascii="Roboto Condensed" w:hAnsi="Roboto Condensed" w:cs="Arial"/>
        </w:rPr>
      </w:pPr>
    </w:p>
    <w:p w14:paraId="7735BB8F" w14:textId="77777777" w:rsidR="00B31B97" w:rsidRPr="00C8687B" w:rsidRDefault="00B31B97" w:rsidP="00B31B97">
      <w:pPr>
        <w:rPr>
          <w:rFonts w:ascii="Roboto Condensed" w:hAnsi="Roboto Condensed" w:cs="Arial"/>
        </w:rPr>
      </w:pPr>
    </w:p>
    <w:p w14:paraId="63695BCD" w14:textId="77777777" w:rsidR="00B31B97" w:rsidRPr="00C8687B" w:rsidRDefault="00B31B97" w:rsidP="00B31B97">
      <w:pPr>
        <w:pStyle w:val="Heading2"/>
        <w:numPr>
          <w:ilvl w:val="1"/>
          <w:numId w:val="9"/>
        </w:numPr>
        <w:rPr>
          <w:rFonts w:ascii="Roboto Condensed" w:hAnsi="Roboto Condensed"/>
          <w:noProof/>
          <w:lang w:val="en-US"/>
        </w:rPr>
      </w:pPr>
      <w:bookmarkStart w:id="126" w:name="_Toc238632247"/>
      <w:bookmarkStart w:id="127" w:name="_Toc17221357713"/>
      <w:bookmarkEnd w:id="124"/>
      <w:r w:rsidRPr="00C8687B">
        <w:rPr>
          <w:rFonts w:ascii="Roboto Condensed" w:hAnsi="Roboto Condensed"/>
          <w:noProof/>
          <w:lang w:val="en-US"/>
        </w:rPr>
        <w:lastRenderedPageBreak/>
        <w:t>GNSSMTOLL-1563</w:t>
      </w:r>
      <w:r w:rsidRPr="00C8687B">
        <w:rPr>
          <w:rFonts w:ascii="Roboto Condensed" w:hAnsi="Roboto Condensed"/>
          <w:noProof/>
        </w:rPr>
        <w:t xml:space="preserve"> EETS TSP Handles Re-Sent PC After Missing Acknowledgement (TimeOut E2E)</w:t>
      </w:r>
      <w:bookmarkEnd w:id="126"/>
      <w:r w:rsidRPr="00C8687B">
        <w:rPr>
          <w:rFonts w:ascii="Roboto Condensed" w:hAnsi="Roboto Condensed"/>
          <w:noProof/>
        </w:rPr>
        <w:t xml:space="preserve"> </w:t>
      </w:r>
    </w:p>
    <w:tbl>
      <w:tblPr>
        <w:tblW w:w="15294" w:type="dxa"/>
        <w:tblLook w:val="04A0" w:firstRow="1" w:lastRow="0" w:firstColumn="1" w:lastColumn="0" w:noHBand="0" w:noVBand="1"/>
      </w:tblPr>
      <w:tblGrid>
        <w:gridCol w:w="8047"/>
        <w:gridCol w:w="7256"/>
      </w:tblGrid>
      <w:tr w:rsidR="00B31B97" w14:paraId="6D41F929" w14:textId="77777777" w:rsidTr="00437600">
        <w:trPr>
          <w:trHeight w:val="653"/>
        </w:trPr>
        <w:tc>
          <w:tcPr>
            <w:tcW w:w="7923" w:type="dxa"/>
            <w:vMerge w:val="restart"/>
            <w:tcBorders>
              <w:top w:val="single" w:sz="12" w:space="0" w:color="000000"/>
              <w:left w:val="single" w:sz="12" w:space="0" w:color="000000"/>
              <w:right w:val="single" w:sz="6" w:space="0" w:color="FFFFFF"/>
            </w:tcBorders>
            <w:shd w:val="clear" w:color="auto" w:fill="F2F2F2" w:themeFill="background1" w:themeFillShade="F2"/>
            <w:hideMark/>
          </w:tcPr>
          <w:p w14:paraId="5BF3B53E" w14:textId="77777777" w:rsidR="00B31B97" w:rsidRPr="00C8687B" w:rsidRDefault="00B31B97" w:rsidP="00437600">
            <w:pPr>
              <w:spacing w:before="60" w:after="60"/>
              <w:rPr>
                <w:rFonts w:ascii="Roboto Condensed" w:hAnsi="Roboto Condensed" w:cs="Arial"/>
                <w:lang w:val="en-US"/>
              </w:rPr>
            </w:pPr>
            <w:r w:rsidRPr="00C8687B">
              <w:rPr>
                <w:rFonts w:ascii="Roboto Condensed" w:eastAsia="Arial" w:hAnsi="Roboto Condensed" w:cs="Arial"/>
                <w:b/>
                <w:lang w:val="en-US"/>
              </w:rPr>
              <w:t>Test</w:t>
            </w:r>
            <w:r>
              <w:rPr>
                <w:rFonts w:ascii="Roboto Condensed" w:eastAsia="Arial" w:hAnsi="Roboto Condensed" w:cs="Arial"/>
                <w:b/>
                <w:lang w:val="en-US"/>
              </w:rPr>
              <w:t xml:space="preserve"> Set</w:t>
            </w:r>
          </w:p>
          <w:p w14:paraId="2F7CE956" w14:textId="77777777" w:rsidR="00B31B97" w:rsidRPr="00C8687B" w:rsidRDefault="00B31B97" w:rsidP="00437600">
            <w:pPr>
              <w:spacing w:before="60" w:after="60"/>
              <w:rPr>
                <w:rFonts w:ascii="Roboto Condensed" w:hAnsi="Roboto Condensed" w:cs="Arial"/>
              </w:rPr>
            </w:pPr>
            <w:bookmarkStart w:id="128" w:name="_Hlk1834104213"/>
            <w:r w:rsidRPr="00C8687B">
              <w:rPr>
                <w:rFonts w:ascii="Roboto Condensed" w:hAnsi="Roboto Condensed" w:cs="Arial"/>
                <w:noProof/>
                <w:lang w:val="en-US"/>
              </w:rPr>
              <w:t>EETS E2E TSP Integration</w:t>
            </w:r>
            <w:bookmarkEnd w:id="128"/>
          </w:p>
        </w:tc>
        <w:tc>
          <w:tcPr>
            <w:tcW w:w="7371" w:type="dxa"/>
            <w:tcBorders>
              <w:top w:val="single" w:sz="12" w:space="0" w:color="000000"/>
              <w:left w:val="single" w:sz="6" w:space="0" w:color="FFFFFF"/>
              <w:bottom w:val="single" w:sz="6" w:space="0" w:color="FFFFFF"/>
              <w:right w:val="single" w:sz="12" w:space="0" w:color="000000"/>
            </w:tcBorders>
            <w:shd w:val="clear" w:color="auto" w:fill="F2F2F2" w:themeFill="background1" w:themeFillShade="F2"/>
            <w:hideMark/>
          </w:tcPr>
          <w:p w14:paraId="66104B9A" w14:textId="77777777" w:rsidR="00B31B97" w:rsidRPr="00C8687B" w:rsidRDefault="00B31B97" w:rsidP="00437600">
            <w:pPr>
              <w:spacing w:before="60" w:after="60"/>
              <w:rPr>
                <w:rFonts w:ascii="Roboto Condensed" w:eastAsia="Arial" w:hAnsi="Roboto Condensed" w:cs="Arial"/>
                <w:b/>
                <w:lang w:val="en-US"/>
              </w:rPr>
            </w:pPr>
            <w:r w:rsidRPr="00C8687B">
              <w:rPr>
                <w:rFonts w:ascii="Roboto Condensed" w:eastAsia="Arial" w:hAnsi="Roboto Condensed" w:cs="Arial"/>
                <w:b/>
                <w:lang w:val="en-US"/>
              </w:rPr>
              <w:t>Test case ID</w:t>
            </w:r>
          </w:p>
          <w:p w14:paraId="1A31381A" w14:textId="77777777" w:rsidR="00B31B97" w:rsidRPr="00C8687B" w:rsidRDefault="00B31B97" w:rsidP="00437600">
            <w:pPr>
              <w:spacing w:before="60" w:after="60"/>
              <w:rPr>
                <w:rFonts w:ascii="Roboto Condensed" w:eastAsia="Arial" w:hAnsi="Roboto Condensed" w:cs="Arial"/>
                <w:b/>
                <w:lang w:val="en-US"/>
              </w:rPr>
            </w:pPr>
            <w:r w:rsidRPr="00C8687B">
              <w:rPr>
                <w:rFonts w:ascii="Roboto Condensed" w:hAnsi="Roboto Condensed" w:cs="Arial"/>
                <w:noProof/>
                <w:color w:val="4F81BD" w:themeColor="accent1"/>
                <w:lang w:val="en-US"/>
              </w:rPr>
              <w:t>GNSSMTOLL-1563</w:t>
            </w:r>
          </w:p>
        </w:tc>
      </w:tr>
      <w:tr w:rsidR="00B31B97" w14:paraId="67B57DF5" w14:textId="77777777" w:rsidTr="00437600">
        <w:trPr>
          <w:trHeight w:val="489"/>
        </w:trPr>
        <w:tc>
          <w:tcPr>
            <w:tcW w:w="7923" w:type="dxa"/>
            <w:vMerge/>
            <w:tcBorders>
              <w:left w:val="single" w:sz="12" w:space="0" w:color="000000"/>
              <w:bottom w:val="single" w:sz="6" w:space="0" w:color="FFFFFF"/>
              <w:right w:val="single" w:sz="6" w:space="0" w:color="FFFFFF"/>
            </w:tcBorders>
            <w:shd w:val="clear" w:color="auto" w:fill="F2F2F2" w:themeFill="background1" w:themeFillShade="F2"/>
            <w:vAlign w:val="center"/>
            <w:hideMark/>
          </w:tcPr>
          <w:p w14:paraId="1700912F" w14:textId="77777777" w:rsidR="00B31B97" w:rsidRPr="00C8687B" w:rsidRDefault="00B31B97" w:rsidP="00437600">
            <w:pPr>
              <w:rPr>
                <w:rFonts w:ascii="Roboto Condensed" w:hAnsi="Roboto Condensed" w:cs="Arial"/>
                <w:lang w:val="en-US"/>
              </w:rPr>
            </w:pPr>
          </w:p>
        </w:tc>
        <w:tc>
          <w:tcPr>
            <w:tcW w:w="7371" w:type="dxa"/>
            <w:tcBorders>
              <w:top w:val="single" w:sz="6" w:space="0" w:color="FFFFFF"/>
              <w:left w:val="single" w:sz="6" w:space="0" w:color="FFFFFF"/>
              <w:bottom w:val="single" w:sz="6" w:space="0" w:color="FFFFFF"/>
              <w:right w:val="single" w:sz="12" w:space="0" w:color="000000"/>
            </w:tcBorders>
            <w:shd w:val="clear" w:color="auto" w:fill="F2F2F2" w:themeFill="background1" w:themeFillShade="F2"/>
            <w:hideMark/>
          </w:tcPr>
          <w:p w14:paraId="0BCE7226" w14:textId="77777777" w:rsidR="00B31B97" w:rsidRPr="00C8687B" w:rsidRDefault="00B31B97" w:rsidP="00437600">
            <w:pPr>
              <w:spacing w:before="60" w:after="60"/>
              <w:rPr>
                <w:rFonts w:ascii="Roboto Condensed" w:hAnsi="Roboto Condensed" w:cs="Arial"/>
                <w:lang w:val="en-US"/>
              </w:rPr>
            </w:pPr>
            <w:r w:rsidRPr="00C8687B">
              <w:rPr>
                <w:rFonts w:ascii="Roboto Condensed" w:eastAsia="Arial" w:hAnsi="Roboto Condensed" w:cs="Arial"/>
                <w:b/>
                <w:lang w:val="en-US"/>
              </w:rPr>
              <w:t>Test</w:t>
            </w:r>
            <w:r>
              <w:rPr>
                <w:rFonts w:ascii="Roboto Condensed" w:eastAsia="Arial" w:hAnsi="Roboto Condensed" w:cs="Arial"/>
                <w:b/>
                <w:lang w:val="en-US"/>
              </w:rPr>
              <w:t xml:space="preserve"> Case Author</w:t>
            </w:r>
          </w:p>
          <w:p w14:paraId="09FDC684" w14:textId="77777777" w:rsidR="00B31B97" w:rsidRPr="00C8687B" w:rsidRDefault="00B31B97" w:rsidP="00437600">
            <w:pPr>
              <w:spacing w:before="60" w:after="60"/>
              <w:rPr>
                <w:rFonts w:ascii="Roboto Condensed" w:eastAsia="Tahoma" w:hAnsi="Roboto Condensed" w:cs="Arial"/>
                <w:lang w:val="en-US"/>
              </w:rPr>
            </w:pPr>
            <w:r w:rsidRPr="00C8687B">
              <w:rPr>
                <w:rFonts w:ascii="Roboto Condensed" w:hAnsi="Roboto Condensed" w:cs="Arial"/>
                <w:noProof/>
                <w:color w:val="4F81BD" w:themeColor="accent1"/>
                <w:lang w:val="en-US"/>
              </w:rPr>
              <w:t>Herzig</w:t>
            </w:r>
          </w:p>
        </w:tc>
      </w:tr>
      <w:tr w:rsidR="00B31B97" w14:paraId="15C1269C" w14:textId="77777777" w:rsidTr="00437600">
        <w:trPr>
          <w:trHeight w:val="405"/>
        </w:trPr>
        <w:tc>
          <w:tcPr>
            <w:tcW w:w="7923" w:type="dxa"/>
            <w:tcBorders>
              <w:top w:val="single" w:sz="6" w:space="0" w:color="FFFFFF"/>
              <w:left w:val="single" w:sz="12" w:space="0" w:color="000000"/>
              <w:bottom w:val="single" w:sz="8" w:space="0" w:color="000000"/>
              <w:right w:val="single" w:sz="6" w:space="0" w:color="FFFFFF"/>
            </w:tcBorders>
            <w:shd w:val="clear" w:color="auto" w:fill="F2F2F2" w:themeFill="background1" w:themeFillShade="F2"/>
            <w:hideMark/>
          </w:tcPr>
          <w:p w14:paraId="38AE0F33" w14:textId="77777777" w:rsidR="00B31B97" w:rsidRPr="00C8687B" w:rsidRDefault="00B31B97" w:rsidP="00437600">
            <w:pPr>
              <w:spacing w:before="60" w:after="60"/>
              <w:rPr>
                <w:rFonts w:ascii="Roboto Condensed" w:eastAsia="Arial" w:hAnsi="Roboto Condensed" w:cs="Arial"/>
                <w:b/>
                <w:lang w:val="en-US"/>
              </w:rPr>
            </w:pPr>
            <w:r>
              <w:rPr>
                <w:rFonts w:ascii="Roboto Condensed" w:eastAsia="Arial" w:hAnsi="Roboto Condensed" w:cs="Arial"/>
                <w:b/>
                <w:lang w:val="en-US"/>
              </w:rPr>
              <w:t>Test Case</w:t>
            </w:r>
          </w:p>
          <w:p w14:paraId="0889E049" w14:textId="77777777" w:rsidR="00B31B97" w:rsidRPr="00C8687B" w:rsidRDefault="00B31B97" w:rsidP="00437600">
            <w:pPr>
              <w:spacing w:before="60" w:after="60"/>
              <w:rPr>
                <w:rFonts w:ascii="Roboto Condensed" w:hAnsi="Roboto Condensed" w:cs="Arial"/>
                <w:lang w:val="en-US"/>
              </w:rPr>
            </w:pPr>
            <w:r w:rsidRPr="00C8687B">
              <w:rPr>
                <w:rFonts w:ascii="Roboto Condensed" w:hAnsi="Roboto Condensed" w:cs="Arial"/>
                <w:noProof/>
              </w:rPr>
              <w:t xml:space="preserve">EETS TSP Handles Re-Sent PC After Missing Acknowledgement (TimeOut E2E) </w:t>
            </w:r>
          </w:p>
        </w:tc>
        <w:tc>
          <w:tcPr>
            <w:tcW w:w="7371" w:type="dxa"/>
            <w:tcBorders>
              <w:top w:val="single" w:sz="6" w:space="0" w:color="FFFFFF"/>
              <w:left w:val="single" w:sz="6" w:space="0" w:color="FFFFFF"/>
              <w:bottom w:val="single" w:sz="8" w:space="0" w:color="000000"/>
              <w:right w:val="single" w:sz="12" w:space="0" w:color="000000"/>
            </w:tcBorders>
            <w:shd w:val="clear" w:color="auto" w:fill="F2F2F2" w:themeFill="background1" w:themeFillShade="F2"/>
            <w:hideMark/>
          </w:tcPr>
          <w:p w14:paraId="2C6E124F" w14:textId="77777777" w:rsidR="00B31B97" w:rsidRPr="00C8687B" w:rsidRDefault="00B31B97" w:rsidP="00437600">
            <w:pPr>
              <w:spacing w:before="60" w:after="60"/>
              <w:rPr>
                <w:rFonts w:ascii="Roboto Condensed" w:hAnsi="Roboto Condensed" w:cs="Arial"/>
                <w:noProof/>
                <w:lang w:val="en-US"/>
              </w:rPr>
            </w:pPr>
          </w:p>
        </w:tc>
      </w:tr>
      <w:tr w:rsidR="00B31B97" w14:paraId="115E1286" w14:textId="77777777" w:rsidTr="00437600">
        <w:trPr>
          <w:trHeight w:val="405"/>
        </w:trPr>
        <w:tc>
          <w:tcPr>
            <w:tcW w:w="15294" w:type="dxa"/>
            <w:gridSpan w:val="2"/>
            <w:tcBorders>
              <w:top w:val="single" w:sz="8" w:space="0" w:color="000000"/>
              <w:left w:val="single" w:sz="12" w:space="0" w:color="000000"/>
              <w:bottom w:val="single" w:sz="8" w:space="0" w:color="000000"/>
              <w:right w:val="single" w:sz="12" w:space="0" w:color="000000"/>
            </w:tcBorders>
            <w:hideMark/>
          </w:tcPr>
          <w:p w14:paraId="2DF2F435" w14:textId="77777777" w:rsidR="00B31B97" w:rsidRPr="005E389A" w:rsidRDefault="00B31B97" w:rsidP="00437600">
            <w:pPr>
              <w:spacing w:before="60" w:after="60"/>
              <w:rPr>
                <w:rFonts w:eastAsia="Arial" w:cs="Arial"/>
                <w:b/>
                <w:sz w:val="18"/>
                <w:szCs w:val="18"/>
              </w:rPr>
            </w:pPr>
            <w:r w:rsidRPr="005E389A">
              <w:rPr>
                <w:rFonts w:eastAsia="Arial" w:cs="Arial"/>
                <w:b/>
                <w:sz w:val="18"/>
                <w:szCs w:val="18"/>
              </w:rPr>
              <w:t>Test Purpose</w:t>
            </w:r>
          </w:p>
          <w:p w14:paraId="5C8F5E4F" w14:textId="77777777" w:rsidR="00B31B97" w:rsidRPr="00DD1937" w:rsidRDefault="00B31B97" w:rsidP="00437600">
            <w:pPr>
              <w:spacing w:before="60" w:after="60"/>
              <w:rPr>
                <w:rFonts w:ascii="Roboto Condensed" w:eastAsia="Arial" w:hAnsi="Roboto Condensed" w:cs="Arial"/>
                <w:noProof/>
                <w:lang w:val="en-US"/>
              </w:rPr>
            </w:pPr>
            <w:r w:rsidRPr="00DD1937">
              <w:rPr>
                <w:rFonts w:ascii="Roboto Condensed" w:eastAsia="Arial" w:hAnsi="Roboto Condensed" w:cs="Arial"/>
                <w:noProof/>
              </w:rPr>
              <w:t>This test verifies that the TSP system correctly handles re-sent Billing Details and Payment Claims in cases where an acknowledgement was not successfully delivered.</w:t>
            </w:r>
            <w:r w:rsidRPr="00DD1937">
              <w:rPr>
                <w:rFonts w:ascii="Roboto Condensed" w:eastAsia="Arial" w:hAnsi="Roboto Condensed" w:cs="Arial"/>
                <w:noProof/>
              </w:rPr>
              <w:br/>
              <w:t> </w:t>
            </w:r>
            <w:r w:rsidRPr="00DD1937">
              <w:rPr>
                <w:rFonts w:ascii="Roboto Condensed" w:eastAsia="Arial" w:hAnsi="Roboto Condensed" w:cs="Arial"/>
                <w:noProof/>
              </w:rPr>
              <w:br/>
              <w:t>Such retry scenarios may occur due to communication or infrastructure issues and do not represent new transactions.</w:t>
            </w:r>
            <w:r w:rsidRPr="00DD1937">
              <w:rPr>
                <w:rFonts w:ascii="Roboto Condensed" w:eastAsia="Arial" w:hAnsi="Roboto Condensed" w:cs="Arial"/>
                <w:noProof/>
              </w:rPr>
              <w:br/>
              <w:t> </w:t>
            </w:r>
            <w:r w:rsidRPr="00DD1937">
              <w:rPr>
                <w:rFonts w:ascii="Roboto Condensed" w:eastAsia="Arial" w:hAnsi="Roboto Condensed" w:cs="Arial"/>
                <w:noProof/>
              </w:rPr>
              <w:br/>
              <w:t xml:space="preserve">The TSP must ensure that re-sent messages are handled consistently with the original processing and do not lead to duplicate processing, inconsistent states, or incorrect financial impact. </w:t>
            </w:r>
          </w:p>
          <w:p w14:paraId="0321DA5D" w14:textId="77777777" w:rsidR="00B31B97" w:rsidRPr="00DD1937" w:rsidRDefault="00B31B97" w:rsidP="00437600">
            <w:pPr>
              <w:spacing w:before="60" w:after="60"/>
              <w:rPr>
                <w:rFonts w:ascii="Roboto Condensed" w:eastAsia="Arial" w:hAnsi="Roboto Condensed" w:cs="Arial"/>
                <w:b/>
                <w:lang w:val="en-US"/>
              </w:rPr>
            </w:pPr>
          </w:p>
          <w:p w14:paraId="44C2D736" w14:textId="77777777" w:rsidR="00B31B97" w:rsidRPr="005E389A" w:rsidRDefault="00B31B97" w:rsidP="00437600">
            <w:pPr>
              <w:spacing w:before="60" w:after="60"/>
              <w:rPr>
                <w:rFonts w:eastAsia="Arial" w:cs="Arial"/>
                <w:b/>
                <w:sz w:val="18"/>
                <w:szCs w:val="18"/>
              </w:rPr>
            </w:pPr>
            <w:r w:rsidRPr="005E389A">
              <w:rPr>
                <w:rFonts w:eastAsia="Arial" w:cs="Arial"/>
                <w:b/>
                <w:sz w:val="18"/>
                <w:szCs w:val="18"/>
              </w:rPr>
              <w:t>Requirement(s) covered</w:t>
            </w:r>
          </w:p>
          <w:p w14:paraId="01C6F9A8" w14:textId="77777777" w:rsidR="00B31B97" w:rsidRDefault="00B31B97" w:rsidP="00437600">
            <w:pPr>
              <w:spacing w:before="60" w:after="60"/>
              <w:rPr>
                <w:rFonts w:ascii="Roboto Condensed" w:hAnsi="Roboto Condensed" w:cs="Arial"/>
              </w:rPr>
            </w:pPr>
          </w:p>
          <w:p w14:paraId="49644DA4" w14:textId="77777777" w:rsidR="00B31B97" w:rsidRPr="00DD1937" w:rsidRDefault="00B31B97" w:rsidP="00437600">
            <w:pPr>
              <w:spacing w:before="60" w:after="60"/>
              <w:rPr>
                <w:rFonts w:eastAsia="Arial" w:cs="Arial"/>
                <w:b/>
                <w:sz w:val="18"/>
                <w:szCs w:val="18"/>
              </w:rPr>
            </w:pPr>
            <w:r w:rsidRPr="005E389A">
              <w:rPr>
                <w:rFonts w:eastAsia="Arial" w:cs="Arial"/>
                <w:b/>
                <w:sz w:val="18"/>
                <w:szCs w:val="18"/>
              </w:rPr>
              <w:t xml:space="preserve">Pre-Condition(s) </w:t>
            </w:r>
          </w:p>
          <w:p w14:paraId="28035B7B" w14:textId="77777777" w:rsidR="00B31B97" w:rsidRPr="00C8687B" w:rsidRDefault="00B31B97">
            <w:pPr>
              <w:pStyle w:val="ListParagraph"/>
              <w:numPr>
                <w:ilvl w:val="0"/>
                <w:numId w:val="55"/>
              </w:numPr>
              <w:spacing w:before="60" w:after="60"/>
              <w:rPr>
                <w:rFonts w:ascii="Roboto Condensed" w:hAnsi="Roboto Condensed" w:cs="Arial"/>
              </w:rPr>
            </w:pPr>
            <w:r w:rsidRPr="00C8687B">
              <w:rPr>
                <w:rFonts w:ascii="Roboto Condensed" w:hAnsi="Roboto Condensed" w:cs="Arial"/>
              </w:rPr>
              <w:t xml:space="preserve">In the TC system are </w:t>
            </w:r>
            <w:proofErr w:type="gramStart"/>
            <w:r w:rsidRPr="00C8687B">
              <w:rPr>
                <w:rFonts w:ascii="Roboto Condensed" w:hAnsi="Roboto Condensed" w:cs="Arial"/>
              </w:rPr>
              <w:t>BD's</w:t>
            </w:r>
            <w:proofErr w:type="gramEnd"/>
            <w:r w:rsidRPr="00C8687B">
              <w:rPr>
                <w:rFonts w:ascii="Roboto Condensed" w:hAnsi="Roboto Condensed" w:cs="Arial"/>
              </w:rPr>
              <w:t xml:space="preserve"> in the status Accepted or Accepted Automatically </w:t>
            </w:r>
          </w:p>
          <w:p w14:paraId="23D9526E" w14:textId="77777777" w:rsidR="00B31B97" w:rsidRPr="00C8687B" w:rsidRDefault="00B31B97">
            <w:pPr>
              <w:pStyle w:val="ListParagraph"/>
              <w:numPr>
                <w:ilvl w:val="0"/>
                <w:numId w:val="55"/>
              </w:numPr>
              <w:spacing w:before="60" w:after="60"/>
              <w:rPr>
                <w:rFonts w:ascii="Roboto Condensed" w:hAnsi="Roboto Condensed" w:cs="Arial"/>
              </w:rPr>
            </w:pPr>
            <w:r w:rsidRPr="00C8687B">
              <w:rPr>
                <w:rFonts w:ascii="Roboto Condensed" w:hAnsi="Roboto Condensed" w:cs="Arial"/>
              </w:rPr>
              <w:t xml:space="preserve">EETS Encryption keys </w:t>
            </w:r>
            <w:proofErr w:type="gramStart"/>
            <w:r w:rsidRPr="00C8687B">
              <w:rPr>
                <w:rFonts w:ascii="Roboto Condensed" w:hAnsi="Roboto Condensed" w:cs="Arial"/>
              </w:rPr>
              <w:t>has</w:t>
            </w:r>
            <w:proofErr w:type="gramEnd"/>
            <w:r w:rsidRPr="00C8687B">
              <w:rPr>
                <w:rFonts w:ascii="Roboto Condensed" w:hAnsi="Roboto Condensed" w:cs="Arial"/>
              </w:rPr>
              <w:t xml:space="preserve"> been exchanged </w:t>
            </w:r>
          </w:p>
          <w:p w14:paraId="633C0A25" w14:textId="77777777" w:rsidR="00B31B97" w:rsidRPr="00C8687B" w:rsidRDefault="00B31B97">
            <w:pPr>
              <w:pStyle w:val="ListParagraph"/>
              <w:numPr>
                <w:ilvl w:val="0"/>
                <w:numId w:val="55"/>
              </w:numPr>
              <w:spacing w:before="60" w:after="60"/>
              <w:rPr>
                <w:rFonts w:ascii="Roboto Condensed" w:hAnsi="Roboto Condensed" w:cs="Arial"/>
              </w:rPr>
            </w:pPr>
            <w:r w:rsidRPr="00C8687B">
              <w:rPr>
                <w:rFonts w:ascii="Roboto Condensed" w:hAnsi="Roboto Condensed" w:cs="Arial"/>
              </w:rPr>
              <w:t xml:space="preserve">TSP is configured in the system </w:t>
            </w:r>
          </w:p>
        </w:tc>
      </w:tr>
      <w:tr w:rsidR="00B31B97" w14:paraId="62C65017" w14:textId="77777777" w:rsidTr="00437600">
        <w:trPr>
          <w:trHeight w:val="329"/>
        </w:trPr>
        <w:tc>
          <w:tcPr>
            <w:tcW w:w="15294" w:type="dxa"/>
            <w:gridSpan w:val="2"/>
            <w:tcBorders>
              <w:top w:val="single" w:sz="8" w:space="0" w:color="000000"/>
              <w:left w:val="single" w:sz="12" w:space="0" w:color="000000"/>
              <w:bottom w:val="single" w:sz="12" w:space="0" w:color="000000"/>
              <w:right w:val="single" w:sz="12" w:space="0" w:color="000000"/>
            </w:tcBorders>
            <w:tcMar>
              <w:left w:w="0" w:type="dxa"/>
              <w:right w:w="0" w:type="dxa"/>
            </w:tcMar>
          </w:tcPr>
          <w:tbl>
            <w:tblPr>
              <w:tblStyle w:val="MediumGrid1-Accent1"/>
              <w:tblW w:w="15273" w:type="dxa"/>
              <w:tblBorders>
                <w:top w:val="none" w:sz="0" w:space="0" w:color="auto"/>
                <w:left w:val="none" w:sz="0" w:space="0" w:color="auto"/>
                <w:bottom w:val="none" w:sz="0" w:space="0" w:color="auto"/>
                <w:right w:val="none" w:sz="0" w:space="0" w:color="auto"/>
                <w:insideH w:val="single" w:sz="4" w:space="0" w:color="auto"/>
                <w:insideV w:val="single" w:sz="4" w:space="0" w:color="7F7F7F" w:themeColor="text1" w:themeTint="80"/>
              </w:tblBorders>
              <w:shd w:val="clear" w:color="auto" w:fill="D9D9D9" w:themeFill="background1" w:themeFillShade="D9"/>
              <w:tblLook w:val="0600" w:firstRow="0" w:lastRow="0" w:firstColumn="0" w:lastColumn="0" w:noHBand="1" w:noVBand="1"/>
            </w:tblPr>
            <w:tblGrid>
              <w:gridCol w:w="527"/>
              <w:gridCol w:w="6808"/>
              <w:gridCol w:w="3544"/>
              <w:gridCol w:w="4394"/>
            </w:tblGrid>
            <w:tr w:rsidR="00B31B97" w14:paraId="259CC6B4" w14:textId="77777777" w:rsidTr="00437600">
              <w:trPr>
                <w:trHeight w:val="413"/>
                <w:tblHeader/>
              </w:trPr>
              <w:tc>
                <w:tcPr>
                  <w:tcW w:w="527" w:type="dxa"/>
                  <w:tcBorders>
                    <w:right w:val="single" w:sz="6" w:space="0" w:color="FFFFFF" w:themeColor="background1"/>
                  </w:tcBorders>
                  <w:shd w:val="clear" w:color="auto" w:fill="D9D9D9" w:themeFill="background1" w:themeFillShade="D9"/>
                </w:tcPr>
                <w:p w14:paraId="60F9536D" w14:textId="77777777" w:rsidR="00B31B97" w:rsidRPr="00CE7ED3" w:rsidRDefault="00B31B97" w:rsidP="00437600">
                  <w:pPr>
                    <w:spacing w:before="60" w:after="60"/>
                    <w:rPr>
                      <w:rFonts w:ascii="Roboto Condensed" w:eastAsia="Arial" w:hAnsi="Roboto Condensed" w:cs="Arial"/>
                      <w:b/>
                      <w:sz w:val="20"/>
                      <w:szCs w:val="20"/>
                      <w:lang w:val="de-AT"/>
                    </w:rPr>
                  </w:pPr>
                  <w:r w:rsidRPr="00CE7ED3">
                    <w:rPr>
                      <w:rFonts w:ascii="Roboto Condensed" w:eastAsia="Arial" w:hAnsi="Roboto Condensed" w:cs="Arial"/>
                      <w:b/>
                      <w:sz w:val="20"/>
                      <w:szCs w:val="20"/>
                      <w:lang w:val="de-AT"/>
                    </w:rPr>
                    <w:t>Nr</w:t>
                  </w:r>
                </w:p>
              </w:tc>
              <w:tc>
                <w:tcPr>
                  <w:tcW w:w="6808" w:type="dxa"/>
                  <w:tcBorders>
                    <w:left w:val="single" w:sz="6" w:space="0" w:color="FFFFFF" w:themeColor="background1"/>
                    <w:bottom w:val="single" w:sz="6" w:space="0" w:color="FFFFFF"/>
                    <w:right w:val="single" w:sz="6" w:space="0" w:color="FFFFFF" w:themeColor="background1"/>
                  </w:tcBorders>
                  <w:shd w:val="clear" w:color="auto" w:fill="D9D9D9" w:themeFill="background1" w:themeFillShade="D9"/>
                </w:tcPr>
                <w:p w14:paraId="58027801" w14:textId="77777777" w:rsidR="00B31B97" w:rsidRPr="00CE7ED3" w:rsidRDefault="00B31B97" w:rsidP="00437600">
                  <w:pPr>
                    <w:spacing w:before="60" w:after="60"/>
                    <w:rPr>
                      <w:rFonts w:ascii="Roboto Condensed" w:eastAsia="Arial" w:hAnsi="Roboto Condensed" w:cs="Arial"/>
                      <w:b/>
                      <w:sz w:val="20"/>
                      <w:szCs w:val="20"/>
                      <w:lang w:val="de-AT"/>
                    </w:rPr>
                  </w:pPr>
                  <w:proofErr w:type="gramStart"/>
                  <w:r w:rsidRPr="00CE7ED3">
                    <w:rPr>
                      <w:rFonts w:ascii="Roboto Condensed" w:eastAsia="Arial" w:hAnsi="Roboto Condensed" w:cs="Arial"/>
                      <w:b/>
                      <w:sz w:val="20"/>
                      <w:szCs w:val="20"/>
                      <w:lang w:val="de-AT"/>
                    </w:rPr>
                    <w:t>Test</w:t>
                  </w:r>
                  <w:r>
                    <w:rPr>
                      <w:rFonts w:ascii="Roboto Condensed" w:eastAsia="Arial" w:hAnsi="Roboto Condensed" w:cs="Arial"/>
                      <w:b/>
                      <w:sz w:val="20"/>
                      <w:szCs w:val="20"/>
                      <w:lang w:val="de-AT"/>
                    </w:rPr>
                    <w:t xml:space="preserve"> Step</w:t>
                  </w:r>
                  <w:proofErr w:type="gramEnd"/>
                </w:p>
              </w:tc>
              <w:tc>
                <w:tcPr>
                  <w:tcW w:w="3544" w:type="dxa"/>
                  <w:tcBorders>
                    <w:left w:val="single" w:sz="6" w:space="0" w:color="FFFFFF" w:themeColor="background1"/>
                    <w:bottom w:val="single" w:sz="6" w:space="0" w:color="FFFFFF"/>
                  </w:tcBorders>
                  <w:shd w:val="clear" w:color="auto" w:fill="D9D9D9" w:themeFill="background1" w:themeFillShade="D9"/>
                </w:tcPr>
                <w:p w14:paraId="71C29E6B" w14:textId="77777777" w:rsidR="00B31B97" w:rsidRPr="00CE7ED3" w:rsidRDefault="00B31B97" w:rsidP="00437600">
                  <w:pPr>
                    <w:spacing w:before="60" w:after="60"/>
                    <w:rPr>
                      <w:rFonts w:ascii="Roboto Condensed" w:eastAsia="Arial" w:hAnsi="Roboto Condensed" w:cs="Arial"/>
                      <w:b/>
                      <w:sz w:val="20"/>
                      <w:szCs w:val="20"/>
                      <w:lang w:val="de-AT"/>
                    </w:rPr>
                  </w:pPr>
                  <w:r>
                    <w:rPr>
                      <w:rFonts w:ascii="Roboto Condensed" w:eastAsia="Arial" w:hAnsi="Roboto Condensed" w:cs="Arial"/>
                      <w:b/>
                      <w:sz w:val="20"/>
                      <w:szCs w:val="20"/>
                      <w:lang w:val="de-AT"/>
                    </w:rPr>
                    <w:t>Test Data</w:t>
                  </w:r>
                </w:p>
              </w:tc>
              <w:tc>
                <w:tcPr>
                  <w:tcW w:w="4394" w:type="dxa"/>
                  <w:tcBorders>
                    <w:left w:val="single" w:sz="6" w:space="0" w:color="FFFFFF" w:themeColor="background1"/>
                    <w:bottom w:val="single" w:sz="6" w:space="0" w:color="FFFFFF"/>
                  </w:tcBorders>
                  <w:shd w:val="clear" w:color="auto" w:fill="D9D9D9" w:themeFill="background1" w:themeFillShade="D9"/>
                </w:tcPr>
                <w:p w14:paraId="524469D4" w14:textId="77777777" w:rsidR="00B31B97" w:rsidRPr="00CE7ED3" w:rsidRDefault="00B31B97" w:rsidP="00437600">
                  <w:pPr>
                    <w:spacing w:before="60" w:after="60"/>
                    <w:rPr>
                      <w:rFonts w:ascii="Roboto Condensed" w:eastAsia="Arial" w:hAnsi="Roboto Condensed" w:cs="Arial"/>
                      <w:b/>
                      <w:sz w:val="20"/>
                      <w:szCs w:val="20"/>
                      <w:lang w:val="de-AT"/>
                    </w:rPr>
                  </w:pPr>
                  <w:r>
                    <w:rPr>
                      <w:rFonts w:ascii="Roboto Condensed" w:eastAsia="Arial" w:hAnsi="Roboto Condensed" w:cs="Arial"/>
                      <w:b/>
                      <w:sz w:val="20"/>
                      <w:szCs w:val="20"/>
                      <w:lang w:val="de-AT"/>
                    </w:rPr>
                    <w:t>Expected Results</w:t>
                  </w:r>
                </w:p>
              </w:tc>
            </w:tr>
            <w:tr w:rsidR="00B31B97" w14:paraId="411F9E80" w14:textId="77777777" w:rsidTr="00437600">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bottom w:val="single" w:sz="6" w:space="0" w:color="FFFFFF"/>
                    <w:right w:val="single" w:sz="6" w:space="0" w:color="FFFFFF" w:themeColor="background1"/>
                  </w:tcBorders>
                  <w:shd w:val="clear" w:color="auto" w:fill="F5F5F5"/>
                </w:tcPr>
                <w:p w14:paraId="0A7FB552" w14:textId="77777777" w:rsidR="00B31B97" w:rsidRPr="00C8687B" w:rsidRDefault="00B31B97" w:rsidP="00437600">
                  <w:pPr>
                    <w:rPr>
                      <w:rFonts w:ascii="Roboto Condensed" w:hAnsi="Roboto Condensed" w:cs="Arial"/>
                      <w:sz w:val="20"/>
                      <w:szCs w:val="20"/>
                    </w:rPr>
                  </w:pPr>
                  <w:r w:rsidRPr="00C8687B">
                    <w:rPr>
                      <w:rFonts w:ascii="Roboto Condensed" w:hAnsi="Roboto Condensed" w:cs="Arial"/>
                      <w:b w:val="0"/>
                      <w:sz w:val="20"/>
                      <w:szCs w:val="20"/>
                    </w:rPr>
                    <w:t>1</w:t>
                  </w:r>
                </w:p>
              </w:tc>
              <w:tc>
                <w:tcPr>
                  <w:tcW w:w="6808" w:type="dxa"/>
                  <w:tcBorders>
                    <w:top w:val="single" w:sz="6" w:space="0" w:color="FFFFFF"/>
                    <w:left w:val="single" w:sz="6" w:space="0" w:color="FFFFFF" w:themeColor="background1"/>
                    <w:bottom w:val="single" w:sz="6" w:space="0" w:color="FFFFFF"/>
                    <w:right w:val="single" w:sz="6" w:space="0" w:color="FFFFFF" w:themeColor="background1"/>
                  </w:tcBorders>
                  <w:shd w:val="clear" w:color="auto" w:fill="F5F5F5"/>
                </w:tcPr>
                <w:p w14:paraId="605BBAAB"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TC generates and sends Payment Claims to the TSP. </w:t>
                  </w:r>
                </w:p>
              </w:tc>
              <w:tc>
                <w:tcPr>
                  <w:tcW w:w="3544" w:type="dxa"/>
                  <w:tcBorders>
                    <w:top w:val="single" w:sz="6" w:space="0" w:color="FFFFFF"/>
                    <w:left w:val="single" w:sz="6" w:space="0" w:color="FFFFFF" w:themeColor="background1"/>
                    <w:bottom w:val="single" w:sz="6" w:space="0" w:color="FFFFFF"/>
                  </w:tcBorders>
                  <w:shd w:val="clear" w:color="auto" w:fill="F5F5F5"/>
                </w:tcPr>
                <w:p w14:paraId="3A150E95" w14:textId="77777777" w:rsidR="00B31B97" w:rsidRPr="00EF5CC5"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p w14:paraId="54DD4983"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left w:val="single" w:sz="6" w:space="0" w:color="FFFFFF" w:themeColor="background1"/>
                    <w:bottom w:val="single" w:sz="6" w:space="0" w:color="FFFFFF"/>
                  </w:tcBorders>
                  <w:shd w:val="clear" w:color="auto" w:fill="F5F5F5"/>
                </w:tcPr>
                <w:p w14:paraId="485A0932"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TSP receives the Payment Claims. </w:t>
                  </w:r>
                </w:p>
              </w:tc>
            </w:tr>
            <w:tr w:rsidR="00B31B97" w14:paraId="35EA80A3" w14:textId="77777777" w:rsidTr="00437600">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bottom w:val="single" w:sz="6" w:space="0" w:color="FFFFFF"/>
                    <w:right w:val="single" w:sz="6" w:space="0" w:color="FFFFFF" w:themeColor="background1"/>
                  </w:tcBorders>
                  <w:shd w:val="clear" w:color="auto" w:fill="F5F5F5"/>
                </w:tcPr>
                <w:p w14:paraId="75107E72" w14:textId="77777777" w:rsidR="00B31B97" w:rsidRPr="00C8687B" w:rsidRDefault="00B31B97" w:rsidP="00437600">
                  <w:pPr>
                    <w:rPr>
                      <w:rFonts w:ascii="Roboto Condensed" w:hAnsi="Roboto Condensed" w:cs="Arial"/>
                      <w:sz w:val="20"/>
                      <w:szCs w:val="20"/>
                    </w:rPr>
                  </w:pPr>
                  <w:r w:rsidRPr="00C8687B">
                    <w:rPr>
                      <w:rFonts w:ascii="Roboto Condensed" w:hAnsi="Roboto Condensed" w:cs="Arial"/>
                      <w:b w:val="0"/>
                      <w:sz w:val="20"/>
                      <w:szCs w:val="20"/>
                    </w:rPr>
                    <w:t>2</w:t>
                  </w:r>
                </w:p>
              </w:tc>
              <w:tc>
                <w:tcPr>
                  <w:tcW w:w="6808" w:type="dxa"/>
                  <w:tcBorders>
                    <w:top w:val="single" w:sz="6" w:space="0" w:color="FFFFFF"/>
                    <w:left w:val="single" w:sz="6" w:space="0" w:color="FFFFFF" w:themeColor="background1"/>
                    <w:bottom w:val="single" w:sz="6" w:space="0" w:color="FFFFFF"/>
                    <w:right w:val="single" w:sz="6" w:space="0" w:color="FFFFFF" w:themeColor="background1"/>
                  </w:tcBorders>
                  <w:shd w:val="clear" w:color="auto" w:fill="F5F5F5"/>
                </w:tcPr>
                <w:p w14:paraId="14CFD57A" w14:textId="77777777" w:rsidR="00B31B97" w:rsidRPr="00C8687B"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TSP does not send an acknowledgement. </w:t>
                  </w:r>
                </w:p>
              </w:tc>
              <w:tc>
                <w:tcPr>
                  <w:tcW w:w="3544" w:type="dxa"/>
                  <w:tcBorders>
                    <w:top w:val="single" w:sz="6" w:space="0" w:color="FFFFFF"/>
                    <w:left w:val="single" w:sz="6" w:space="0" w:color="FFFFFF" w:themeColor="background1"/>
                    <w:bottom w:val="single" w:sz="6" w:space="0" w:color="FFFFFF"/>
                  </w:tcBorders>
                  <w:shd w:val="clear" w:color="auto" w:fill="F5F5F5"/>
                </w:tcPr>
                <w:p w14:paraId="043D58C1" w14:textId="77777777" w:rsidR="00B31B97" w:rsidRPr="00EF5CC5"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EF5CC5">
                    <w:rPr>
                      <w:rFonts w:ascii="Roboto Condensed" w:hAnsi="Roboto Condensed" w:cs="Arial"/>
                      <w:sz w:val="20"/>
                      <w:szCs w:val="20"/>
                    </w:rPr>
                    <w:t xml:space="preserve">(simulate network issue or inactive service) </w:t>
                  </w:r>
                </w:p>
                <w:p w14:paraId="408296C4" w14:textId="77777777" w:rsidR="00B31B97" w:rsidRPr="00C8687B"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left w:val="single" w:sz="6" w:space="0" w:color="FFFFFF" w:themeColor="background1"/>
                    <w:bottom w:val="single" w:sz="6" w:space="0" w:color="FFFFFF"/>
                  </w:tcBorders>
                  <w:shd w:val="clear" w:color="auto" w:fill="F5F5F5"/>
                </w:tcPr>
                <w:p w14:paraId="6CDEAEF3" w14:textId="77777777" w:rsidR="00B31B97" w:rsidRPr="00C8687B"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No ACK/NACK is received by TC within configured timeout. </w:t>
                  </w:r>
                </w:p>
              </w:tc>
            </w:tr>
            <w:tr w:rsidR="00B31B97" w14:paraId="5476FD53" w14:textId="77777777" w:rsidTr="00437600">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bottom w:val="single" w:sz="6" w:space="0" w:color="FFFFFF"/>
                    <w:right w:val="single" w:sz="6" w:space="0" w:color="FFFFFF" w:themeColor="background1"/>
                  </w:tcBorders>
                  <w:shd w:val="clear" w:color="auto" w:fill="F5F5F5"/>
                </w:tcPr>
                <w:p w14:paraId="0055B779" w14:textId="77777777" w:rsidR="00B31B97" w:rsidRPr="00C8687B" w:rsidRDefault="00B31B97" w:rsidP="00437600">
                  <w:pPr>
                    <w:rPr>
                      <w:rFonts w:ascii="Roboto Condensed" w:hAnsi="Roboto Condensed" w:cs="Arial"/>
                      <w:sz w:val="20"/>
                      <w:szCs w:val="20"/>
                    </w:rPr>
                  </w:pPr>
                  <w:r w:rsidRPr="00C8687B">
                    <w:rPr>
                      <w:rFonts w:ascii="Roboto Condensed" w:hAnsi="Roboto Condensed" w:cs="Arial"/>
                      <w:b w:val="0"/>
                      <w:sz w:val="20"/>
                      <w:szCs w:val="20"/>
                    </w:rPr>
                    <w:t>3</w:t>
                  </w:r>
                </w:p>
              </w:tc>
              <w:tc>
                <w:tcPr>
                  <w:tcW w:w="6808" w:type="dxa"/>
                  <w:tcBorders>
                    <w:top w:val="single" w:sz="6" w:space="0" w:color="FFFFFF"/>
                    <w:left w:val="single" w:sz="6" w:space="0" w:color="FFFFFF" w:themeColor="background1"/>
                    <w:bottom w:val="single" w:sz="6" w:space="0" w:color="FFFFFF"/>
                    <w:right w:val="single" w:sz="6" w:space="0" w:color="FFFFFF" w:themeColor="background1"/>
                  </w:tcBorders>
                  <w:shd w:val="clear" w:color="auto" w:fill="F5F5F5"/>
                </w:tcPr>
                <w:p w14:paraId="736C50A8"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Wait until acknowledgement timeout is reached. </w:t>
                  </w:r>
                </w:p>
              </w:tc>
              <w:tc>
                <w:tcPr>
                  <w:tcW w:w="3544" w:type="dxa"/>
                  <w:tcBorders>
                    <w:top w:val="single" w:sz="6" w:space="0" w:color="FFFFFF"/>
                    <w:left w:val="single" w:sz="6" w:space="0" w:color="FFFFFF" w:themeColor="background1"/>
                    <w:bottom w:val="single" w:sz="6" w:space="0" w:color="FFFFFF"/>
                  </w:tcBorders>
                  <w:shd w:val="clear" w:color="auto" w:fill="F5F5F5"/>
                </w:tcPr>
                <w:p w14:paraId="1D5F239D" w14:textId="77777777" w:rsidR="00B31B97" w:rsidRPr="00EF5CC5"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p w14:paraId="65E5F328"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left w:val="single" w:sz="6" w:space="0" w:color="FFFFFF" w:themeColor="background1"/>
                    <w:bottom w:val="single" w:sz="6" w:space="0" w:color="FFFFFF"/>
                  </w:tcBorders>
                  <w:shd w:val="clear" w:color="auto" w:fill="F5F5F5"/>
                </w:tcPr>
                <w:p w14:paraId="41AE3D6B"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TC triggers resend mechanism. </w:t>
                  </w:r>
                </w:p>
              </w:tc>
            </w:tr>
            <w:tr w:rsidR="00B31B97" w14:paraId="6278301E" w14:textId="77777777" w:rsidTr="00437600">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bottom w:val="single" w:sz="6" w:space="0" w:color="FFFFFF"/>
                    <w:right w:val="single" w:sz="6" w:space="0" w:color="FFFFFF" w:themeColor="background1"/>
                  </w:tcBorders>
                  <w:shd w:val="clear" w:color="auto" w:fill="F5F5F5"/>
                </w:tcPr>
                <w:p w14:paraId="73E12F9E" w14:textId="77777777" w:rsidR="00B31B97" w:rsidRPr="00C8687B" w:rsidRDefault="00B31B97" w:rsidP="00437600">
                  <w:pPr>
                    <w:rPr>
                      <w:rFonts w:ascii="Roboto Condensed" w:hAnsi="Roboto Condensed" w:cs="Arial"/>
                      <w:sz w:val="20"/>
                      <w:szCs w:val="20"/>
                    </w:rPr>
                  </w:pPr>
                  <w:r w:rsidRPr="00C8687B">
                    <w:rPr>
                      <w:rFonts w:ascii="Roboto Condensed" w:hAnsi="Roboto Condensed" w:cs="Arial"/>
                      <w:b w:val="0"/>
                      <w:sz w:val="20"/>
                      <w:szCs w:val="20"/>
                    </w:rPr>
                    <w:t>4</w:t>
                  </w:r>
                </w:p>
              </w:tc>
              <w:tc>
                <w:tcPr>
                  <w:tcW w:w="6808" w:type="dxa"/>
                  <w:tcBorders>
                    <w:top w:val="single" w:sz="6" w:space="0" w:color="FFFFFF"/>
                    <w:left w:val="single" w:sz="6" w:space="0" w:color="FFFFFF" w:themeColor="background1"/>
                    <w:bottom w:val="single" w:sz="6" w:space="0" w:color="FFFFFF"/>
                    <w:right w:val="single" w:sz="6" w:space="0" w:color="FFFFFF" w:themeColor="background1"/>
                  </w:tcBorders>
                  <w:shd w:val="clear" w:color="auto" w:fill="F5F5F5"/>
                </w:tcPr>
                <w:p w14:paraId="20ECB1C4" w14:textId="77777777" w:rsidR="00B31B97" w:rsidRPr="00C8687B"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PC resends the Payment Claims. </w:t>
                  </w:r>
                </w:p>
              </w:tc>
              <w:tc>
                <w:tcPr>
                  <w:tcW w:w="3544" w:type="dxa"/>
                  <w:tcBorders>
                    <w:top w:val="single" w:sz="6" w:space="0" w:color="FFFFFF"/>
                    <w:left w:val="single" w:sz="6" w:space="0" w:color="FFFFFF" w:themeColor="background1"/>
                    <w:bottom w:val="single" w:sz="6" w:space="0" w:color="FFFFFF"/>
                  </w:tcBorders>
                  <w:shd w:val="clear" w:color="auto" w:fill="F5F5F5"/>
                </w:tcPr>
                <w:p w14:paraId="336C7F4D" w14:textId="77777777" w:rsidR="00B31B97" w:rsidRPr="00EF5CC5"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p>
                <w:p w14:paraId="645C714E" w14:textId="77777777" w:rsidR="00B31B97" w:rsidRPr="00C8687B"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left w:val="single" w:sz="6" w:space="0" w:color="FFFFFF" w:themeColor="background1"/>
                    <w:bottom w:val="single" w:sz="6" w:space="0" w:color="FFFFFF"/>
                  </w:tcBorders>
                  <w:shd w:val="clear" w:color="auto" w:fill="F5F5F5"/>
                </w:tcPr>
                <w:p w14:paraId="4973B05A" w14:textId="77777777" w:rsidR="00B31B97" w:rsidRPr="00C8687B"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The same Payment Claim is received again by the TSP (e.g. with the same identifier).</w:t>
                  </w:r>
                  <w:r w:rsidRPr="00C8687B">
                    <w:rPr>
                      <w:rFonts w:ascii="Roboto Condensed" w:hAnsi="Roboto Condensed" w:cs="Arial"/>
                      <w:sz w:val="20"/>
                      <w:szCs w:val="20"/>
                    </w:rPr>
                    <w:br/>
                  </w:r>
                  <w:r w:rsidRPr="00C8687B">
                    <w:rPr>
                      <w:rFonts w:ascii="Roboto Condensed" w:hAnsi="Roboto Condensed" w:cs="Arial"/>
                      <w:sz w:val="20"/>
                      <w:szCs w:val="20"/>
                    </w:rPr>
                    <w:lastRenderedPageBreak/>
                    <w:t> </w:t>
                  </w:r>
                  <w:r w:rsidRPr="00C8687B">
                    <w:rPr>
                      <w:rFonts w:ascii="Roboto Condensed" w:hAnsi="Roboto Condensed" w:cs="Arial"/>
                      <w:sz w:val="20"/>
                      <w:szCs w:val="20"/>
                    </w:rPr>
                    <w:br/>
                    <w:t xml:space="preserve">Therefore, the TSP handles the message as a retry. </w:t>
                  </w:r>
                </w:p>
                <w:p w14:paraId="76413F90" w14:textId="77777777" w:rsidR="00B31B97" w:rsidRPr="00C8687B" w:rsidRDefault="00B31B97">
                  <w:pPr>
                    <w:numPr>
                      <w:ilvl w:val="0"/>
                      <w:numId w:val="59"/>
                    </w:numPr>
                    <w:spacing w:line="240" w:lineRule="auto"/>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The processing result remains consistent with the initial handling.</w:t>
                  </w:r>
                </w:p>
                <w:p w14:paraId="40307378" w14:textId="77777777" w:rsidR="00B31B97" w:rsidRPr="00C8687B" w:rsidRDefault="00B31B97">
                  <w:pPr>
                    <w:numPr>
                      <w:ilvl w:val="0"/>
                      <w:numId w:val="59"/>
                    </w:numPr>
                    <w:spacing w:line="240" w:lineRule="auto"/>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No duplicate processing occurs.</w:t>
                  </w:r>
                </w:p>
                <w:p w14:paraId="1DCA9BB0" w14:textId="77777777" w:rsidR="00B31B97" w:rsidRPr="00C8687B" w:rsidRDefault="00B31B97">
                  <w:pPr>
                    <w:numPr>
                      <w:ilvl w:val="0"/>
                      <w:numId w:val="59"/>
                    </w:numPr>
                    <w:spacing w:line="240" w:lineRule="auto"/>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No conflicting status is created compared to the initial processing.</w:t>
                  </w:r>
                </w:p>
                <w:p w14:paraId="00C3614B" w14:textId="77777777" w:rsidR="00B31B97" w:rsidRPr="00C8687B" w:rsidRDefault="00B31B97">
                  <w:pPr>
                    <w:numPr>
                      <w:ilvl w:val="0"/>
                      <w:numId w:val="59"/>
                    </w:numPr>
                    <w:spacing w:line="240" w:lineRule="auto"/>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No duplicate financial impact is generated.</w:t>
                  </w:r>
                </w:p>
              </w:tc>
            </w:tr>
          </w:tbl>
          <w:p w14:paraId="37DADFBE" w14:textId="77777777" w:rsidR="00B31B97" w:rsidRDefault="00B31B97" w:rsidP="00437600"/>
        </w:tc>
      </w:tr>
    </w:tbl>
    <w:p w14:paraId="6CFB7AEA" w14:textId="77777777" w:rsidR="00B31B97" w:rsidRDefault="00B31B97" w:rsidP="00B31B97">
      <w:pPr>
        <w:rPr>
          <w:rFonts w:ascii="Roboto Condensed" w:hAnsi="Roboto Condensed" w:cs="Arial"/>
        </w:rPr>
      </w:pPr>
    </w:p>
    <w:p w14:paraId="06A746D1" w14:textId="77777777" w:rsidR="00B31B97" w:rsidRDefault="00B31B97" w:rsidP="00B31B97">
      <w:pPr>
        <w:rPr>
          <w:rFonts w:ascii="Roboto Condensed" w:hAnsi="Roboto Condensed" w:cs="Arial"/>
        </w:rPr>
      </w:pPr>
      <w:r>
        <w:rPr>
          <w:rFonts w:ascii="Roboto Condensed" w:hAnsi="Roboto Condensed" w:cs="Arial"/>
        </w:rPr>
        <w:br w:type="page"/>
      </w:r>
    </w:p>
    <w:p w14:paraId="5A54714D" w14:textId="77777777" w:rsidR="00B31B97" w:rsidRPr="00C8687B" w:rsidRDefault="00B31B97" w:rsidP="00B31B97">
      <w:pPr>
        <w:pStyle w:val="Heading2"/>
        <w:numPr>
          <w:ilvl w:val="1"/>
          <w:numId w:val="9"/>
        </w:numPr>
        <w:rPr>
          <w:rFonts w:ascii="Roboto Condensed" w:hAnsi="Roboto Condensed"/>
          <w:noProof/>
          <w:lang w:val="en-US"/>
        </w:rPr>
      </w:pPr>
      <w:bookmarkStart w:id="129" w:name="_Toc238632248"/>
      <w:bookmarkStart w:id="130" w:name="_Toc17221357714"/>
      <w:bookmarkEnd w:id="127"/>
      <w:r w:rsidRPr="00C8687B">
        <w:rPr>
          <w:rFonts w:ascii="Roboto Condensed" w:hAnsi="Roboto Condensed"/>
          <w:noProof/>
          <w:lang w:val="en-US"/>
        </w:rPr>
        <w:lastRenderedPageBreak/>
        <w:t>GNSSMTOLL-1787</w:t>
      </w:r>
      <w:r w:rsidRPr="00C8687B">
        <w:rPr>
          <w:rFonts w:ascii="Roboto Condensed" w:hAnsi="Roboto Condensed"/>
          <w:noProof/>
        </w:rPr>
        <w:t xml:space="preserve"> EETS TSP Processes Re-Sent Billing Details and Payment Claims Without Duplication (E2E)</w:t>
      </w:r>
      <w:bookmarkEnd w:id="129"/>
      <w:r w:rsidRPr="00C8687B">
        <w:rPr>
          <w:rFonts w:ascii="Roboto Condensed" w:hAnsi="Roboto Condensed"/>
          <w:noProof/>
        </w:rPr>
        <w:t xml:space="preserve"> </w:t>
      </w:r>
    </w:p>
    <w:tbl>
      <w:tblPr>
        <w:tblW w:w="15294" w:type="dxa"/>
        <w:tblLook w:val="04A0" w:firstRow="1" w:lastRow="0" w:firstColumn="1" w:lastColumn="0" w:noHBand="0" w:noVBand="1"/>
      </w:tblPr>
      <w:tblGrid>
        <w:gridCol w:w="7815"/>
        <w:gridCol w:w="7488"/>
      </w:tblGrid>
      <w:tr w:rsidR="00B31B97" w14:paraId="1C6387DF" w14:textId="77777777" w:rsidTr="00437600">
        <w:trPr>
          <w:trHeight w:val="653"/>
        </w:trPr>
        <w:tc>
          <w:tcPr>
            <w:tcW w:w="7923" w:type="dxa"/>
            <w:vMerge w:val="restart"/>
            <w:tcBorders>
              <w:top w:val="single" w:sz="12" w:space="0" w:color="000000"/>
              <w:left w:val="single" w:sz="12" w:space="0" w:color="000000"/>
              <w:right w:val="single" w:sz="6" w:space="0" w:color="FFFFFF"/>
            </w:tcBorders>
            <w:shd w:val="clear" w:color="auto" w:fill="F2F2F2" w:themeFill="background1" w:themeFillShade="F2"/>
            <w:hideMark/>
          </w:tcPr>
          <w:p w14:paraId="748B8BB5" w14:textId="77777777" w:rsidR="00B31B97" w:rsidRPr="00C8687B" w:rsidRDefault="00B31B97" w:rsidP="00437600">
            <w:pPr>
              <w:spacing w:before="60" w:after="60"/>
              <w:rPr>
                <w:rFonts w:ascii="Roboto Condensed" w:hAnsi="Roboto Condensed" w:cs="Arial"/>
                <w:lang w:val="en-US"/>
              </w:rPr>
            </w:pPr>
            <w:r w:rsidRPr="00C8687B">
              <w:rPr>
                <w:rFonts w:ascii="Roboto Condensed" w:eastAsia="Arial" w:hAnsi="Roboto Condensed" w:cs="Arial"/>
                <w:b/>
                <w:lang w:val="en-US"/>
              </w:rPr>
              <w:t>Test</w:t>
            </w:r>
            <w:r>
              <w:rPr>
                <w:rFonts w:ascii="Roboto Condensed" w:eastAsia="Arial" w:hAnsi="Roboto Condensed" w:cs="Arial"/>
                <w:b/>
                <w:lang w:val="en-US"/>
              </w:rPr>
              <w:t xml:space="preserve"> Set</w:t>
            </w:r>
          </w:p>
          <w:p w14:paraId="287B9ECF" w14:textId="77777777" w:rsidR="00B31B97" w:rsidRPr="00C8687B" w:rsidRDefault="00B31B97" w:rsidP="00437600">
            <w:pPr>
              <w:spacing w:before="60" w:after="60"/>
              <w:rPr>
                <w:rFonts w:ascii="Roboto Condensed" w:hAnsi="Roboto Condensed" w:cs="Arial"/>
              </w:rPr>
            </w:pPr>
            <w:bookmarkStart w:id="131" w:name="_Hlk1834104214"/>
            <w:r w:rsidRPr="00C8687B">
              <w:rPr>
                <w:rFonts w:ascii="Roboto Condensed" w:hAnsi="Roboto Condensed" w:cs="Arial"/>
                <w:noProof/>
                <w:lang w:val="en-US"/>
              </w:rPr>
              <w:t>EETS E2E TSP Integration</w:t>
            </w:r>
            <w:bookmarkEnd w:id="131"/>
          </w:p>
        </w:tc>
        <w:tc>
          <w:tcPr>
            <w:tcW w:w="7371" w:type="dxa"/>
            <w:tcBorders>
              <w:top w:val="single" w:sz="12" w:space="0" w:color="000000"/>
              <w:left w:val="single" w:sz="6" w:space="0" w:color="FFFFFF"/>
              <w:bottom w:val="single" w:sz="6" w:space="0" w:color="FFFFFF"/>
              <w:right w:val="single" w:sz="12" w:space="0" w:color="000000"/>
            </w:tcBorders>
            <w:shd w:val="clear" w:color="auto" w:fill="F2F2F2" w:themeFill="background1" w:themeFillShade="F2"/>
            <w:hideMark/>
          </w:tcPr>
          <w:p w14:paraId="29882F03" w14:textId="77777777" w:rsidR="00B31B97" w:rsidRPr="00C8687B" w:rsidRDefault="00B31B97" w:rsidP="00437600">
            <w:pPr>
              <w:spacing w:before="60" w:after="60"/>
              <w:rPr>
                <w:rFonts w:ascii="Roboto Condensed" w:eastAsia="Arial" w:hAnsi="Roboto Condensed" w:cs="Arial"/>
                <w:b/>
                <w:lang w:val="en-US"/>
              </w:rPr>
            </w:pPr>
            <w:r w:rsidRPr="00C8687B">
              <w:rPr>
                <w:rFonts w:ascii="Roboto Condensed" w:eastAsia="Arial" w:hAnsi="Roboto Condensed" w:cs="Arial"/>
                <w:b/>
                <w:lang w:val="en-US"/>
              </w:rPr>
              <w:t>Test case ID</w:t>
            </w:r>
          </w:p>
          <w:p w14:paraId="68804853" w14:textId="77777777" w:rsidR="00B31B97" w:rsidRPr="00C8687B" w:rsidRDefault="00B31B97" w:rsidP="00437600">
            <w:pPr>
              <w:spacing w:before="60" w:after="60"/>
              <w:rPr>
                <w:rFonts w:ascii="Roboto Condensed" w:eastAsia="Arial" w:hAnsi="Roboto Condensed" w:cs="Arial"/>
                <w:b/>
                <w:lang w:val="en-US"/>
              </w:rPr>
            </w:pPr>
            <w:r w:rsidRPr="00C8687B">
              <w:rPr>
                <w:rFonts w:ascii="Roboto Condensed" w:hAnsi="Roboto Condensed" w:cs="Arial"/>
                <w:noProof/>
                <w:color w:val="4F81BD" w:themeColor="accent1"/>
                <w:lang w:val="en-US"/>
              </w:rPr>
              <w:t>GNSSMTOLL-1787</w:t>
            </w:r>
          </w:p>
        </w:tc>
      </w:tr>
      <w:tr w:rsidR="00B31B97" w14:paraId="6E9738CF" w14:textId="77777777" w:rsidTr="00437600">
        <w:trPr>
          <w:trHeight w:val="489"/>
        </w:trPr>
        <w:tc>
          <w:tcPr>
            <w:tcW w:w="7923" w:type="dxa"/>
            <w:vMerge/>
            <w:tcBorders>
              <w:left w:val="single" w:sz="12" w:space="0" w:color="000000"/>
              <w:bottom w:val="single" w:sz="6" w:space="0" w:color="FFFFFF"/>
              <w:right w:val="single" w:sz="6" w:space="0" w:color="FFFFFF"/>
            </w:tcBorders>
            <w:shd w:val="clear" w:color="auto" w:fill="F2F2F2" w:themeFill="background1" w:themeFillShade="F2"/>
            <w:vAlign w:val="center"/>
            <w:hideMark/>
          </w:tcPr>
          <w:p w14:paraId="3160492F" w14:textId="77777777" w:rsidR="00B31B97" w:rsidRPr="00C8687B" w:rsidRDefault="00B31B97" w:rsidP="00437600">
            <w:pPr>
              <w:rPr>
                <w:rFonts w:ascii="Roboto Condensed" w:hAnsi="Roboto Condensed" w:cs="Arial"/>
                <w:lang w:val="en-US"/>
              </w:rPr>
            </w:pPr>
          </w:p>
        </w:tc>
        <w:tc>
          <w:tcPr>
            <w:tcW w:w="7371" w:type="dxa"/>
            <w:tcBorders>
              <w:top w:val="single" w:sz="6" w:space="0" w:color="FFFFFF"/>
              <w:left w:val="single" w:sz="6" w:space="0" w:color="FFFFFF"/>
              <w:bottom w:val="single" w:sz="6" w:space="0" w:color="FFFFFF"/>
              <w:right w:val="single" w:sz="12" w:space="0" w:color="000000"/>
            </w:tcBorders>
            <w:shd w:val="clear" w:color="auto" w:fill="F2F2F2" w:themeFill="background1" w:themeFillShade="F2"/>
            <w:hideMark/>
          </w:tcPr>
          <w:p w14:paraId="55E45B60" w14:textId="77777777" w:rsidR="00B31B97" w:rsidRPr="00C8687B" w:rsidRDefault="00B31B97" w:rsidP="00437600">
            <w:pPr>
              <w:spacing w:before="60" w:after="60"/>
              <w:rPr>
                <w:rFonts w:ascii="Roboto Condensed" w:hAnsi="Roboto Condensed" w:cs="Arial"/>
                <w:lang w:val="en-US"/>
              </w:rPr>
            </w:pPr>
            <w:r w:rsidRPr="00C8687B">
              <w:rPr>
                <w:rFonts w:ascii="Roboto Condensed" w:eastAsia="Arial" w:hAnsi="Roboto Condensed" w:cs="Arial"/>
                <w:b/>
                <w:lang w:val="en-US"/>
              </w:rPr>
              <w:t>Test</w:t>
            </w:r>
            <w:r>
              <w:rPr>
                <w:rFonts w:ascii="Roboto Condensed" w:eastAsia="Arial" w:hAnsi="Roboto Condensed" w:cs="Arial"/>
                <w:b/>
                <w:lang w:val="en-US"/>
              </w:rPr>
              <w:t xml:space="preserve"> Case Author</w:t>
            </w:r>
          </w:p>
          <w:p w14:paraId="349260C5" w14:textId="77777777" w:rsidR="00B31B97" w:rsidRPr="00C8687B" w:rsidRDefault="00B31B97" w:rsidP="00437600">
            <w:pPr>
              <w:spacing w:before="60" w:after="60"/>
              <w:rPr>
                <w:rFonts w:ascii="Roboto Condensed" w:eastAsia="Tahoma" w:hAnsi="Roboto Condensed" w:cs="Arial"/>
                <w:lang w:val="en-US"/>
              </w:rPr>
            </w:pPr>
            <w:r w:rsidRPr="00C8687B">
              <w:rPr>
                <w:rFonts w:ascii="Roboto Condensed" w:hAnsi="Roboto Condensed" w:cs="Arial"/>
                <w:noProof/>
                <w:color w:val="4F81BD" w:themeColor="accent1"/>
                <w:lang w:val="en-US"/>
              </w:rPr>
              <w:t>Herzig</w:t>
            </w:r>
          </w:p>
        </w:tc>
      </w:tr>
      <w:tr w:rsidR="00B31B97" w14:paraId="3A94B5EA" w14:textId="77777777" w:rsidTr="00437600">
        <w:trPr>
          <w:trHeight w:val="405"/>
        </w:trPr>
        <w:tc>
          <w:tcPr>
            <w:tcW w:w="7923" w:type="dxa"/>
            <w:tcBorders>
              <w:top w:val="single" w:sz="6" w:space="0" w:color="FFFFFF"/>
              <w:left w:val="single" w:sz="12" w:space="0" w:color="000000"/>
              <w:bottom w:val="single" w:sz="8" w:space="0" w:color="000000"/>
              <w:right w:val="single" w:sz="6" w:space="0" w:color="FFFFFF"/>
            </w:tcBorders>
            <w:shd w:val="clear" w:color="auto" w:fill="F2F2F2" w:themeFill="background1" w:themeFillShade="F2"/>
            <w:hideMark/>
          </w:tcPr>
          <w:p w14:paraId="3A6B55D6" w14:textId="77777777" w:rsidR="00B31B97" w:rsidRPr="00C8687B" w:rsidRDefault="00B31B97" w:rsidP="00437600">
            <w:pPr>
              <w:spacing w:before="60" w:after="60"/>
              <w:rPr>
                <w:rFonts w:ascii="Roboto Condensed" w:eastAsia="Arial" w:hAnsi="Roboto Condensed" w:cs="Arial"/>
                <w:b/>
                <w:lang w:val="en-US"/>
              </w:rPr>
            </w:pPr>
            <w:r>
              <w:rPr>
                <w:rFonts w:ascii="Roboto Condensed" w:eastAsia="Arial" w:hAnsi="Roboto Condensed" w:cs="Arial"/>
                <w:b/>
                <w:lang w:val="en-US"/>
              </w:rPr>
              <w:t>Test Case</w:t>
            </w:r>
          </w:p>
          <w:p w14:paraId="42C8B74D" w14:textId="77777777" w:rsidR="00B31B97" w:rsidRPr="00C8687B" w:rsidRDefault="00B31B97" w:rsidP="00437600">
            <w:pPr>
              <w:spacing w:before="60" w:after="60"/>
              <w:rPr>
                <w:rFonts w:ascii="Roboto Condensed" w:hAnsi="Roboto Condensed" w:cs="Arial"/>
                <w:lang w:val="en-US"/>
              </w:rPr>
            </w:pPr>
            <w:r w:rsidRPr="00C8687B">
              <w:rPr>
                <w:rFonts w:ascii="Roboto Condensed" w:hAnsi="Roboto Condensed" w:cs="Arial"/>
                <w:noProof/>
              </w:rPr>
              <w:t xml:space="preserve">EETS TSP Processes Re-Sent Billing Details and Payment Claims Without Duplication (E2E) </w:t>
            </w:r>
          </w:p>
        </w:tc>
        <w:tc>
          <w:tcPr>
            <w:tcW w:w="7371" w:type="dxa"/>
            <w:tcBorders>
              <w:top w:val="single" w:sz="6" w:space="0" w:color="FFFFFF"/>
              <w:left w:val="single" w:sz="6" w:space="0" w:color="FFFFFF"/>
              <w:bottom w:val="single" w:sz="8" w:space="0" w:color="000000"/>
              <w:right w:val="single" w:sz="12" w:space="0" w:color="000000"/>
            </w:tcBorders>
            <w:shd w:val="clear" w:color="auto" w:fill="F2F2F2" w:themeFill="background1" w:themeFillShade="F2"/>
            <w:hideMark/>
          </w:tcPr>
          <w:p w14:paraId="292CE688" w14:textId="77777777" w:rsidR="00B31B97" w:rsidRPr="00C8687B" w:rsidRDefault="00B31B97" w:rsidP="00437600">
            <w:pPr>
              <w:spacing w:before="60" w:after="60"/>
              <w:rPr>
                <w:rFonts w:ascii="Roboto Condensed" w:hAnsi="Roboto Condensed" w:cs="Arial"/>
                <w:noProof/>
                <w:lang w:val="en-US"/>
              </w:rPr>
            </w:pPr>
          </w:p>
        </w:tc>
      </w:tr>
      <w:tr w:rsidR="00B31B97" w14:paraId="28B8FF7C" w14:textId="77777777" w:rsidTr="00437600">
        <w:trPr>
          <w:trHeight w:val="405"/>
        </w:trPr>
        <w:tc>
          <w:tcPr>
            <w:tcW w:w="15294" w:type="dxa"/>
            <w:gridSpan w:val="2"/>
            <w:tcBorders>
              <w:top w:val="single" w:sz="8" w:space="0" w:color="000000"/>
              <w:left w:val="single" w:sz="12" w:space="0" w:color="000000"/>
              <w:bottom w:val="single" w:sz="8" w:space="0" w:color="000000"/>
              <w:right w:val="single" w:sz="12" w:space="0" w:color="000000"/>
            </w:tcBorders>
            <w:hideMark/>
          </w:tcPr>
          <w:p w14:paraId="7613A8EC" w14:textId="77777777" w:rsidR="00B31B97" w:rsidRPr="005E389A" w:rsidRDefault="00B31B97" w:rsidP="00437600">
            <w:pPr>
              <w:spacing w:before="60" w:after="60"/>
              <w:rPr>
                <w:rFonts w:eastAsia="Arial" w:cs="Arial"/>
                <w:b/>
                <w:sz w:val="18"/>
                <w:szCs w:val="18"/>
              </w:rPr>
            </w:pPr>
            <w:r w:rsidRPr="005E389A">
              <w:rPr>
                <w:rFonts w:eastAsia="Arial" w:cs="Arial"/>
                <w:b/>
                <w:sz w:val="18"/>
                <w:szCs w:val="18"/>
              </w:rPr>
              <w:t>Test Purpose</w:t>
            </w:r>
          </w:p>
          <w:p w14:paraId="6B445A8C" w14:textId="77777777" w:rsidR="00B31B97" w:rsidRPr="00DD1937" w:rsidRDefault="00B31B97" w:rsidP="00437600">
            <w:pPr>
              <w:spacing w:before="60" w:after="60"/>
              <w:rPr>
                <w:rFonts w:ascii="Roboto Condensed" w:eastAsia="Arial" w:hAnsi="Roboto Condensed" w:cs="Arial"/>
                <w:noProof/>
                <w:lang w:val="en-US"/>
              </w:rPr>
            </w:pPr>
            <w:r w:rsidRPr="00DD1937">
              <w:rPr>
                <w:rFonts w:ascii="Roboto Condensed" w:eastAsia="Arial" w:hAnsi="Roboto Condensed" w:cs="Arial"/>
                <w:noProof/>
              </w:rPr>
              <w:t xml:space="preserve">This test verifies that the TSP system correctly handles repeated reception of Billing Details and Payment Claims due to retry scenarios. The system must ensure idempotent processing and avoid duplicate financial impact. </w:t>
            </w:r>
          </w:p>
          <w:p w14:paraId="38528D98" w14:textId="77777777" w:rsidR="00B31B97" w:rsidRPr="00DD1937" w:rsidRDefault="00B31B97" w:rsidP="00437600">
            <w:pPr>
              <w:spacing w:before="60" w:after="60"/>
              <w:rPr>
                <w:rFonts w:ascii="Roboto Condensed" w:eastAsia="Arial" w:hAnsi="Roboto Condensed" w:cs="Arial"/>
                <w:b/>
                <w:lang w:val="en-US"/>
              </w:rPr>
            </w:pPr>
          </w:p>
          <w:p w14:paraId="520EC6E0" w14:textId="77777777" w:rsidR="00B31B97" w:rsidRPr="005E389A" w:rsidRDefault="00B31B97" w:rsidP="00437600">
            <w:pPr>
              <w:spacing w:before="60" w:after="60"/>
              <w:rPr>
                <w:rFonts w:eastAsia="Arial" w:cs="Arial"/>
                <w:b/>
                <w:sz w:val="18"/>
                <w:szCs w:val="18"/>
              </w:rPr>
            </w:pPr>
            <w:r w:rsidRPr="005E389A">
              <w:rPr>
                <w:rFonts w:eastAsia="Arial" w:cs="Arial"/>
                <w:b/>
                <w:sz w:val="18"/>
                <w:szCs w:val="18"/>
              </w:rPr>
              <w:t>Requirement(s) covered</w:t>
            </w:r>
          </w:p>
          <w:p w14:paraId="1BF0643B" w14:textId="77777777" w:rsidR="00B31B97" w:rsidRDefault="00B31B97" w:rsidP="00437600">
            <w:pPr>
              <w:spacing w:before="60" w:after="60"/>
              <w:rPr>
                <w:rFonts w:ascii="Roboto Condensed" w:hAnsi="Roboto Condensed" w:cs="Arial"/>
              </w:rPr>
            </w:pPr>
          </w:p>
          <w:p w14:paraId="7041F1A4" w14:textId="77777777" w:rsidR="00B31B97" w:rsidRPr="00DD1937" w:rsidRDefault="00B31B97" w:rsidP="00437600">
            <w:pPr>
              <w:spacing w:before="60" w:after="60"/>
              <w:rPr>
                <w:rFonts w:eastAsia="Arial" w:cs="Arial"/>
                <w:b/>
                <w:sz w:val="18"/>
                <w:szCs w:val="18"/>
              </w:rPr>
            </w:pPr>
            <w:r w:rsidRPr="005E389A">
              <w:rPr>
                <w:rFonts w:eastAsia="Arial" w:cs="Arial"/>
                <w:b/>
                <w:sz w:val="18"/>
                <w:szCs w:val="18"/>
              </w:rPr>
              <w:t xml:space="preserve">Pre-Condition(s) </w:t>
            </w:r>
          </w:p>
          <w:p w14:paraId="2CE001FD" w14:textId="77777777" w:rsidR="00B31B97" w:rsidRPr="00C8687B" w:rsidRDefault="00B31B97">
            <w:pPr>
              <w:pStyle w:val="ListParagraph"/>
              <w:numPr>
                <w:ilvl w:val="0"/>
                <w:numId w:val="55"/>
              </w:numPr>
              <w:spacing w:before="60" w:after="60"/>
              <w:rPr>
                <w:rFonts w:ascii="Roboto Condensed" w:hAnsi="Roboto Condensed" w:cs="Arial"/>
              </w:rPr>
            </w:pPr>
            <w:r w:rsidRPr="00C8687B">
              <w:rPr>
                <w:rFonts w:ascii="Roboto Condensed" w:hAnsi="Roboto Condensed" w:cs="Arial"/>
              </w:rPr>
              <w:t xml:space="preserve">TSP is configured in the system </w:t>
            </w:r>
          </w:p>
        </w:tc>
      </w:tr>
      <w:tr w:rsidR="00B31B97" w14:paraId="5D5D6A8A" w14:textId="77777777" w:rsidTr="00437600">
        <w:trPr>
          <w:trHeight w:val="329"/>
        </w:trPr>
        <w:tc>
          <w:tcPr>
            <w:tcW w:w="15294" w:type="dxa"/>
            <w:gridSpan w:val="2"/>
            <w:tcBorders>
              <w:top w:val="single" w:sz="8" w:space="0" w:color="000000"/>
              <w:left w:val="single" w:sz="12" w:space="0" w:color="000000"/>
              <w:bottom w:val="single" w:sz="12" w:space="0" w:color="000000"/>
              <w:right w:val="single" w:sz="12" w:space="0" w:color="000000"/>
            </w:tcBorders>
            <w:tcMar>
              <w:left w:w="0" w:type="dxa"/>
              <w:right w:w="0" w:type="dxa"/>
            </w:tcMar>
          </w:tcPr>
          <w:tbl>
            <w:tblPr>
              <w:tblStyle w:val="MediumGrid1-Accent1"/>
              <w:tblW w:w="15273" w:type="dxa"/>
              <w:tblBorders>
                <w:top w:val="none" w:sz="0" w:space="0" w:color="auto"/>
                <w:left w:val="none" w:sz="0" w:space="0" w:color="auto"/>
                <w:bottom w:val="none" w:sz="0" w:space="0" w:color="auto"/>
                <w:right w:val="none" w:sz="0" w:space="0" w:color="auto"/>
                <w:insideH w:val="single" w:sz="4" w:space="0" w:color="auto"/>
                <w:insideV w:val="single" w:sz="4" w:space="0" w:color="7F7F7F" w:themeColor="text1" w:themeTint="80"/>
              </w:tblBorders>
              <w:shd w:val="clear" w:color="auto" w:fill="D9D9D9" w:themeFill="background1" w:themeFillShade="D9"/>
              <w:tblLook w:val="0600" w:firstRow="0" w:lastRow="0" w:firstColumn="0" w:lastColumn="0" w:noHBand="1" w:noVBand="1"/>
            </w:tblPr>
            <w:tblGrid>
              <w:gridCol w:w="527"/>
              <w:gridCol w:w="6808"/>
              <w:gridCol w:w="3544"/>
              <w:gridCol w:w="4394"/>
            </w:tblGrid>
            <w:tr w:rsidR="00B31B97" w14:paraId="75F03C4B" w14:textId="77777777" w:rsidTr="00437600">
              <w:trPr>
                <w:trHeight w:val="413"/>
                <w:tblHeader/>
              </w:trPr>
              <w:tc>
                <w:tcPr>
                  <w:tcW w:w="527" w:type="dxa"/>
                  <w:tcBorders>
                    <w:right w:val="single" w:sz="6" w:space="0" w:color="FFFFFF" w:themeColor="background1"/>
                  </w:tcBorders>
                  <w:shd w:val="clear" w:color="auto" w:fill="D9D9D9" w:themeFill="background1" w:themeFillShade="D9"/>
                </w:tcPr>
                <w:p w14:paraId="5C2DF0D7" w14:textId="77777777" w:rsidR="00B31B97" w:rsidRPr="00CE7ED3" w:rsidRDefault="00B31B97" w:rsidP="00437600">
                  <w:pPr>
                    <w:spacing w:before="60" w:after="60"/>
                    <w:rPr>
                      <w:rFonts w:ascii="Roboto Condensed" w:eastAsia="Arial" w:hAnsi="Roboto Condensed" w:cs="Arial"/>
                      <w:b/>
                      <w:sz w:val="20"/>
                      <w:szCs w:val="20"/>
                      <w:lang w:val="de-AT"/>
                    </w:rPr>
                  </w:pPr>
                  <w:r w:rsidRPr="00CE7ED3">
                    <w:rPr>
                      <w:rFonts w:ascii="Roboto Condensed" w:eastAsia="Arial" w:hAnsi="Roboto Condensed" w:cs="Arial"/>
                      <w:b/>
                      <w:sz w:val="20"/>
                      <w:szCs w:val="20"/>
                      <w:lang w:val="de-AT"/>
                    </w:rPr>
                    <w:t>Nr</w:t>
                  </w:r>
                </w:p>
              </w:tc>
              <w:tc>
                <w:tcPr>
                  <w:tcW w:w="6808" w:type="dxa"/>
                  <w:tcBorders>
                    <w:left w:val="single" w:sz="6" w:space="0" w:color="FFFFFF" w:themeColor="background1"/>
                    <w:bottom w:val="single" w:sz="6" w:space="0" w:color="FFFFFF"/>
                    <w:right w:val="single" w:sz="6" w:space="0" w:color="FFFFFF" w:themeColor="background1"/>
                  </w:tcBorders>
                  <w:shd w:val="clear" w:color="auto" w:fill="D9D9D9" w:themeFill="background1" w:themeFillShade="D9"/>
                </w:tcPr>
                <w:p w14:paraId="697D5C2B" w14:textId="77777777" w:rsidR="00B31B97" w:rsidRPr="00CE7ED3" w:rsidRDefault="00B31B97" w:rsidP="00437600">
                  <w:pPr>
                    <w:spacing w:before="60" w:after="60"/>
                    <w:rPr>
                      <w:rFonts w:ascii="Roboto Condensed" w:eastAsia="Arial" w:hAnsi="Roboto Condensed" w:cs="Arial"/>
                      <w:b/>
                      <w:sz w:val="20"/>
                      <w:szCs w:val="20"/>
                      <w:lang w:val="de-AT"/>
                    </w:rPr>
                  </w:pPr>
                  <w:proofErr w:type="gramStart"/>
                  <w:r w:rsidRPr="00CE7ED3">
                    <w:rPr>
                      <w:rFonts w:ascii="Roboto Condensed" w:eastAsia="Arial" w:hAnsi="Roboto Condensed" w:cs="Arial"/>
                      <w:b/>
                      <w:sz w:val="20"/>
                      <w:szCs w:val="20"/>
                      <w:lang w:val="de-AT"/>
                    </w:rPr>
                    <w:t>Test</w:t>
                  </w:r>
                  <w:r>
                    <w:rPr>
                      <w:rFonts w:ascii="Roboto Condensed" w:eastAsia="Arial" w:hAnsi="Roboto Condensed" w:cs="Arial"/>
                      <w:b/>
                      <w:sz w:val="20"/>
                      <w:szCs w:val="20"/>
                      <w:lang w:val="de-AT"/>
                    </w:rPr>
                    <w:t xml:space="preserve"> Step</w:t>
                  </w:r>
                  <w:proofErr w:type="gramEnd"/>
                </w:p>
              </w:tc>
              <w:tc>
                <w:tcPr>
                  <w:tcW w:w="3544" w:type="dxa"/>
                  <w:tcBorders>
                    <w:left w:val="single" w:sz="6" w:space="0" w:color="FFFFFF" w:themeColor="background1"/>
                    <w:bottom w:val="single" w:sz="6" w:space="0" w:color="FFFFFF"/>
                  </w:tcBorders>
                  <w:shd w:val="clear" w:color="auto" w:fill="D9D9D9" w:themeFill="background1" w:themeFillShade="D9"/>
                </w:tcPr>
                <w:p w14:paraId="0945C553" w14:textId="77777777" w:rsidR="00B31B97" w:rsidRPr="00CE7ED3" w:rsidRDefault="00B31B97" w:rsidP="00437600">
                  <w:pPr>
                    <w:spacing w:before="60" w:after="60"/>
                    <w:rPr>
                      <w:rFonts w:ascii="Roboto Condensed" w:eastAsia="Arial" w:hAnsi="Roboto Condensed" w:cs="Arial"/>
                      <w:b/>
                      <w:sz w:val="20"/>
                      <w:szCs w:val="20"/>
                      <w:lang w:val="de-AT"/>
                    </w:rPr>
                  </w:pPr>
                  <w:r>
                    <w:rPr>
                      <w:rFonts w:ascii="Roboto Condensed" w:eastAsia="Arial" w:hAnsi="Roboto Condensed" w:cs="Arial"/>
                      <w:b/>
                      <w:sz w:val="20"/>
                      <w:szCs w:val="20"/>
                      <w:lang w:val="de-AT"/>
                    </w:rPr>
                    <w:t>Test Data</w:t>
                  </w:r>
                </w:p>
              </w:tc>
              <w:tc>
                <w:tcPr>
                  <w:tcW w:w="4394" w:type="dxa"/>
                  <w:tcBorders>
                    <w:left w:val="single" w:sz="6" w:space="0" w:color="FFFFFF" w:themeColor="background1"/>
                    <w:bottom w:val="single" w:sz="6" w:space="0" w:color="FFFFFF"/>
                  </w:tcBorders>
                  <w:shd w:val="clear" w:color="auto" w:fill="D9D9D9" w:themeFill="background1" w:themeFillShade="D9"/>
                </w:tcPr>
                <w:p w14:paraId="54AFC39D" w14:textId="77777777" w:rsidR="00B31B97" w:rsidRPr="00CE7ED3" w:rsidRDefault="00B31B97" w:rsidP="00437600">
                  <w:pPr>
                    <w:spacing w:before="60" w:after="60"/>
                    <w:rPr>
                      <w:rFonts w:ascii="Roboto Condensed" w:eastAsia="Arial" w:hAnsi="Roboto Condensed" w:cs="Arial"/>
                      <w:b/>
                      <w:sz w:val="20"/>
                      <w:szCs w:val="20"/>
                      <w:lang w:val="de-AT"/>
                    </w:rPr>
                  </w:pPr>
                  <w:r>
                    <w:rPr>
                      <w:rFonts w:ascii="Roboto Condensed" w:eastAsia="Arial" w:hAnsi="Roboto Condensed" w:cs="Arial"/>
                      <w:b/>
                      <w:sz w:val="20"/>
                      <w:szCs w:val="20"/>
                      <w:lang w:val="de-AT"/>
                    </w:rPr>
                    <w:t>Expected Results</w:t>
                  </w:r>
                </w:p>
              </w:tc>
            </w:tr>
            <w:tr w:rsidR="00B31B97" w14:paraId="4B2D894F" w14:textId="77777777" w:rsidTr="00437600">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bottom w:val="single" w:sz="6" w:space="0" w:color="FFFFFF"/>
                    <w:right w:val="single" w:sz="6" w:space="0" w:color="FFFFFF" w:themeColor="background1"/>
                  </w:tcBorders>
                  <w:shd w:val="clear" w:color="auto" w:fill="F5F5F5"/>
                </w:tcPr>
                <w:p w14:paraId="1C45F66B" w14:textId="77777777" w:rsidR="00B31B97" w:rsidRPr="00C8687B" w:rsidRDefault="00B31B97" w:rsidP="00437600">
                  <w:pPr>
                    <w:rPr>
                      <w:rFonts w:ascii="Roboto Condensed" w:hAnsi="Roboto Condensed" w:cs="Arial"/>
                      <w:sz w:val="20"/>
                      <w:szCs w:val="20"/>
                    </w:rPr>
                  </w:pPr>
                  <w:r w:rsidRPr="00C8687B">
                    <w:rPr>
                      <w:rFonts w:ascii="Roboto Condensed" w:hAnsi="Roboto Condensed" w:cs="Arial"/>
                      <w:b w:val="0"/>
                      <w:sz w:val="20"/>
                      <w:szCs w:val="20"/>
                    </w:rPr>
                    <w:t>1</w:t>
                  </w:r>
                </w:p>
              </w:tc>
              <w:tc>
                <w:tcPr>
                  <w:tcW w:w="6808" w:type="dxa"/>
                  <w:tcBorders>
                    <w:top w:val="single" w:sz="6" w:space="0" w:color="FFFFFF"/>
                    <w:left w:val="single" w:sz="6" w:space="0" w:color="FFFFFF" w:themeColor="background1"/>
                    <w:bottom w:val="single" w:sz="6" w:space="0" w:color="FFFFFF"/>
                    <w:right w:val="single" w:sz="6" w:space="0" w:color="FFFFFF" w:themeColor="background1"/>
                  </w:tcBorders>
                  <w:shd w:val="clear" w:color="auto" w:fill="F5F5F5"/>
                </w:tcPr>
                <w:p w14:paraId="430B335F"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Billing Details are received by the TSP. </w:t>
                  </w:r>
                </w:p>
              </w:tc>
              <w:tc>
                <w:tcPr>
                  <w:tcW w:w="3544" w:type="dxa"/>
                  <w:tcBorders>
                    <w:top w:val="single" w:sz="6" w:space="0" w:color="FFFFFF"/>
                    <w:left w:val="single" w:sz="6" w:space="0" w:color="FFFFFF" w:themeColor="background1"/>
                    <w:bottom w:val="single" w:sz="6" w:space="0" w:color="FFFFFF"/>
                  </w:tcBorders>
                  <w:shd w:val="clear" w:color="auto" w:fill="F5F5F5"/>
                </w:tcPr>
                <w:p w14:paraId="1FBEAED0" w14:textId="77777777" w:rsidR="00B31B97" w:rsidRPr="00EF5CC5"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p w14:paraId="7145193B"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left w:val="single" w:sz="6" w:space="0" w:color="FFFFFF" w:themeColor="background1"/>
                    <w:bottom w:val="single" w:sz="6" w:space="0" w:color="FFFFFF"/>
                  </w:tcBorders>
                  <w:shd w:val="clear" w:color="auto" w:fill="F5F5F5"/>
                </w:tcPr>
                <w:p w14:paraId="02E5EB11"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Billing Details are processed successfully. </w:t>
                  </w:r>
                </w:p>
                <w:p w14:paraId="49779DC1"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Data is stored correctly.</w:t>
                  </w:r>
                </w:p>
                <w:p w14:paraId="0CEBBFE6"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Valid acknowledgement is generated (if applicable).</w:t>
                  </w:r>
                </w:p>
              </w:tc>
            </w:tr>
            <w:tr w:rsidR="00B31B97" w14:paraId="06142191" w14:textId="77777777" w:rsidTr="00437600">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bottom w:val="single" w:sz="6" w:space="0" w:color="FFFFFF"/>
                    <w:right w:val="single" w:sz="6" w:space="0" w:color="FFFFFF" w:themeColor="background1"/>
                  </w:tcBorders>
                  <w:shd w:val="clear" w:color="auto" w:fill="F5F5F5"/>
                </w:tcPr>
                <w:p w14:paraId="2CF982BA" w14:textId="77777777" w:rsidR="00B31B97" w:rsidRPr="00C8687B" w:rsidRDefault="00B31B97" w:rsidP="00437600">
                  <w:pPr>
                    <w:rPr>
                      <w:rFonts w:ascii="Roboto Condensed" w:hAnsi="Roboto Condensed" w:cs="Arial"/>
                      <w:sz w:val="20"/>
                      <w:szCs w:val="20"/>
                    </w:rPr>
                  </w:pPr>
                  <w:r w:rsidRPr="00C8687B">
                    <w:rPr>
                      <w:rFonts w:ascii="Roboto Condensed" w:hAnsi="Roboto Condensed" w:cs="Arial"/>
                      <w:b w:val="0"/>
                      <w:sz w:val="20"/>
                      <w:szCs w:val="20"/>
                    </w:rPr>
                    <w:t>2</w:t>
                  </w:r>
                </w:p>
              </w:tc>
              <w:tc>
                <w:tcPr>
                  <w:tcW w:w="6808" w:type="dxa"/>
                  <w:tcBorders>
                    <w:top w:val="single" w:sz="6" w:space="0" w:color="FFFFFF"/>
                    <w:left w:val="single" w:sz="6" w:space="0" w:color="FFFFFF" w:themeColor="background1"/>
                    <w:bottom w:val="single" w:sz="6" w:space="0" w:color="FFFFFF"/>
                    <w:right w:val="single" w:sz="6" w:space="0" w:color="FFFFFF" w:themeColor="background1"/>
                  </w:tcBorders>
                  <w:shd w:val="clear" w:color="auto" w:fill="F5F5F5"/>
                </w:tcPr>
                <w:p w14:paraId="7B18EA0A" w14:textId="77777777" w:rsidR="00B31B97" w:rsidRPr="00C8687B"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The same Billing Details are received again. </w:t>
                  </w:r>
                </w:p>
              </w:tc>
              <w:tc>
                <w:tcPr>
                  <w:tcW w:w="3544" w:type="dxa"/>
                  <w:tcBorders>
                    <w:top w:val="single" w:sz="6" w:space="0" w:color="FFFFFF"/>
                    <w:left w:val="single" w:sz="6" w:space="0" w:color="FFFFFF" w:themeColor="background1"/>
                    <w:bottom w:val="single" w:sz="6" w:space="0" w:color="FFFFFF"/>
                  </w:tcBorders>
                  <w:shd w:val="clear" w:color="auto" w:fill="F5F5F5"/>
                </w:tcPr>
                <w:p w14:paraId="05D784FC" w14:textId="77777777" w:rsidR="00B31B97" w:rsidRPr="00EF5CC5"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p>
                <w:p w14:paraId="38157B0F" w14:textId="77777777" w:rsidR="00B31B97" w:rsidRPr="00C8687B"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left w:val="single" w:sz="6" w:space="0" w:color="FFFFFF" w:themeColor="background1"/>
                    <w:bottom w:val="single" w:sz="6" w:space="0" w:color="FFFFFF"/>
                  </w:tcBorders>
                  <w:shd w:val="clear" w:color="auto" w:fill="F5F5F5"/>
                </w:tcPr>
                <w:p w14:paraId="2B1EBB2D" w14:textId="77777777" w:rsidR="00B31B97" w:rsidRPr="00C8687B"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The TSP system recognizes the duplicate. </w:t>
                  </w:r>
                </w:p>
                <w:p w14:paraId="54FF8730" w14:textId="77777777" w:rsidR="00B31B97" w:rsidRPr="00C8687B"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No duplicate processing is triggered.</w:t>
                  </w:r>
                </w:p>
                <w:p w14:paraId="69F20E1B" w14:textId="77777777" w:rsidR="00B31B97" w:rsidRPr="00C8687B"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No duplicate financial impact is created.</w:t>
                  </w:r>
                </w:p>
              </w:tc>
            </w:tr>
            <w:tr w:rsidR="00B31B97" w14:paraId="5B472D65" w14:textId="77777777" w:rsidTr="00437600">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bottom w:val="single" w:sz="6" w:space="0" w:color="FFFFFF"/>
                    <w:right w:val="single" w:sz="6" w:space="0" w:color="FFFFFF" w:themeColor="background1"/>
                  </w:tcBorders>
                  <w:shd w:val="clear" w:color="auto" w:fill="F5F5F5"/>
                </w:tcPr>
                <w:p w14:paraId="4D585F8A" w14:textId="77777777" w:rsidR="00B31B97" w:rsidRPr="00C8687B" w:rsidRDefault="00B31B97" w:rsidP="00437600">
                  <w:pPr>
                    <w:rPr>
                      <w:rFonts w:ascii="Roboto Condensed" w:hAnsi="Roboto Condensed" w:cs="Arial"/>
                      <w:sz w:val="20"/>
                      <w:szCs w:val="20"/>
                    </w:rPr>
                  </w:pPr>
                  <w:r w:rsidRPr="00C8687B">
                    <w:rPr>
                      <w:rFonts w:ascii="Roboto Condensed" w:hAnsi="Roboto Condensed" w:cs="Arial"/>
                      <w:b w:val="0"/>
                      <w:sz w:val="20"/>
                      <w:szCs w:val="20"/>
                    </w:rPr>
                    <w:t>3</w:t>
                  </w:r>
                </w:p>
              </w:tc>
              <w:tc>
                <w:tcPr>
                  <w:tcW w:w="6808" w:type="dxa"/>
                  <w:tcBorders>
                    <w:top w:val="single" w:sz="6" w:space="0" w:color="FFFFFF"/>
                    <w:left w:val="single" w:sz="6" w:space="0" w:color="FFFFFF" w:themeColor="background1"/>
                    <w:bottom w:val="single" w:sz="6" w:space="0" w:color="FFFFFF"/>
                    <w:right w:val="single" w:sz="6" w:space="0" w:color="FFFFFF" w:themeColor="background1"/>
                  </w:tcBorders>
                  <w:shd w:val="clear" w:color="auto" w:fill="F5F5F5"/>
                </w:tcPr>
                <w:p w14:paraId="5255FCE2"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A Payment Claim is received by the TSP. </w:t>
                  </w:r>
                </w:p>
              </w:tc>
              <w:tc>
                <w:tcPr>
                  <w:tcW w:w="3544" w:type="dxa"/>
                  <w:tcBorders>
                    <w:top w:val="single" w:sz="6" w:space="0" w:color="FFFFFF"/>
                    <w:left w:val="single" w:sz="6" w:space="0" w:color="FFFFFF" w:themeColor="background1"/>
                    <w:bottom w:val="single" w:sz="6" w:space="0" w:color="FFFFFF"/>
                  </w:tcBorders>
                  <w:shd w:val="clear" w:color="auto" w:fill="F5F5F5"/>
                </w:tcPr>
                <w:p w14:paraId="47D35C71" w14:textId="77777777" w:rsidR="00B31B97" w:rsidRPr="00EF5CC5"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p w14:paraId="128E3BF0"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left w:val="single" w:sz="6" w:space="0" w:color="FFFFFF" w:themeColor="background1"/>
                    <w:bottom w:val="single" w:sz="6" w:space="0" w:color="FFFFFF"/>
                  </w:tcBorders>
                  <w:shd w:val="clear" w:color="auto" w:fill="F5F5F5"/>
                </w:tcPr>
                <w:p w14:paraId="759E1457"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Payment Claim is processed successfully. </w:t>
                  </w:r>
                </w:p>
                <w:p w14:paraId="4C7F499D"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Correct linkage to Billing Details is ensured (if applicable).</w:t>
                  </w:r>
                </w:p>
                <w:p w14:paraId="4A37D730"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Valid acknowledgement is generated (if applicable).</w:t>
                  </w:r>
                </w:p>
              </w:tc>
            </w:tr>
            <w:tr w:rsidR="00B31B97" w14:paraId="503E05DF" w14:textId="77777777" w:rsidTr="00437600">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bottom w:val="single" w:sz="6" w:space="0" w:color="FFFFFF"/>
                    <w:right w:val="single" w:sz="6" w:space="0" w:color="FFFFFF" w:themeColor="background1"/>
                  </w:tcBorders>
                  <w:shd w:val="clear" w:color="auto" w:fill="F5F5F5"/>
                </w:tcPr>
                <w:p w14:paraId="54A5572E" w14:textId="77777777" w:rsidR="00B31B97" w:rsidRPr="00C8687B" w:rsidRDefault="00B31B97" w:rsidP="00437600">
                  <w:pPr>
                    <w:rPr>
                      <w:rFonts w:ascii="Roboto Condensed" w:hAnsi="Roboto Condensed" w:cs="Arial"/>
                      <w:sz w:val="20"/>
                      <w:szCs w:val="20"/>
                    </w:rPr>
                  </w:pPr>
                  <w:r w:rsidRPr="00C8687B">
                    <w:rPr>
                      <w:rFonts w:ascii="Roboto Condensed" w:hAnsi="Roboto Condensed" w:cs="Arial"/>
                      <w:b w:val="0"/>
                      <w:sz w:val="20"/>
                      <w:szCs w:val="20"/>
                    </w:rPr>
                    <w:t>4</w:t>
                  </w:r>
                </w:p>
              </w:tc>
              <w:tc>
                <w:tcPr>
                  <w:tcW w:w="6808" w:type="dxa"/>
                  <w:tcBorders>
                    <w:top w:val="single" w:sz="6" w:space="0" w:color="FFFFFF"/>
                    <w:left w:val="single" w:sz="6" w:space="0" w:color="FFFFFF" w:themeColor="background1"/>
                    <w:bottom w:val="single" w:sz="6" w:space="0" w:color="FFFFFF"/>
                    <w:right w:val="single" w:sz="6" w:space="0" w:color="FFFFFF" w:themeColor="background1"/>
                  </w:tcBorders>
                  <w:shd w:val="clear" w:color="auto" w:fill="F5F5F5"/>
                </w:tcPr>
                <w:p w14:paraId="660E513B" w14:textId="77777777" w:rsidR="00B31B97" w:rsidRPr="00C8687B"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The same Payment Claim is received again. </w:t>
                  </w:r>
                </w:p>
              </w:tc>
              <w:tc>
                <w:tcPr>
                  <w:tcW w:w="3544" w:type="dxa"/>
                  <w:tcBorders>
                    <w:top w:val="single" w:sz="6" w:space="0" w:color="FFFFFF"/>
                    <w:left w:val="single" w:sz="6" w:space="0" w:color="FFFFFF" w:themeColor="background1"/>
                    <w:bottom w:val="single" w:sz="6" w:space="0" w:color="FFFFFF"/>
                  </w:tcBorders>
                  <w:shd w:val="clear" w:color="auto" w:fill="F5F5F5"/>
                </w:tcPr>
                <w:p w14:paraId="4E4F3640" w14:textId="77777777" w:rsidR="00B31B97" w:rsidRPr="00EF5CC5"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p>
                <w:p w14:paraId="4FE10BB7" w14:textId="77777777" w:rsidR="00B31B97" w:rsidRPr="00C8687B"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left w:val="single" w:sz="6" w:space="0" w:color="FFFFFF" w:themeColor="background1"/>
                    <w:bottom w:val="single" w:sz="6" w:space="0" w:color="FFFFFF"/>
                  </w:tcBorders>
                  <w:shd w:val="clear" w:color="auto" w:fill="F5F5F5"/>
                </w:tcPr>
                <w:p w14:paraId="078B5CDA" w14:textId="77777777" w:rsidR="00B31B97" w:rsidRPr="00C8687B"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The system recognizes the duplicate. </w:t>
                  </w:r>
                </w:p>
                <w:p w14:paraId="0875C3DB" w14:textId="77777777" w:rsidR="00B31B97" w:rsidRPr="00C8687B"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No repeated processing or payment occurs.</w:t>
                  </w:r>
                </w:p>
                <w:p w14:paraId="28E765ED" w14:textId="77777777" w:rsidR="00B31B97" w:rsidRPr="00C8687B"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System state remains consistent.</w:t>
                  </w:r>
                </w:p>
              </w:tc>
            </w:tr>
          </w:tbl>
          <w:p w14:paraId="76740E81" w14:textId="77777777" w:rsidR="00B31B97" w:rsidRDefault="00B31B97" w:rsidP="00437600"/>
        </w:tc>
      </w:tr>
    </w:tbl>
    <w:p w14:paraId="63CD1DC0" w14:textId="77777777" w:rsidR="00B31B97" w:rsidRPr="00C8687B" w:rsidRDefault="00B31B97" w:rsidP="00B31B97">
      <w:pPr>
        <w:rPr>
          <w:rFonts w:ascii="Roboto Condensed" w:hAnsi="Roboto Condensed" w:cs="Arial"/>
        </w:rPr>
      </w:pPr>
    </w:p>
    <w:p w14:paraId="4EFB44FC" w14:textId="77777777" w:rsidR="00B31B97" w:rsidRPr="00C8687B" w:rsidRDefault="00B31B97" w:rsidP="00B31B97">
      <w:pPr>
        <w:rPr>
          <w:rFonts w:ascii="Roboto Condensed" w:hAnsi="Roboto Condensed" w:cs="Arial"/>
        </w:rPr>
      </w:pPr>
    </w:p>
    <w:p w14:paraId="18926984" w14:textId="77777777" w:rsidR="00B31B97" w:rsidRPr="00C8687B" w:rsidRDefault="00B31B97" w:rsidP="00B31B97">
      <w:pPr>
        <w:pStyle w:val="Heading2"/>
        <w:numPr>
          <w:ilvl w:val="1"/>
          <w:numId w:val="9"/>
        </w:numPr>
        <w:rPr>
          <w:rFonts w:ascii="Roboto Condensed" w:hAnsi="Roboto Condensed"/>
          <w:noProof/>
          <w:lang w:val="en-US"/>
        </w:rPr>
      </w:pPr>
      <w:bookmarkStart w:id="132" w:name="_Toc238632249"/>
      <w:bookmarkStart w:id="133" w:name="_Toc17221357715"/>
      <w:bookmarkEnd w:id="130"/>
      <w:r w:rsidRPr="00C8687B">
        <w:rPr>
          <w:rFonts w:ascii="Roboto Condensed" w:hAnsi="Roboto Condensed"/>
          <w:noProof/>
          <w:lang w:val="en-US"/>
        </w:rPr>
        <w:t>GNSSMTOLL-1788</w:t>
      </w:r>
      <w:r w:rsidRPr="00C8687B">
        <w:rPr>
          <w:rFonts w:ascii="Roboto Condensed" w:hAnsi="Roboto Condensed"/>
          <w:noProof/>
        </w:rPr>
        <w:t xml:space="preserve"> EETS TSP Rejects Payment Claims Without Matching Billing Details (E2E)</w:t>
      </w:r>
      <w:bookmarkEnd w:id="132"/>
      <w:r w:rsidRPr="00C8687B">
        <w:rPr>
          <w:rFonts w:ascii="Roboto Condensed" w:hAnsi="Roboto Condensed"/>
          <w:noProof/>
        </w:rPr>
        <w:t xml:space="preserve"> </w:t>
      </w:r>
    </w:p>
    <w:tbl>
      <w:tblPr>
        <w:tblW w:w="15294" w:type="dxa"/>
        <w:tblLook w:val="04A0" w:firstRow="1" w:lastRow="0" w:firstColumn="1" w:lastColumn="0" w:noHBand="0" w:noVBand="1"/>
      </w:tblPr>
      <w:tblGrid>
        <w:gridCol w:w="7801"/>
        <w:gridCol w:w="7502"/>
      </w:tblGrid>
      <w:tr w:rsidR="00B31B97" w14:paraId="15804089" w14:textId="77777777" w:rsidTr="00437600">
        <w:trPr>
          <w:trHeight w:val="653"/>
        </w:trPr>
        <w:tc>
          <w:tcPr>
            <w:tcW w:w="7923" w:type="dxa"/>
            <w:vMerge w:val="restart"/>
            <w:tcBorders>
              <w:top w:val="single" w:sz="12" w:space="0" w:color="000000"/>
              <w:left w:val="single" w:sz="12" w:space="0" w:color="000000"/>
              <w:right w:val="single" w:sz="6" w:space="0" w:color="FFFFFF"/>
            </w:tcBorders>
            <w:shd w:val="clear" w:color="auto" w:fill="F2F2F2" w:themeFill="background1" w:themeFillShade="F2"/>
            <w:hideMark/>
          </w:tcPr>
          <w:p w14:paraId="43E6AAFE" w14:textId="77777777" w:rsidR="00B31B97" w:rsidRPr="00C8687B" w:rsidRDefault="00B31B97" w:rsidP="00437600">
            <w:pPr>
              <w:spacing w:before="60" w:after="60"/>
              <w:rPr>
                <w:rFonts w:ascii="Roboto Condensed" w:hAnsi="Roboto Condensed" w:cs="Arial"/>
                <w:lang w:val="en-US"/>
              </w:rPr>
            </w:pPr>
            <w:r w:rsidRPr="00C8687B">
              <w:rPr>
                <w:rFonts w:ascii="Roboto Condensed" w:eastAsia="Arial" w:hAnsi="Roboto Condensed" w:cs="Arial"/>
                <w:b/>
                <w:lang w:val="en-US"/>
              </w:rPr>
              <w:t>Test</w:t>
            </w:r>
            <w:r>
              <w:rPr>
                <w:rFonts w:ascii="Roboto Condensed" w:eastAsia="Arial" w:hAnsi="Roboto Condensed" w:cs="Arial"/>
                <w:b/>
                <w:lang w:val="en-US"/>
              </w:rPr>
              <w:t xml:space="preserve"> Set</w:t>
            </w:r>
          </w:p>
          <w:p w14:paraId="033ABB67" w14:textId="77777777" w:rsidR="00B31B97" w:rsidRPr="00C8687B" w:rsidRDefault="00B31B97" w:rsidP="00437600">
            <w:pPr>
              <w:spacing w:before="60" w:after="60"/>
              <w:rPr>
                <w:rFonts w:ascii="Roboto Condensed" w:hAnsi="Roboto Condensed" w:cs="Arial"/>
              </w:rPr>
            </w:pPr>
            <w:bookmarkStart w:id="134" w:name="_Hlk1834104215"/>
            <w:r w:rsidRPr="00C8687B">
              <w:rPr>
                <w:rFonts w:ascii="Roboto Condensed" w:hAnsi="Roboto Condensed" w:cs="Arial"/>
                <w:noProof/>
                <w:lang w:val="en-US"/>
              </w:rPr>
              <w:t>EETS E2E TSP Integration</w:t>
            </w:r>
            <w:bookmarkEnd w:id="134"/>
          </w:p>
        </w:tc>
        <w:tc>
          <w:tcPr>
            <w:tcW w:w="7371" w:type="dxa"/>
            <w:tcBorders>
              <w:top w:val="single" w:sz="12" w:space="0" w:color="000000"/>
              <w:left w:val="single" w:sz="6" w:space="0" w:color="FFFFFF"/>
              <w:bottom w:val="single" w:sz="6" w:space="0" w:color="FFFFFF"/>
              <w:right w:val="single" w:sz="12" w:space="0" w:color="000000"/>
            </w:tcBorders>
            <w:shd w:val="clear" w:color="auto" w:fill="F2F2F2" w:themeFill="background1" w:themeFillShade="F2"/>
            <w:hideMark/>
          </w:tcPr>
          <w:p w14:paraId="7F340BD2" w14:textId="77777777" w:rsidR="00B31B97" w:rsidRPr="00C8687B" w:rsidRDefault="00B31B97" w:rsidP="00437600">
            <w:pPr>
              <w:spacing w:before="60" w:after="60"/>
              <w:rPr>
                <w:rFonts w:ascii="Roboto Condensed" w:eastAsia="Arial" w:hAnsi="Roboto Condensed" w:cs="Arial"/>
                <w:b/>
                <w:lang w:val="en-US"/>
              </w:rPr>
            </w:pPr>
            <w:r w:rsidRPr="00C8687B">
              <w:rPr>
                <w:rFonts w:ascii="Roboto Condensed" w:eastAsia="Arial" w:hAnsi="Roboto Condensed" w:cs="Arial"/>
                <w:b/>
                <w:lang w:val="en-US"/>
              </w:rPr>
              <w:t>Test case ID</w:t>
            </w:r>
          </w:p>
          <w:p w14:paraId="0AB67A58" w14:textId="77777777" w:rsidR="00B31B97" w:rsidRPr="00C8687B" w:rsidRDefault="00B31B97" w:rsidP="00437600">
            <w:pPr>
              <w:spacing w:before="60" w:after="60"/>
              <w:rPr>
                <w:rFonts w:ascii="Roboto Condensed" w:eastAsia="Arial" w:hAnsi="Roboto Condensed" w:cs="Arial"/>
                <w:b/>
                <w:lang w:val="en-US"/>
              </w:rPr>
            </w:pPr>
            <w:r w:rsidRPr="00C8687B">
              <w:rPr>
                <w:rFonts w:ascii="Roboto Condensed" w:hAnsi="Roboto Condensed" w:cs="Arial"/>
                <w:noProof/>
                <w:color w:val="4F81BD" w:themeColor="accent1"/>
                <w:lang w:val="en-US"/>
              </w:rPr>
              <w:t>GNSSMTOLL-1788</w:t>
            </w:r>
          </w:p>
        </w:tc>
      </w:tr>
      <w:tr w:rsidR="00B31B97" w14:paraId="2FC03140" w14:textId="77777777" w:rsidTr="00437600">
        <w:trPr>
          <w:trHeight w:val="489"/>
        </w:trPr>
        <w:tc>
          <w:tcPr>
            <w:tcW w:w="7923" w:type="dxa"/>
            <w:vMerge/>
            <w:tcBorders>
              <w:left w:val="single" w:sz="12" w:space="0" w:color="000000"/>
              <w:bottom w:val="single" w:sz="6" w:space="0" w:color="FFFFFF"/>
              <w:right w:val="single" w:sz="6" w:space="0" w:color="FFFFFF"/>
            </w:tcBorders>
            <w:shd w:val="clear" w:color="auto" w:fill="F2F2F2" w:themeFill="background1" w:themeFillShade="F2"/>
            <w:vAlign w:val="center"/>
            <w:hideMark/>
          </w:tcPr>
          <w:p w14:paraId="743894F1" w14:textId="77777777" w:rsidR="00B31B97" w:rsidRPr="00C8687B" w:rsidRDefault="00B31B97" w:rsidP="00437600">
            <w:pPr>
              <w:rPr>
                <w:rFonts w:ascii="Roboto Condensed" w:hAnsi="Roboto Condensed" w:cs="Arial"/>
                <w:lang w:val="en-US"/>
              </w:rPr>
            </w:pPr>
          </w:p>
        </w:tc>
        <w:tc>
          <w:tcPr>
            <w:tcW w:w="7371" w:type="dxa"/>
            <w:tcBorders>
              <w:top w:val="single" w:sz="6" w:space="0" w:color="FFFFFF"/>
              <w:left w:val="single" w:sz="6" w:space="0" w:color="FFFFFF"/>
              <w:bottom w:val="single" w:sz="6" w:space="0" w:color="FFFFFF"/>
              <w:right w:val="single" w:sz="12" w:space="0" w:color="000000"/>
            </w:tcBorders>
            <w:shd w:val="clear" w:color="auto" w:fill="F2F2F2" w:themeFill="background1" w:themeFillShade="F2"/>
            <w:hideMark/>
          </w:tcPr>
          <w:p w14:paraId="39B6E533" w14:textId="77777777" w:rsidR="00B31B97" w:rsidRPr="00C8687B" w:rsidRDefault="00B31B97" w:rsidP="00437600">
            <w:pPr>
              <w:spacing w:before="60" w:after="60"/>
              <w:rPr>
                <w:rFonts w:ascii="Roboto Condensed" w:hAnsi="Roboto Condensed" w:cs="Arial"/>
                <w:lang w:val="en-US"/>
              </w:rPr>
            </w:pPr>
            <w:r w:rsidRPr="00C8687B">
              <w:rPr>
                <w:rFonts w:ascii="Roboto Condensed" w:eastAsia="Arial" w:hAnsi="Roboto Condensed" w:cs="Arial"/>
                <w:b/>
                <w:lang w:val="en-US"/>
              </w:rPr>
              <w:t>Test</w:t>
            </w:r>
            <w:r>
              <w:rPr>
                <w:rFonts w:ascii="Roboto Condensed" w:eastAsia="Arial" w:hAnsi="Roboto Condensed" w:cs="Arial"/>
                <w:b/>
                <w:lang w:val="en-US"/>
              </w:rPr>
              <w:t xml:space="preserve"> Case Author</w:t>
            </w:r>
          </w:p>
          <w:p w14:paraId="3883B4E9" w14:textId="77777777" w:rsidR="00B31B97" w:rsidRPr="00C8687B" w:rsidRDefault="00B31B97" w:rsidP="00437600">
            <w:pPr>
              <w:spacing w:before="60" w:after="60"/>
              <w:rPr>
                <w:rFonts w:ascii="Roboto Condensed" w:eastAsia="Tahoma" w:hAnsi="Roboto Condensed" w:cs="Arial"/>
                <w:lang w:val="en-US"/>
              </w:rPr>
            </w:pPr>
            <w:r w:rsidRPr="00C8687B">
              <w:rPr>
                <w:rFonts w:ascii="Roboto Condensed" w:hAnsi="Roboto Condensed" w:cs="Arial"/>
                <w:noProof/>
                <w:color w:val="4F81BD" w:themeColor="accent1"/>
                <w:lang w:val="en-US"/>
              </w:rPr>
              <w:t>Herzig</w:t>
            </w:r>
          </w:p>
        </w:tc>
      </w:tr>
      <w:tr w:rsidR="00B31B97" w14:paraId="61876DD8" w14:textId="77777777" w:rsidTr="00437600">
        <w:trPr>
          <w:trHeight w:val="405"/>
        </w:trPr>
        <w:tc>
          <w:tcPr>
            <w:tcW w:w="7923" w:type="dxa"/>
            <w:tcBorders>
              <w:top w:val="single" w:sz="6" w:space="0" w:color="FFFFFF"/>
              <w:left w:val="single" w:sz="12" w:space="0" w:color="000000"/>
              <w:bottom w:val="single" w:sz="8" w:space="0" w:color="000000"/>
              <w:right w:val="single" w:sz="6" w:space="0" w:color="FFFFFF"/>
            </w:tcBorders>
            <w:shd w:val="clear" w:color="auto" w:fill="F2F2F2" w:themeFill="background1" w:themeFillShade="F2"/>
            <w:hideMark/>
          </w:tcPr>
          <w:p w14:paraId="7B2E3F96" w14:textId="77777777" w:rsidR="00B31B97" w:rsidRPr="00C8687B" w:rsidRDefault="00B31B97" w:rsidP="00437600">
            <w:pPr>
              <w:spacing w:before="60" w:after="60"/>
              <w:rPr>
                <w:rFonts w:ascii="Roboto Condensed" w:eastAsia="Arial" w:hAnsi="Roboto Condensed" w:cs="Arial"/>
                <w:b/>
                <w:lang w:val="en-US"/>
              </w:rPr>
            </w:pPr>
            <w:r>
              <w:rPr>
                <w:rFonts w:ascii="Roboto Condensed" w:eastAsia="Arial" w:hAnsi="Roboto Condensed" w:cs="Arial"/>
                <w:b/>
                <w:lang w:val="en-US"/>
              </w:rPr>
              <w:t>Test Case</w:t>
            </w:r>
          </w:p>
          <w:p w14:paraId="384A4771" w14:textId="77777777" w:rsidR="00B31B97" w:rsidRPr="00C8687B" w:rsidRDefault="00B31B97" w:rsidP="00437600">
            <w:pPr>
              <w:spacing w:before="60" w:after="60"/>
              <w:rPr>
                <w:rFonts w:ascii="Roboto Condensed" w:hAnsi="Roboto Condensed" w:cs="Arial"/>
                <w:lang w:val="en-US"/>
              </w:rPr>
            </w:pPr>
            <w:r w:rsidRPr="00C8687B">
              <w:rPr>
                <w:rFonts w:ascii="Roboto Condensed" w:hAnsi="Roboto Condensed" w:cs="Arial"/>
                <w:noProof/>
              </w:rPr>
              <w:t xml:space="preserve">EETS TSP Rejects Payment Claims Without Matching Billing Details (E2E) </w:t>
            </w:r>
          </w:p>
        </w:tc>
        <w:tc>
          <w:tcPr>
            <w:tcW w:w="7371" w:type="dxa"/>
            <w:tcBorders>
              <w:top w:val="single" w:sz="6" w:space="0" w:color="FFFFFF"/>
              <w:left w:val="single" w:sz="6" w:space="0" w:color="FFFFFF"/>
              <w:bottom w:val="single" w:sz="8" w:space="0" w:color="000000"/>
              <w:right w:val="single" w:sz="12" w:space="0" w:color="000000"/>
            </w:tcBorders>
            <w:shd w:val="clear" w:color="auto" w:fill="F2F2F2" w:themeFill="background1" w:themeFillShade="F2"/>
            <w:hideMark/>
          </w:tcPr>
          <w:p w14:paraId="14A38DE6" w14:textId="77777777" w:rsidR="00B31B97" w:rsidRPr="00C8687B" w:rsidRDefault="00B31B97" w:rsidP="00437600">
            <w:pPr>
              <w:spacing w:before="60" w:after="60"/>
              <w:rPr>
                <w:rFonts w:ascii="Roboto Condensed" w:hAnsi="Roboto Condensed" w:cs="Arial"/>
                <w:noProof/>
                <w:lang w:val="en-US"/>
              </w:rPr>
            </w:pPr>
          </w:p>
        </w:tc>
      </w:tr>
      <w:tr w:rsidR="00B31B97" w14:paraId="36E904F9" w14:textId="77777777" w:rsidTr="00437600">
        <w:trPr>
          <w:trHeight w:val="405"/>
        </w:trPr>
        <w:tc>
          <w:tcPr>
            <w:tcW w:w="15294" w:type="dxa"/>
            <w:gridSpan w:val="2"/>
            <w:tcBorders>
              <w:top w:val="single" w:sz="8" w:space="0" w:color="000000"/>
              <w:left w:val="single" w:sz="12" w:space="0" w:color="000000"/>
              <w:bottom w:val="single" w:sz="8" w:space="0" w:color="000000"/>
              <w:right w:val="single" w:sz="12" w:space="0" w:color="000000"/>
            </w:tcBorders>
            <w:hideMark/>
          </w:tcPr>
          <w:p w14:paraId="238DE7A3" w14:textId="77777777" w:rsidR="00B31B97" w:rsidRPr="005E389A" w:rsidRDefault="00B31B97" w:rsidP="00437600">
            <w:pPr>
              <w:spacing w:before="60" w:after="60"/>
              <w:rPr>
                <w:rFonts w:eastAsia="Arial" w:cs="Arial"/>
                <w:b/>
                <w:sz w:val="18"/>
                <w:szCs w:val="18"/>
              </w:rPr>
            </w:pPr>
            <w:r w:rsidRPr="005E389A">
              <w:rPr>
                <w:rFonts w:eastAsia="Arial" w:cs="Arial"/>
                <w:b/>
                <w:sz w:val="18"/>
                <w:szCs w:val="18"/>
              </w:rPr>
              <w:t>Test Purpose</w:t>
            </w:r>
          </w:p>
          <w:p w14:paraId="15FC2ED6" w14:textId="77777777" w:rsidR="00B31B97" w:rsidRPr="00DD1937" w:rsidRDefault="00B31B97" w:rsidP="00437600">
            <w:pPr>
              <w:spacing w:before="60" w:after="60"/>
              <w:rPr>
                <w:rFonts w:ascii="Roboto Condensed" w:eastAsia="Arial" w:hAnsi="Roboto Condensed" w:cs="Arial"/>
                <w:noProof/>
                <w:lang w:val="en-US"/>
              </w:rPr>
            </w:pPr>
            <w:r w:rsidRPr="00DD1937">
              <w:rPr>
                <w:rFonts w:ascii="Roboto Condensed" w:eastAsia="Arial" w:hAnsi="Roboto Condensed" w:cs="Arial"/>
                <w:noProof/>
              </w:rPr>
              <w:t>This test verifies that the TSP system correctly rejects Payment Claims that cannot be matched to any existing Billing Details.</w:t>
            </w:r>
            <w:r w:rsidRPr="00DD1937">
              <w:rPr>
                <w:rFonts w:ascii="Roboto Condensed" w:eastAsia="Arial" w:hAnsi="Roboto Condensed" w:cs="Arial"/>
                <w:noProof/>
              </w:rPr>
              <w:br/>
            </w:r>
            <w:r w:rsidRPr="00DD1937">
              <w:rPr>
                <w:rFonts w:ascii="Roboto Condensed" w:eastAsia="Arial" w:hAnsi="Roboto Condensed" w:cs="Arial"/>
                <w:b/>
                <w:bCs/>
                <w:noProof/>
              </w:rPr>
              <w:t>The TSP must ensure that only valid and properly linked financial data is processed.</w:t>
            </w:r>
            <w:r w:rsidRPr="00DD1937">
              <w:rPr>
                <w:rFonts w:ascii="Roboto Condensed" w:eastAsia="Arial" w:hAnsi="Roboto Condensed" w:cs="Arial"/>
                <w:b/>
                <w:bCs/>
                <w:noProof/>
              </w:rPr>
              <w:br/>
            </w:r>
            <w:r w:rsidRPr="00DD1937">
              <w:rPr>
                <w:rFonts w:ascii="Roboto Condensed" w:eastAsia="Arial" w:hAnsi="Roboto Condensed" w:cs="Arial"/>
                <w:noProof/>
              </w:rPr>
              <w:t> </w:t>
            </w:r>
            <w:r w:rsidRPr="00DD1937">
              <w:rPr>
                <w:rFonts w:ascii="Roboto Condensed" w:eastAsia="Arial" w:hAnsi="Roboto Condensed" w:cs="Arial"/>
                <w:noProof/>
              </w:rPr>
              <w:br/>
              <w:t xml:space="preserve">It is assumed that no corresponding Billing Detail exists in the system. </w:t>
            </w:r>
          </w:p>
          <w:p w14:paraId="069D7A53" w14:textId="77777777" w:rsidR="00B31B97" w:rsidRPr="00DD1937" w:rsidRDefault="00B31B97" w:rsidP="00437600">
            <w:pPr>
              <w:spacing w:before="60" w:after="60"/>
              <w:rPr>
                <w:rFonts w:ascii="Roboto Condensed" w:eastAsia="Arial" w:hAnsi="Roboto Condensed" w:cs="Arial"/>
                <w:b/>
                <w:lang w:val="en-US"/>
              </w:rPr>
            </w:pPr>
          </w:p>
          <w:p w14:paraId="626A6691" w14:textId="77777777" w:rsidR="00B31B97" w:rsidRPr="005E389A" w:rsidRDefault="00B31B97" w:rsidP="00437600">
            <w:pPr>
              <w:spacing w:before="60" w:after="60"/>
              <w:rPr>
                <w:rFonts w:eastAsia="Arial" w:cs="Arial"/>
                <w:b/>
                <w:sz w:val="18"/>
                <w:szCs w:val="18"/>
              </w:rPr>
            </w:pPr>
            <w:r w:rsidRPr="005E389A">
              <w:rPr>
                <w:rFonts w:eastAsia="Arial" w:cs="Arial"/>
                <w:b/>
                <w:sz w:val="18"/>
                <w:szCs w:val="18"/>
              </w:rPr>
              <w:t>Requirement(s) covered</w:t>
            </w:r>
          </w:p>
          <w:p w14:paraId="26EDAD28" w14:textId="77777777" w:rsidR="00B31B97" w:rsidRDefault="00B31B97" w:rsidP="00437600">
            <w:pPr>
              <w:spacing w:before="60" w:after="60"/>
              <w:rPr>
                <w:rFonts w:ascii="Roboto Condensed" w:hAnsi="Roboto Condensed" w:cs="Arial"/>
              </w:rPr>
            </w:pPr>
          </w:p>
          <w:p w14:paraId="0718A144" w14:textId="77777777" w:rsidR="00B31B97" w:rsidRPr="00DD1937" w:rsidRDefault="00B31B97" w:rsidP="00437600">
            <w:pPr>
              <w:spacing w:before="60" w:after="60"/>
              <w:rPr>
                <w:rFonts w:eastAsia="Arial" w:cs="Arial"/>
                <w:b/>
                <w:sz w:val="18"/>
                <w:szCs w:val="18"/>
              </w:rPr>
            </w:pPr>
            <w:r w:rsidRPr="005E389A">
              <w:rPr>
                <w:rFonts w:eastAsia="Arial" w:cs="Arial"/>
                <w:b/>
                <w:sz w:val="18"/>
                <w:szCs w:val="18"/>
              </w:rPr>
              <w:t xml:space="preserve">Pre-Condition(s) </w:t>
            </w:r>
          </w:p>
          <w:p w14:paraId="56EF56FD" w14:textId="77777777" w:rsidR="00B31B97" w:rsidRPr="00C8687B" w:rsidRDefault="00B31B97">
            <w:pPr>
              <w:pStyle w:val="ListParagraph"/>
              <w:numPr>
                <w:ilvl w:val="0"/>
                <w:numId w:val="55"/>
              </w:numPr>
              <w:spacing w:before="60" w:after="60"/>
              <w:rPr>
                <w:rFonts w:ascii="Roboto Condensed" w:hAnsi="Roboto Condensed" w:cs="Arial"/>
              </w:rPr>
            </w:pPr>
            <w:r w:rsidRPr="00C8687B">
              <w:rPr>
                <w:rFonts w:ascii="Roboto Condensed" w:hAnsi="Roboto Condensed" w:cs="Arial"/>
              </w:rPr>
              <w:t xml:space="preserve">TSP is configured in the system </w:t>
            </w:r>
          </w:p>
        </w:tc>
      </w:tr>
      <w:tr w:rsidR="00B31B97" w14:paraId="58D1864F" w14:textId="77777777" w:rsidTr="00437600">
        <w:trPr>
          <w:trHeight w:val="329"/>
        </w:trPr>
        <w:tc>
          <w:tcPr>
            <w:tcW w:w="15294" w:type="dxa"/>
            <w:gridSpan w:val="2"/>
            <w:tcBorders>
              <w:top w:val="single" w:sz="8" w:space="0" w:color="000000"/>
              <w:left w:val="single" w:sz="12" w:space="0" w:color="000000"/>
              <w:bottom w:val="single" w:sz="12" w:space="0" w:color="000000"/>
              <w:right w:val="single" w:sz="12" w:space="0" w:color="000000"/>
            </w:tcBorders>
            <w:tcMar>
              <w:left w:w="0" w:type="dxa"/>
              <w:right w:w="0" w:type="dxa"/>
            </w:tcMar>
          </w:tcPr>
          <w:tbl>
            <w:tblPr>
              <w:tblStyle w:val="MediumGrid1-Accent1"/>
              <w:tblW w:w="15273" w:type="dxa"/>
              <w:tblBorders>
                <w:top w:val="none" w:sz="0" w:space="0" w:color="auto"/>
                <w:left w:val="none" w:sz="0" w:space="0" w:color="auto"/>
                <w:bottom w:val="none" w:sz="0" w:space="0" w:color="auto"/>
                <w:right w:val="none" w:sz="0" w:space="0" w:color="auto"/>
                <w:insideH w:val="single" w:sz="4" w:space="0" w:color="auto"/>
                <w:insideV w:val="single" w:sz="4" w:space="0" w:color="7F7F7F" w:themeColor="text1" w:themeTint="80"/>
              </w:tblBorders>
              <w:shd w:val="clear" w:color="auto" w:fill="D9D9D9" w:themeFill="background1" w:themeFillShade="D9"/>
              <w:tblLook w:val="0600" w:firstRow="0" w:lastRow="0" w:firstColumn="0" w:lastColumn="0" w:noHBand="1" w:noVBand="1"/>
            </w:tblPr>
            <w:tblGrid>
              <w:gridCol w:w="527"/>
              <w:gridCol w:w="6808"/>
              <w:gridCol w:w="3544"/>
              <w:gridCol w:w="4394"/>
            </w:tblGrid>
            <w:tr w:rsidR="00B31B97" w14:paraId="6A08D0E1" w14:textId="77777777" w:rsidTr="00437600">
              <w:trPr>
                <w:trHeight w:val="413"/>
                <w:tblHeader/>
              </w:trPr>
              <w:tc>
                <w:tcPr>
                  <w:tcW w:w="527" w:type="dxa"/>
                  <w:tcBorders>
                    <w:right w:val="single" w:sz="6" w:space="0" w:color="FFFFFF" w:themeColor="background1"/>
                  </w:tcBorders>
                  <w:shd w:val="clear" w:color="auto" w:fill="D9D9D9" w:themeFill="background1" w:themeFillShade="D9"/>
                </w:tcPr>
                <w:p w14:paraId="24708EDD" w14:textId="77777777" w:rsidR="00B31B97" w:rsidRPr="00CE7ED3" w:rsidRDefault="00B31B97" w:rsidP="00437600">
                  <w:pPr>
                    <w:spacing w:before="60" w:after="60"/>
                    <w:rPr>
                      <w:rFonts w:ascii="Roboto Condensed" w:eastAsia="Arial" w:hAnsi="Roboto Condensed" w:cs="Arial"/>
                      <w:b/>
                      <w:sz w:val="20"/>
                      <w:szCs w:val="20"/>
                      <w:lang w:val="de-AT"/>
                    </w:rPr>
                  </w:pPr>
                  <w:r w:rsidRPr="00CE7ED3">
                    <w:rPr>
                      <w:rFonts w:ascii="Roboto Condensed" w:eastAsia="Arial" w:hAnsi="Roboto Condensed" w:cs="Arial"/>
                      <w:b/>
                      <w:sz w:val="20"/>
                      <w:szCs w:val="20"/>
                      <w:lang w:val="de-AT"/>
                    </w:rPr>
                    <w:t>Nr</w:t>
                  </w:r>
                </w:p>
              </w:tc>
              <w:tc>
                <w:tcPr>
                  <w:tcW w:w="6808" w:type="dxa"/>
                  <w:tcBorders>
                    <w:left w:val="single" w:sz="6" w:space="0" w:color="FFFFFF" w:themeColor="background1"/>
                    <w:bottom w:val="single" w:sz="6" w:space="0" w:color="FFFFFF"/>
                    <w:right w:val="single" w:sz="6" w:space="0" w:color="FFFFFF" w:themeColor="background1"/>
                  </w:tcBorders>
                  <w:shd w:val="clear" w:color="auto" w:fill="D9D9D9" w:themeFill="background1" w:themeFillShade="D9"/>
                </w:tcPr>
                <w:p w14:paraId="0D2575ED" w14:textId="77777777" w:rsidR="00B31B97" w:rsidRPr="00CE7ED3" w:rsidRDefault="00B31B97" w:rsidP="00437600">
                  <w:pPr>
                    <w:spacing w:before="60" w:after="60"/>
                    <w:rPr>
                      <w:rFonts w:ascii="Roboto Condensed" w:eastAsia="Arial" w:hAnsi="Roboto Condensed" w:cs="Arial"/>
                      <w:b/>
                      <w:sz w:val="20"/>
                      <w:szCs w:val="20"/>
                      <w:lang w:val="de-AT"/>
                    </w:rPr>
                  </w:pPr>
                  <w:proofErr w:type="gramStart"/>
                  <w:r w:rsidRPr="00CE7ED3">
                    <w:rPr>
                      <w:rFonts w:ascii="Roboto Condensed" w:eastAsia="Arial" w:hAnsi="Roboto Condensed" w:cs="Arial"/>
                      <w:b/>
                      <w:sz w:val="20"/>
                      <w:szCs w:val="20"/>
                      <w:lang w:val="de-AT"/>
                    </w:rPr>
                    <w:t>Test</w:t>
                  </w:r>
                  <w:r>
                    <w:rPr>
                      <w:rFonts w:ascii="Roboto Condensed" w:eastAsia="Arial" w:hAnsi="Roboto Condensed" w:cs="Arial"/>
                      <w:b/>
                      <w:sz w:val="20"/>
                      <w:szCs w:val="20"/>
                      <w:lang w:val="de-AT"/>
                    </w:rPr>
                    <w:t xml:space="preserve"> Step</w:t>
                  </w:r>
                  <w:proofErr w:type="gramEnd"/>
                </w:p>
              </w:tc>
              <w:tc>
                <w:tcPr>
                  <w:tcW w:w="3544" w:type="dxa"/>
                  <w:tcBorders>
                    <w:left w:val="single" w:sz="6" w:space="0" w:color="FFFFFF" w:themeColor="background1"/>
                    <w:bottom w:val="single" w:sz="6" w:space="0" w:color="FFFFFF"/>
                  </w:tcBorders>
                  <w:shd w:val="clear" w:color="auto" w:fill="D9D9D9" w:themeFill="background1" w:themeFillShade="D9"/>
                </w:tcPr>
                <w:p w14:paraId="7129BD11" w14:textId="77777777" w:rsidR="00B31B97" w:rsidRPr="00CE7ED3" w:rsidRDefault="00B31B97" w:rsidP="00437600">
                  <w:pPr>
                    <w:spacing w:before="60" w:after="60"/>
                    <w:rPr>
                      <w:rFonts w:ascii="Roboto Condensed" w:eastAsia="Arial" w:hAnsi="Roboto Condensed" w:cs="Arial"/>
                      <w:b/>
                      <w:sz w:val="20"/>
                      <w:szCs w:val="20"/>
                      <w:lang w:val="de-AT"/>
                    </w:rPr>
                  </w:pPr>
                  <w:r>
                    <w:rPr>
                      <w:rFonts w:ascii="Roboto Condensed" w:eastAsia="Arial" w:hAnsi="Roboto Condensed" w:cs="Arial"/>
                      <w:b/>
                      <w:sz w:val="20"/>
                      <w:szCs w:val="20"/>
                      <w:lang w:val="de-AT"/>
                    </w:rPr>
                    <w:t>Test Data</w:t>
                  </w:r>
                </w:p>
              </w:tc>
              <w:tc>
                <w:tcPr>
                  <w:tcW w:w="4394" w:type="dxa"/>
                  <w:tcBorders>
                    <w:left w:val="single" w:sz="6" w:space="0" w:color="FFFFFF" w:themeColor="background1"/>
                    <w:bottom w:val="single" w:sz="6" w:space="0" w:color="FFFFFF"/>
                  </w:tcBorders>
                  <w:shd w:val="clear" w:color="auto" w:fill="D9D9D9" w:themeFill="background1" w:themeFillShade="D9"/>
                </w:tcPr>
                <w:p w14:paraId="69472950" w14:textId="77777777" w:rsidR="00B31B97" w:rsidRPr="00CE7ED3" w:rsidRDefault="00B31B97" w:rsidP="00437600">
                  <w:pPr>
                    <w:spacing w:before="60" w:after="60"/>
                    <w:rPr>
                      <w:rFonts w:ascii="Roboto Condensed" w:eastAsia="Arial" w:hAnsi="Roboto Condensed" w:cs="Arial"/>
                      <w:b/>
                      <w:sz w:val="20"/>
                      <w:szCs w:val="20"/>
                      <w:lang w:val="de-AT"/>
                    </w:rPr>
                  </w:pPr>
                  <w:r>
                    <w:rPr>
                      <w:rFonts w:ascii="Roboto Condensed" w:eastAsia="Arial" w:hAnsi="Roboto Condensed" w:cs="Arial"/>
                      <w:b/>
                      <w:sz w:val="20"/>
                      <w:szCs w:val="20"/>
                      <w:lang w:val="de-AT"/>
                    </w:rPr>
                    <w:t>Expected Results</w:t>
                  </w:r>
                </w:p>
              </w:tc>
            </w:tr>
            <w:tr w:rsidR="00B31B97" w14:paraId="232C5564" w14:textId="77777777" w:rsidTr="00437600">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bottom w:val="single" w:sz="6" w:space="0" w:color="FFFFFF"/>
                    <w:right w:val="single" w:sz="6" w:space="0" w:color="FFFFFF" w:themeColor="background1"/>
                  </w:tcBorders>
                  <w:shd w:val="clear" w:color="auto" w:fill="F5F5F5"/>
                </w:tcPr>
                <w:p w14:paraId="6F423A60" w14:textId="77777777" w:rsidR="00B31B97" w:rsidRPr="00C8687B" w:rsidRDefault="00B31B97" w:rsidP="00437600">
                  <w:pPr>
                    <w:rPr>
                      <w:rFonts w:ascii="Roboto Condensed" w:hAnsi="Roboto Condensed" w:cs="Arial"/>
                      <w:sz w:val="20"/>
                      <w:szCs w:val="20"/>
                    </w:rPr>
                  </w:pPr>
                  <w:r w:rsidRPr="00C8687B">
                    <w:rPr>
                      <w:rFonts w:ascii="Roboto Condensed" w:hAnsi="Roboto Condensed" w:cs="Arial"/>
                      <w:b w:val="0"/>
                      <w:sz w:val="20"/>
                      <w:szCs w:val="20"/>
                    </w:rPr>
                    <w:t>1</w:t>
                  </w:r>
                </w:p>
              </w:tc>
              <w:tc>
                <w:tcPr>
                  <w:tcW w:w="6808" w:type="dxa"/>
                  <w:tcBorders>
                    <w:top w:val="single" w:sz="6" w:space="0" w:color="FFFFFF"/>
                    <w:left w:val="single" w:sz="6" w:space="0" w:color="FFFFFF" w:themeColor="background1"/>
                    <w:bottom w:val="single" w:sz="6" w:space="0" w:color="FFFFFF"/>
                    <w:right w:val="single" w:sz="6" w:space="0" w:color="FFFFFF" w:themeColor="background1"/>
                  </w:tcBorders>
                  <w:shd w:val="clear" w:color="auto" w:fill="F5F5F5"/>
                </w:tcPr>
                <w:p w14:paraId="5AC671A1"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The TSP receives a Payment Claim without any matching Billing Detail (e.g. unknown or missing reference). </w:t>
                  </w:r>
                </w:p>
              </w:tc>
              <w:tc>
                <w:tcPr>
                  <w:tcW w:w="3544" w:type="dxa"/>
                  <w:tcBorders>
                    <w:top w:val="single" w:sz="6" w:space="0" w:color="FFFFFF"/>
                    <w:left w:val="single" w:sz="6" w:space="0" w:color="FFFFFF" w:themeColor="background1"/>
                    <w:bottom w:val="single" w:sz="6" w:space="0" w:color="FFFFFF"/>
                  </w:tcBorders>
                  <w:shd w:val="clear" w:color="auto" w:fill="F5F5F5"/>
                </w:tcPr>
                <w:p w14:paraId="0A0217F7" w14:textId="77777777" w:rsidR="00B31B97" w:rsidRPr="00EF5CC5"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p w14:paraId="0D5E167B"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left w:val="single" w:sz="6" w:space="0" w:color="FFFFFF" w:themeColor="background1"/>
                    <w:bottom w:val="single" w:sz="6" w:space="0" w:color="FFFFFF"/>
                  </w:tcBorders>
                  <w:shd w:val="clear" w:color="auto" w:fill="F5F5F5"/>
                </w:tcPr>
                <w:p w14:paraId="6D91258D"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The TSP system rejects the Payment Claim. </w:t>
                  </w:r>
                </w:p>
                <w:p w14:paraId="745A8D41"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The rejection clearly indicates that no matching Billing Detail was found.</w:t>
                  </w:r>
                </w:p>
                <w:p w14:paraId="50E9DA58"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No processing or financial impact occurs.</w:t>
                  </w:r>
                </w:p>
                <w:p w14:paraId="366A32D1"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The system remains consistent and stable.</w:t>
                  </w:r>
                </w:p>
              </w:tc>
            </w:tr>
          </w:tbl>
          <w:p w14:paraId="76D4B285" w14:textId="77777777" w:rsidR="00B31B97" w:rsidRDefault="00B31B97" w:rsidP="00437600"/>
        </w:tc>
      </w:tr>
    </w:tbl>
    <w:p w14:paraId="791A7769" w14:textId="77777777" w:rsidR="00B31B97" w:rsidRDefault="00B31B97" w:rsidP="00B31B97">
      <w:pPr>
        <w:rPr>
          <w:rFonts w:ascii="Roboto Condensed" w:hAnsi="Roboto Condensed" w:cs="Arial"/>
        </w:rPr>
      </w:pPr>
    </w:p>
    <w:p w14:paraId="0763FADF" w14:textId="77777777" w:rsidR="00B31B97" w:rsidRDefault="00B31B97" w:rsidP="00B31B97">
      <w:pPr>
        <w:rPr>
          <w:rFonts w:ascii="Roboto Condensed" w:hAnsi="Roboto Condensed" w:cs="Arial"/>
        </w:rPr>
      </w:pPr>
      <w:r>
        <w:rPr>
          <w:rFonts w:ascii="Roboto Condensed" w:hAnsi="Roboto Condensed" w:cs="Arial"/>
        </w:rPr>
        <w:br w:type="page"/>
      </w:r>
    </w:p>
    <w:p w14:paraId="219BFD14" w14:textId="77777777" w:rsidR="00B31B97" w:rsidRPr="00C8687B" w:rsidRDefault="00B31B97" w:rsidP="00B31B97">
      <w:pPr>
        <w:pStyle w:val="Heading2"/>
        <w:numPr>
          <w:ilvl w:val="1"/>
          <w:numId w:val="9"/>
        </w:numPr>
        <w:rPr>
          <w:rFonts w:ascii="Roboto Condensed" w:hAnsi="Roboto Condensed"/>
          <w:noProof/>
          <w:lang w:val="en-US"/>
        </w:rPr>
      </w:pPr>
      <w:bookmarkStart w:id="135" w:name="_Toc238632250"/>
      <w:bookmarkStart w:id="136" w:name="_Toc17221357716"/>
      <w:bookmarkEnd w:id="133"/>
      <w:r w:rsidRPr="00C8687B">
        <w:rPr>
          <w:rFonts w:ascii="Roboto Condensed" w:hAnsi="Roboto Condensed"/>
          <w:noProof/>
          <w:lang w:val="en-US"/>
        </w:rPr>
        <w:lastRenderedPageBreak/>
        <w:t>GNSSMTOLL-1791</w:t>
      </w:r>
      <w:r w:rsidRPr="00C8687B">
        <w:rPr>
          <w:rFonts w:ascii="Roboto Condensed" w:hAnsi="Roboto Condensed"/>
          <w:noProof/>
        </w:rPr>
        <w:t xml:space="preserve"> EETS TSP Handles Acknowledgements with Invalid or Unknown References Correctly (E2E)</w:t>
      </w:r>
      <w:bookmarkEnd w:id="135"/>
      <w:r w:rsidRPr="00C8687B">
        <w:rPr>
          <w:rFonts w:ascii="Roboto Condensed" w:hAnsi="Roboto Condensed"/>
          <w:noProof/>
        </w:rPr>
        <w:t xml:space="preserve"> </w:t>
      </w:r>
    </w:p>
    <w:tbl>
      <w:tblPr>
        <w:tblW w:w="15294" w:type="dxa"/>
        <w:tblLook w:val="04A0" w:firstRow="1" w:lastRow="0" w:firstColumn="1" w:lastColumn="0" w:noHBand="0" w:noVBand="1"/>
      </w:tblPr>
      <w:tblGrid>
        <w:gridCol w:w="8083"/>
        <w:gridCol w:w="7220"/>
      </w:tblGrid>
      <w:tr w:rsidR="00B31B97" w14:paraId="22ADB6E7" w14:textId="77777777" w:rsidTr="00437600">
        <w:trPr>
          <w:trHeight w:val="653"/>
        </w:trPr>
        <w:tc>
          <w:tcPr>
            <w:tcW w:w="7923" w:type="dxa"/>
            <w:vMerge w:val="restart"/>
            <w:tcBorders>
              <w:top w:val="single" w:sz="12" w:space="0" w:color="000000"/>
              <w:left w:val="single" w:sz="12" w:space="0" w:color="000000"/>
              <w:right w:val="single" w:sz="6" w:space="0" w:color="FFFFFF"/>
            </w:tcBorders>
            <w:shd w:val="clear" w:color="auto" w:fill="F2F2F2" w:themeFill="background1" w:themeFillShade="F2"/>
            <w:hideMark/>
          </w:tcPr>
          <w:p w14:paraId="7848A75A" w14:textId="77777777" w:rsidR="00B31B97" w:rsidRPr="00C8687B" w:rsidRDefault="00B31B97" w:rsidP="00437600">
            <w:pPr>
              <w:spacing w:before="60" w:after="60"/>
              <w:rPr>
                <w:rFonts w:ascii="Roboto Condensed" w:hAnsi="Roboto Condensed" w:cs="Arial"/>
                <w:lang w:val="en-US"/>
              </w:rPr>
            </w:pPr>
            <w:r w:rsidRPr="00C8687B">
              <w:rPr>
                <w:rFonts w:ascii="Roboto Condensed" w:eastAsia="Arial" w:hAnsi="Roboto Condensed" w:cs="Arial"/>
                <w:b/>
                <w:lang w:val="en-US"/>
              </w:rPr>
              <w:t>Test</w:t>
            </w:r>
            <w:r>
              <w:rPr>
                <w:rFonts w:ascii="Roboto Condensed" w:eastAsia="Arial" w:hAnsi="Roboto Condensed" w:cs="Arial"/>
                <w:b/>
                <w:lang w:val="en-US"/>
              </w:rPr>
              <w:t xml:space="preserve"> Set</w:t>
            </w:r>
          </w:p>
          <w:p w14:paraId="164925A7" w14:textId="77777777" w:rsidR="00B31B97" w:rsidRPr="00C8687B" w:rsidRDefault="00B31B97" w:rsidP="00437600">
            <w:pPr>
              <w:spacing w:before="60" w:after="60"/>
              <w:rPr>
                <w:rFonts w:ascii="Roboto Condensed" w:hAnsi="Roboto Condensed" w:cs="Arial"/>
              </w:rPr>
            </w:pPr>
            <w:bookmarkStart w:id="137" w:name="_Hlk1834104216"/>
            <w:r w:rsidRPr="00C8687B">
              <w:rPr>
                <w:rFonts w:ascii="Roboto Condensed" w:hAnsi="Roboto Condensed" w:cs="Arial"/>
                <w:noProof/>
                <w:lang w:val="en-US"/>
              </w:rPr>
              <w:t>EETS E2E TSP Integration</w:t>
            </w:r>
            <w:bookmarkEnd w:id="137"/>
          </w:p>
        </w:tc>
        <w:tc>
          <w:tcPr>
            <w:tcW w:w="7371" w:type="dxa"/>
            <w:tcBorders>
              <w:top w:val="single" w:sz="12" w:space="0" w:color="000000"/>
              <w:left w:val="single" w:sz="6" w:space="0" w:color="FFFFFF"/>
              <w:bottom w:val="single" w:sz="6" w:space="0" w:color="FFFFFF"/>
              <w:right w:val="single" w:sz="12" w:space="0" w:color="000000"/>
            </w:tcBorders>
            <w:shd w:val="clear" w:color="auto" w:fill="F2F2F2" w:themeFill="background1" w:themeFillShade="F2"/>
            <w:hideMark/>
          </w:tcPr>
          <w:p w14:paraId="0F36382F" w14:textId="77777777" w:rsidR="00B31B97" w:rsidRPr="00C8687B" w:rsidRDefault="00B31B97" w:rsidP="00437600">
            <w:pPr>
              <w:spacing w:before="60" w:after="60"/>
              <w:rPr>
                <w:rFonts w:ascii="Roboto Condensed" w:eastAsia="Arial" w:hAnsi="Roboto Condensed" w:cs="Arial"/>
                <w:b/>
                <w:lang w:val="en-US"/>
              </w:rPr>
            </w:pPr>
            <w:r w:rsidRPr="00C8687B">
              <w:rPr>
                <w:rFonts w:ascii="Roboto Condensed" w:eastAsia="Arial" w:hAnsi="Roboto Condensed" w:cs="Arial"/>
                <w:b/>
                <w:lang w:val="en-US"/>
              </w:rPr>
              <w:t>Test case ID</w:t>
            </w:r>
          </w:p>
          <w:p w14:paraId="2E16259D" w14:textId="77777777" w:rsidR="00B31B97" w:rsidRPr="00C8687B" w:rsidRDefault="00B31B97" w:rsidP="00437600">
            <w:pPr>
              <w:spacing w:before="60" w:after="60"/>
              <w:rPr>
                <w:rFonts w:ascii="Roboto Condensed" w:eastAsia="Arial" w:hAnsi="Roboto Condensed" w:cs="Arial"/>
                <w:b/>
                <w:lang w:val="en-US"/>
              </w:rPr>
            </w:pPr>
            <w:r w:rsidRPr="00C8687B">
              <w:rPr>
                <w:rFonts w:ascii="Roboto Condensed" w:hAnsi="Roboto Condensed" w:cs="Arial"/>
                <w:noProof/>
                <w:color w:val="4F81BD" w:themeColor="accent1"/>
                <w:lang w:val="en-US"/>
              </w:rPr>
              <w:t>GNSSMTOLL-1791</w:t>
            </w:r>
          </w:p>
        </w:tc>
      </w:tr>
      <w:tr w:rsidR="00B31B97" w14:paraId="3981C99B" w14:textId="77777777" w:rsidTr="00437600">
        <w:trPr>
          <w:trHeight w:val="489"/>
        </w:trPr>
        <w:tc>
          <w:tcPr>
            <w:tcW w:w="7923" w:type="dxa"/>
            <w:vMerge/>
            <w:tcBorders>
              <w:left w:val="single" w:sz="12" w:space="0" w:color="000000"/>
              <w:bottom w:val="single" w:sz="6" w:space="0" w:color="FFFFFF"/>
              <w:right w:val="single" w:sz="6" w:space="0" w:color="FFFFFF"/>
            </w:tcBorders>
            <w:shd w:val="clear" w:color="auto" w:fill="F2F2F2" w:themeFill="background1" w:themeFillShade="F2"/>
            <w:vAlign w:val="center"/>
            <w:hideMark/>
          </w:tcPr>
          <w:p w14:paraId="7D4E7E9A" w14:textId="77777777" w:rsidR="00B31B97" w:rsidRPr="00C8687B" w:rsidRDefault="00B31B97" w:rsidP="00437600">
            <w:pPr>
              <w:rPr>
                <w:rFonts w:ascii="Roboto Condensed" w:hAnsi="Roboto Condensed" w:cs="Arial"/>
                <w:lang w:val="en-US"/>
              </w:rPr>
            </w:pPr>
          </w:p>
        </w:tc>
        <w:tc>
          <w:tcPr>
            <w:tcW w:w="7371" w:type="dxa"/>
            <w:tcBorders>
              <w:top w:val="single" w:sz="6" w:space="0" w:color="FFFFFF"/>
              <w:left w:val="single" w:sz="6" w:space="0" w:color="FFFFFF"/>
              <w:bottom w:val="single" w:sz="6" w:space="0" w:color="FFFFFF"/>
              <w:right w:val="single" w:sz="12" w:space="0" w:color="000000"/>
            </w:tcBorders>
            <w:shd w:val="clear" w:color="auto" w:fill="F2F2F2" w:themeFill="background1" w:themeFillShade="F2"/>
            <w:hideMark/>
          </w:tcPr>
          <w:p w14:paraId="475BCD1C" w14:textId="77777777" w:rsidR="00B31B97" w:rsidRPr="00C8687B" w:rsidRDefault="00B31B97" w:rsidP="00437600">
            <w:pPr>
              <w:spacing w:before="60" w:after="60"/>
              <w:rPr>
                <w:rFonts w:ascii="Roboto Condensed" w:hAnsi="Roboto Condensed" w:cs="Arial"/>
                <w:lang w:val="en-US"/>
              </w:rPr>
            </w:pPr>
            <w:r w:rsidRPr="00C8687B">
              <w:rPr>
                <w:rFonts w:ascii="Roboto Condensed" w:eastAsia="Arial" w:hAnsi="Roboto Condensed" w:cs="Arial"/>
                <w:b/>
                <w:lang w:val="en-US"/>
              </w:rPr>
              <w:t>Test</w:t>
            </w:r>
            <w:r>
              <w:rPr>
                <w:rFonts w:ascii="Roboto Condensed" w:eastAsia="Arial" w:hAnsi="Roboto Condensed" w:cs="Arial"/>
                <w:b/>
                <w:lang w:val="en-US"/>
              </w:rPr>
              <w:t xml:space="preserve"> Case Author</w:t>
            </w:r>
          </w:p>
          <w:p w14:paraId="27D88C0E" w14:textId="77777777" w:rsidR="00B31B97" w:rsidRPr="00C8687B" w:rsidRDefault="00B31B97" w:rsidP="00437600">
            <w:pPr>
              <w:spacing w:before="60" w:after="60"/>
              <w:rPr>
                <w:rFonts w:ascii="Roboto Condensed" w:eastAsia="Tahoma" w:hAnsi="Roboto Condensed" w:cs="Arial"/>
                <w:lang w:val="en-US"/>
              </w:rPr>
            </w:pPr>
            <w:r w:rsidRPr="00C8687B">
              <w:rPr>
                <w:rFonts w:ascii="Roboto Condensed" w:hAnsi="Roboto Condensed" w:cs="Arial"/>
                <w:noProof/>
                <w:color w:val="4F81BD" w:themeColor="accent1"/>
                <w:lang w:val="en-US"/>
              </w:rPr>
              <w:t>Herzig</w:t>
            </w:r>
          </w:p>
        </w:tc>
      </w:tr>
      <w:tr w:rsidR="00B31B97" w14:paraId="0313DDFE" w14:textId="77777777" w:rsidTr="00437600">
        <w:trPr>
          <w:trHeight w:val="405"/>
        </w:trPr>
        <w:tc>
          <w:tcPr>
            <w:tcW w:w="7923" w:type="dxa"/>
            <w:tcBorders>
              <w:top w:val="single" w:sz="6" w:space="0" w:color="FFFFFF"/>
              <w:left w:val="single" w:sz="12" w:space="0" w:color="000000"/>
              <w:bottom w:val="single" w:sz="8" w:space="0" w:color="000000"/>
              <w:right w:val="single" w:sz="6" w:space="0" w:color="FFFFFF"/>
            </w:tcBorders>
            <w:shd w:val="clear" w:color="auto" w:fill="F2F2F2" w:themeFill="background1" w:themeFillShade="F2"/>
            <w:hideMark/>
          </w:tcPr>
          <w:p w14:paraId="432014F4" w14:textId="77777777" w:rsidR="00B31B97" w:rsidRPr="00C8687B" w:rsidRDefault="00B31B97" w:rsidP="00437600">
            <w:pPr>
              <w:spacing w:before="60" w:after="60"/>
              <w:rPr>
                <w:rFonts w:ascii="Roboto Condensed" w:eastAsia="Arial" w:hAnsi="Roboto Condensed" w:cs="Arial"/>
                <w:b/>
                <w:lang w:val="en-US"/>
              </w:rPr>
            </w:pPr>
            <w:r>
              <w:rPr>
                <w:rFonts w:ascii="Roboto Condensed" w:eastAsia="Arial" w:hAnsi="Roboto Condensed" w:cs="Arial"/>
                <w:b/>
                <w:lang w:val="en-US"/>
              </w:rPr>
              <w:t>Test Case</w:t>
            </w:r>
          </w:p>
          <w:p w14:paraId="40D09FB8" w14:textId="77777777" w:rsidR="00B31B97" w:rsidRPr="00C8687B" w:rsidRDefault="00B31B97" w:rsidP="00437600">
            <w:pPr>
              <w:spacing w:before="60" w:after="60"/>
              <w:rPr>
                <w:rFonts w:ascii="Roboto Condensed" w:hAnsi="Roboto Condensed" w:cs="Arial"/>
                <w:lang w:val="en-US"/>
              </w:rPr>
            </w:pPr>
            <w:r w:rsidRPr="00C8687B">
              <w:rPr>
                <w:rFonts w:ascii="Roboto Condensed" w:hAnsi="Roboto Condensed" w:cs="Arial"/>
                <w:noProof/>
              </w:rPr>
              <w:t xml:space="preserve">EETS TSP Handles Acknowledgements with Invalid or Unknown References Correctly (E2E) </w:t>
            </w:r>
          </w:p>
        </w:tc>
        <w:tc>
          <w:tcPr>
            <w:tcW w:w="7371" w:type="dxa"/>
            <w:tcBorders>
              <w:top w:val="single" w:sz="6" w:space="0" w:color="FFFFFF"/>
              <w:left w:val="single" w:sz="6" w:space="0" w:color="FFFFFF"/>
              <w:bottom w:val="single" w:sz="8" w:space="0" w:color="000000"/>
              <w:right w:val="single" w:sz="12" w:space="0" w:color="000000"/>
            </w:tcBorders>
            <w:shd w:val="clear" w:color="auto" w:fill="F2F2F2" w:themeFill="background1" w:themeFillShade="F2"/>
            <w:hideMark/>
          </w:tcPr>
          <w:p w14:paraId="1E8C2FD6" w14:textId="77777777" w:rsidR="00B31B97" w:rsidRPr="00C8687B" w:rsidRDefault="00B31B97" w:rsidP="00437600">
            <w:pPr>
              <w:spacing w:before="60" w:after="60"/>
              <w:rPr>
                <w:rFonts w:ascii="Roboto Condensed" w:hAnsi="Roboto Condensed" w:cs="Arial"/>
                <w:noProof/>
                <w:lang w:val="en-US"/>
              </w:rPr>
            </w:pPr>
          </w:p>
        </w:tc>
      </w:tr>
      <w:tr w:rsidR="00B31B97" w14:paraId="36033A3A" w14:textId="77777777" w:rsidTr="00437600">
        <w:trPr>
          <w:trHeight w:val="405"/>
        </w:trPr>
        <w:tc>
          <w:tcPr>
            <w:tcW w:w="15294" w:type="dxa"/>
            <w:gridSpan w:val="2"/>
            <w:tcBorders>
              <w:top w:val="single" w:sz="8" w:space="0" w:color="000000"/>
              <w:left w:val="single" w:sz="12" w:space="0" w:color="000000"/>
              <w:bottom w:val="single" w:sz="8" w:space="0" w:color="000000"/>
              <w:right w:val="single" w:sz="12" w:space="0" w:color="000000"/>
            </w:tcBorders>
            <w:hideMark/>
          </w:tcPr>
          <w:p w14:paraId="2C38040F" w14:textId="77777777" w:rsidR="00B31B97" w:rsidRPr="005E389A" w:rsidRDefault="00B31B97" w:rsidP="00437600">
            <w:pPr>
              <w:spacing w:before="60" w:after="60"/>
              <w:rPr>
                <w:rFonts w:eastAsia="Arial" w:cs="Arial"/>
                <w:b/>
                <w:sz w:val="18"/>
                <w:szCs w:val="18"/>
              </w:rPr>
            </w:pPr>
            <w:r w:rsidRPr="005E389A">
              <w:rPr>
                <w:rFonts w:eastAsia="Arial" w:cs="Arial"/>
                <w:b/>
                <w:sz w:val="18"/>
                <w:szCs w:val="18"/>
              </w:rPr>
              <w:t>Test Purpose</w:t>
            </w:r>
          </w:p>
          <w:p w14:paraId="7C00826C" w14:textId="77777777" w:rsidR="00B31B97" w:rsidRPr="00DD1937" w:rsidRDefault="00B31B97" w:rsidP="00437600">
            <w:pPr>
              <w:spacing w:before="60" w:after="60"/>
              <w:rPr>
                <w:rFonts w:ascii="Roboto Condensed" w:eastAsia="Arial" w:hAnsi="Roboto Condensed" w:cs="Arial"/>
                <w:noProof/>
                <w:lang w:val="en-US"/>
              </w:rPr>
            </w:pPr>
            <w:r w:rsidRPr="00DD1937">
              <w:rPr>
                <w:rFonts w:ascii="Roboto Condensed" w:eastAsia="Arial" w:hAnsi="Roboto Condensed" w:cs="Arial"/>
                <w:noProof/>
              </w:rPr>
              <w:t xml:space="preserve">This test verifies that the TSP system correctly handles acknowledgements that reference </w:t>
            </w:r>
            <w:r w:rsidRPr="00DD1937">
              <w:rPr>
                <w:rFonts w:ascii="Roboto Condensed" w:eastAsia="Arial" w:hAnsi="Roboto Condensed" w:cs="Arial"/>
                <w:b/>
                <w:bCs/>
                <w:noProof/>
              </w:rPr>
              <w:t>unknown or invalid message identifier</w:t>
            </w:r>
            <w:r w:rsidRPr="00DD1937">
              <w:rPr>
                <w:rFonts w:ascii="Roboto Condensed" w:eastAsia="Arial" w:hAnsi="Roboto Condensed" w:cs="Arial"/>
                <w:noProof/>
              </w:rPr>
              <w:t>s.</w:t>
            </w:r>
            <w:r w:rsidRPr="00DD1937">
              <w:rPr>
                <w:rFonts w:ascii="Roboto Condensed" w:eastAsia="Arial" w:hAnsi="Roboto Condensed" w:cs="Arial"/>
                <w:noProof/>
              </w:rPr>
              <w:br/>
              <w:t> </w:t>
            </w:r>
            <w:r w:rsidRPr="00DD1937">
              <w:rPr>
                <w:rFonts w:ascii="Roboto Condensed" w:eastAsia="Arial" w:hAnsi="Roboto Condensed" w:cs="Arial"/>
                <w:noProof/>
              </w:rPr>
              <w:br/>
              <w:t>The TSP must ensure that only acknowledgements with valid and traceable references are processed and that inconsistent or incorrect references do not affect system integrity.</w:t>
            </w:r>
            <w:r w:rsidRPr="00DD1937">
              <w:rPr>
                <w:rFonts w:ascii="Roboto Condensed" w:eastAsia="Arial" w:hAnsi="Roboto Condensed" w:cs="Arial"/>
                <w:noProof/>
              </w:rPr>
              <w:br/>
              <w:t> </w:t>
            </w:r>
            <w:r w:rsidRPr="00DD1937">
              <w:rPr>
                <w:rFonts w:ascii="Roboto Condensed" w:eastAsia="Arial" w:hAnsi="Roboto Condensed" w:cs="Arial"/>
                <w:noProof/>
              </w:rPr>
              <w:br/>
              <w:t xml:space="preserve">Validates robustness of reference handling and ensures that incorrect acknowledgements cannot corrupt processing state or lead to inconsistent message tracking. </w:t>
            </w:r>
          </w:p>
          <w:p w14:paraId="3A986B4F" w14:textId="77777777" w:rsidR="00B31B97" w:rsidRPr="00DD1937" w:rsidRDefault="00B31B97" w:rsidP="00437600">
            <w:pPr>
              <w:spacing w:before="60" w:after="60"/>
              <w:rPr>
                <w:rFonts w:ascii="Roboto Condensed" w:eastAsia="Arial" w:hAnsi="Roboto Condensed" w:cs="Arial"/>
                <w:b/>
                <w:lang w:val="en-US"/>
              </w:rPr>
            </w:pPr>
          </w:p>
          <w:p w14:paraId="04599C21" w14:textId="77777777" w:rsidR="00B31B97" w:rsidRPr="005E389A" w:rsidRDefault="00B31B97" w:rsidP="00437600">
            <w:pPr>
              <w:spacing w:before="60" w:after="60"/>
              <w:rPr>
                <w:rFonts w:eastAsia="Arial" w:cs="Arial"/>
                <w:b/>
                <w:sz w:val="18"/>
                <w:szCs w:val="18"/>
              </w:rPr>
            </w:pPr>
            <w:r w:rsidRPr="005E389A">
              <w:rPr>
                <w:rFonts w:eastAsia="Arial" w:cs="Arial"/>
                <w:b/>
                <w:sz w:val="18"/>
                <w:szCs w:val="18"/>
              </w:rPr>
              <w:t>Requirement(s) covered</w:t>
            </w:r>
          </w:p>
          <w:p w14:paraId="7CC75D13" w14:textId="77777777" w:rsidR="00B31B97" w:rsidRDefault="00B31B97" w:rsidP="00437600">
            <w:pPr>
              <w:spacing w:before="60" w:after="60"/>
              <w:rPr>
                <w:rFonts w:ascii="Roboto Condensed" w:hAnsi="Roboto Condensed" w:cs="Arial"/>
              </w:rPr>
            </w:pPr>
          </w:p>
          <w:p w14:paraId="074A9FDC" w14:textId="77777777" w:rsidR="00B31B97" w:rsidRPr="00DD1937" w:rsidRDefault="00B31B97" w:rsidP="00437600">
            <w:pPr>
              <w:spacing w:before="60" w:after="60"/>
              <w:rPr>
                <w:rFonts w:eastAsia="Arial" w:cs="Arial"/>
                <w:b/>
                <w:sz w:val="18"/>
                <w:szCs w:val="18"/>
              </w:rPr>
            </w:pPr>
            <w:r w:rsidRPr="005E389A">
              <w:rPr>
                <w:rFonts w:eastAsia="Arial" w:cs="Arial"/>
                <w:b/>
                <w:sz w:val="18"/>
                <w:szCs w:val="18"/>
              </w:rPr>
              <w:t xml:space="preserve">Pre-Condition(s) </w:t>
            </w:r>
          </w:p>
          <w:p w14:paraId="54E37B6F" w14:textId="77777777" w:rsidR="00B31B97" w:rsidRPr="00C8687B" w:rsidRDefault="00B31B97">
            <w:pPr>
              <w:pStyle w:val="ListParagraph"/>
              <w:numPr>
                <w:ilvl w:val="0"/>
                <w:numId w:val="55"/>
              </w:numPr>
              <w:spacing w:before="60" w:after="60"/>
              <w:rPr>
                <w:rFonts w:ascii="Roboto Condensed" w:hAnsi="Roboto Condensed" w:cs="Arial"/>
              </w:rPr>
            </w:pPr>
            <w:r w:rsidRPr="00C8687B">
              <w:rPr>
                <w:rFonts w:ascii="Roboto Condensed" w:hAnsi="Roboto Condensed" w:cs="Arial"/>
              </w:rPr>
              <w:t xml:space="preserve">TSP is configured in the system </w:t>
            </w:r>
          </w:p>
        </w:tc>
      </w:tr>
      <w:tr w:rsidR="00B31B97" w14:paraId="1EAFD6A8" w14:textId="77777777" w:rsidTr="00437600">
        <w:trPr>
          <w:trHeight w:val="329"/>
        </w:trPr>
        <w:tc>
          <w:tcPr>
            <w:tcW w:w="15294" w:type="dxa"/>
            <w:gridSpan w:val="2"/>
            <w:tcBorders>
              <w:top w:val="single" w:sz="8" w:space="0" w:color="000000"/>
              <w:left w:val="single" w:sz="12" w:space="0" w:color="000000"/>
              <w:bottom w:val="single" w:sz="12" w:space="0" w:color="000000"/>
              <w:right w:val="single" w:sz="12" w:space="0" w:color="000000"/>
            </w:tcBorders>
            <w:tcMar>
              <w:left w:w="0" w:type="dxa"/>
              <w:right w:w="0" w:type="dxa"/>
            </w:tcMar>
          </w:tcPr>
          <w:tbl>
            <w:tblPr>
              <w:tblStyle w:val="MediumGrid1-Accent1"/>
              <w:tblW w:w="15273" w:type="dxa"/>
              <w:tblBorders>
                <w:top w:val="none" w:sz="0" w:space="0" w:color="auto"/>
                <w:left w:val="none" w:sz="0" w:space="0" w:color="auto"/>
                <w:bottom w:val="none" w:sz="0" w:space="0" w:color="auto"/>
                <w:right w:val="none" w:sz="0" w:space="0" w:color="auto"/>
                <w:insideH w:val="single" w:sz="4" w:space="0" w:color="auto"/>
                <w:insideV w:val="single" w:sz="4" w:space="0" w:color="7F7F7F" w:themeColor="text1" w:themeTint="80"/>
              </w:tblBorders>
              <w:shd w:val="clear" w:color="auto" w:fill="D9D9D9" w:themeFill="background1" w:themeFillShade="D9"/>
              <w:tblLook w:val="0600" w:firstRow="0" w:lastRow="0" w:firstColumn="0" w:lastColumn="0" w:noHBand="1" w:noVBand="1"/>
            </w:tblPr>
            <w:tblGrid>
              <w:gridCol w:w="527"/>
              <w:gridCol w:w="6808"/>
              <w:gridCol w:w="3544"/>
              <w:gridCol w:w="4394"/>
            </w:tblGrid>
            <w:tr w:rsidR="00B31B97" w14:paraId="0AD44B16" w14:textId="77777777" w:rsidTr="00437600">
              <w:trPr>
                <w:trHeight w:val="413"/>
                <w:tblHeader/>
              </w:trPr>
              <w:tc>
                <w:tcPr>
                  <w:tcW w:w="527" w:type="dxa"/>
                  <w:tcBorders>
                    <w:right w:val="single" w:sz="6" w:space="0" w:color="FFFFFF" w:themeColor="background1"/>
                  </w:tcBorders>
                  <w:shd w:val="clear" w:color="auto" w:fill="D9D9D9" w:themeFill="background1" w:themeFillShade="D9"/>
                </w:tcPr>
                <w:p w14:paraId="34DD81F0" w14:textId="77777777" w:rsidR="00B31B97" w:rsidRPr="00CE7ED3" w:rsidRDefault="00B31B97" w:rsidP="00437600">
                  <w:pPr>
                    <w:spacing w:before="60" w:after="60"/>
                    <w:rPr>
                      <w:rFonts w:ascii="Roboto Condensed" w:eastAsia="Arial" w:hAnsi="Roboto Condensed" w:cs="Arial"/>
                      <w:b/>
                      <w:sz w:val="20"/>
                      <w:szCs w:val="20"/>
                      <w:lang w:val="de-AT"/>
                    </w:rPr>
                  </w:pPr>
                  <w:r w:rsidRPr="00CE7ED3">
                    <w:rPr>
                      <w:rFonts w:ascii="Roboto Condensed" w:eastAsia="Arial" w:hAnsi="Roboto Condensed" w:cs="Arial"/>
                      <w:b/>
                      <w:sz w:val="20"/>
                      <w:szCs w:val="20"/>
                      <w:lang w:val="de-AT"/>
                    </w:rPr>
                    <w:t>Nr</w:t>
                  </w:r>
                </w:p>
              </w:tc>
              <w:tc>
                <w:tcPr>
                  <w:tcW w:w="6808" w:type="dxa"/>
                  <w:tcBorders>
                    <w:left w:val="single" w:sz="6" w:space="0" w:color="FFFFFF" w:themeColor="background1"/>
                    <w:bottom w:val="single" w:sz="6" w:space="0" w:color="FFFFFF"/>
                    <w:right w:val="single" w:sz="6" w:space="0" w:color="FFFFFF" w:themeColor="background1"/>
                  </w:tcBorders>
                  <w:shd w:val="clear" w:color="auto" w:fill="D9D9D9" w:themeFill="background1" w:themeFillShade="D9"/>
                </w:tcPr>
                <w:p w14:paraId="30CE96E0" w14:textId="77777777" w:rsidR="00B31B97" w:rsidRPr="00CE7ED3" w:rsidRDefault="00B31B97" w:rsidP="00437600">
                  <w:pPr>
                    <w:spacing w:before="60" w:after="60"/>
                    <w:rPr>
                      <w:rFonts w:ascii="Roboto Condensed" w:eastAsia="Arial" w:hAnsi="Roboto Condensed" w:cs="Arial"/>
                      <w:b/>
                      <w:sz w:val="20"/>
                      <w:szCs w:val="20"/>
                      <w:lang w:val="de-AT"/>
                    </w:rPr>
                  </w:pPr>
                  <w:proofErr w:type="gramStart"/>
                  <w:r w:rsidRPr="00CE7ED3">
                    <w:rPr>
                      <w:rFonts w:ascii="Roboto Condensed" w:eastAsia="Arial" w:hAnsi="Roboto Condensed" w:cs="Arial"/>
                      <w:b/>
                      <w:sz w:val="20"/>
                      <w:szCs w:val="20"/>
                      <w:lang w:val="de-AT"/>
                    </w:rPr>
                    <w:t>Test</w:t>
                  </w:r>
                  <w:r>
                    <w:rPr>
                      <w:rFonts w:ascii="Roboto Condensed" w:eastAsia="Arial" w:hAnsi="Roboto Condensed" w:cs="Arial"/>
                      <w:b/>
                      <w:sz w:val="20"/>
                      <w:szCs w:val="20"/>
                      <w:lang w:val="de-AT"/>
                    </w:rPr>
                    <w:t xml:space="preserve"> Step</w:t>
                  </w:r>
                  <w:proofErr w:type="gramEnd"/>
                </w:p>
              </w:tc>
              <w:tc>
                <w:tcPr>
                  <w:tcW w:w="3544" w:type="dxa"/>
                  <w:tcBorders>
                    <w:left w:val="single" w:sz="6" w:space="0" w:color="FFFFFF" w:themeColor="background1"/>
                    <w:bottom w:val="single" w:sz="6" w:space="0" w:color="FFFFFF"/>
                  </w:tcBorders>
                  <w:shd w:val="clear" w:color="auto" w:fill="D9D9D9" w:themeFill="background1" w:themeFillShade="D9"/>
                </w:tcPr>
                <w:p w14:paraId="007EDC2E" w14:textId="77777777" w:rsidR="00B31B97" w:rsidRPr="00CE7ED3" w:rsidRDefault="00B31B97" w:rsidP="00437600">
                  <w:pPr>
                    <w:spacing w:before="60" w:after="60"/>
                    <w:rPr>
                      <w:rFonts w:ascii="Roboto Condensed" w:eastAsia="Arial" w:hAnsi="Roboto Condensed" w:cs="Arial"/>
                      <w:b/>
                      <w:sz w:val="20"/>
                      <w:szCs w:val="20"/>
                      <w:lang w:val="de-AT"/>
                    </w:rPr>
                  </w:pPr>
                  <w:r>
                    <w:rPr>
                      <w:rFonts w:ascii="Roboto Condensed" w:eastAsia="Arial" w:hAnsi="Roboto Condensed" w:cs="Arial"/>
                      <w:b/>
                      <w:sz w:val="20"/>
                      <w:szCs w:val="20"/>
                      <w:lang w:val="de-AT"/>
                    </w:rPr>
                    <w:t>Test Data</w:t>
                  </w:r>
                </w:p>
              </w:tc>
              <w:tc>
                <w:tcPr>
                  <w:tcW w:w="4394" w:type="dxa"/>
                  <w:tcBorders>
                    <w:left w:val="single" w:sz="6" w:space="0" w:color="FFFFFF" w:themeColor="background1"/>
                    <w:bottom w:val="single" w:sz="6" w:space="0" w:color="FFFFFF"/>
                  </w:tcBorders>
                  <w:shd w:val="clear" w:color="auto" w:fill="D9D9D9" w:themeFill="background1" w:themeFillShade="D9"/>
                </w:tcPr>
                <w:p w14:paraId="1DD18B28" w14:textId="77777777" w:rsidR="00B31B97" w:rsidRPr="00CE7ED3" w:rsidRDefault="00B31B97" w:rsidP="00437600">
                  <w:pPr>
                    <w:spacing w:before="60" w:after="60"/>
                    <w:rPr>
                      <w:rFonts w:ascii="Roboto Condensed" w:eastAsia="Arial" w:hAnsi="Roboto Condensed" w:cs="Arial"/>
                      <w:b/>
                      <w:sz w:val="20"/>
                      <w:szCs w:val="20"/>
                      <w:lang w:val="de-AT"/>
                    </w:rPr>
                  </w:pPr>
                  <w:r>
                    <w:rPr>
                      <w:rFonts w:ascii="Roboto Condensed" w:eastAsia="Arial" w:hAnsi="Roboto Condensed" w:cs="Arial"/>
                      <w:b/>
                      <w:sz w:val="20"/>
                      <w:szCs w:val="20"/>
                      <w:lang w:val="de-AT"/>
                    </w:rPr>
                    <w:t>Expected Results</w:t>
                  </w:r>
                </w:p>
              </w:tc>
            </w:tr>
            <w:tr w:rsidR="00B31B97" w14:paraId="697A38AF" w14:textId="77777777" w:rsidTr="00437600">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bottom w:val="single" w:sz="6" w:space="0" w:color="FFFFFF"/>
                    <w:right w:val="single" w:sz="6" w:space="0" w:color="FFFFFF" w:themeColor="background1"/>
                  </w:tcBorders>
                  <w:shd w:val="clear" w:color="auto" w:fill="F5F5F5"/>
                </w:tcPr>
                <w:p w14:paraId="0D5149E6" w14:textId="77777777" w:rsidR="00B31B97" w:rsidRPr="00C8687B" w:rsidRDefault="00B31B97" w:rsidP="00437600">
                  <w:pPr>
                    <w:rPr>
                      <w:rFonts w:ascii="Roboto Condensed" w:hAnsi="Roboto Condensed" w:cs="Arial"/>
                      <w:sz w:val="20"/>
                      <w:szCs w:val="20"/>
                    </w:rPr>
                  </w:pPr>
                  <w:r w:rsidRPr="00C8687B">
                    <w:rPr>
                      <w:rFonts w:ascii="Roboto Condensed" w:hAnsi="Roboto Condensed" w:cs="Arial"/>
                      <w:b w:val="0"/>
                      <w:sz w:val="20"/>
                      <w:szCs w:val="20"/>
                    </w:rPr>
                    <w:t>1</w:t>
                  </w:r>
                </w:p>
              </w:tc>
              <w:tc>
                <w:tcPr>
                  <w:tcW w:w="6808" w:type="dxa"/>
                  <w:tcBorders>
                    <w:top w:val="single" w:sz="6" w:space="0" w:color="FFFFFF"/>
                    <w:left w:val="single" w:sz="6" w:space="0" w:color="FFFFFF" w:themeColor="background1"/>
                    <w:bottom w:val="single" w:sz="6" w:space="0" w:color="FFFFFF"/>
                    <w:right w:val="single" w:sz="6" w:space="0" w:color="FFFFFF" w:themeColor="background1"/>
                  </w:tcBorders>
                  <w:shd w:val="clear" w:color="auto" w:fill="F5F5F5"/>
                </w:tcPr>
                <w:p w14:paraId="028CAF8C"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The TSP receives an acknowledgement that contains an invalid, unknown, or mismatching reference ID. </w:t>
                  </w:r>
                </w:p>
              </w:tc>
              <w:tc>
                <w:tcPr>
                  <w:tcW w:w="3544" w:type="dxa"/>
                  <w:tcBorders>
                    <w:top w:val="single" w:sz="6" w:space="0" w:color="FFFFFF"/>
                    <w:left w:val="single" w:sz="6" w:space="0" w:color="FFFFFF" w:themeColor="background1"/>
                    <w:bottom w:val="single" w:sz="6" w:space="0" w:color="FFFFFF"/>
                  </w:tcBorders>
                  <w:shd w:val="clear" w:color="auto" w:fill="F5F5F5"/>
                </w:tcPr>
                <w:p w14:paraId="6A37456B" w14:textId="77777777" w:rsidR="00B31B97" w:rsidRPr="00EF5CC5"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p w14:paraId="656EFADE"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left w:val="single" w:sz="6" w:space="0" w:color="FFFFFF" w:themeColor="background1"/>
                    <w:bottom w:val="single" w:sz="6" w:space="0" w:color="FFFFFF"/>
                  </w:tcBorders>
                  <w:shd w:val="clear" w:color="auto" w:fill="F5F5F5"/>
                </w:tcPr>
                <w:p w14:paraId="6D9AF967"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The TSP system identifies the reference as invalid or unknown. </w:t>
                  </w:r>
                </w:p>
                <w:p w14:paraId="6D5ECDB1"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The acknowledgement is rejected or ignored.</w:t>
                  </w:r>
                </w:p>
                <w:p w14:paraId="6905E114"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No changes are made to existing processed data.</w:t>
                  </w:r>
                </w:p>
                <w:p w14:paraId="2198BE1E"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The system remains consistent and stable.</w:t>
                  </w:r>
                </w:p>
                <w:p w14:paraId="7BC2566B"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(Optional) An error or warning is logged for traceability.</w:t>
                  </w:r>
                </w:p>
              </w:tc>
            </w:tr>
          </w:tbl>
          <w:p w14:paraId="10DD8E7C" w14:textId="77777777" w:rsidR="00B31B97" w:rsidRDefault="00B31B97" w:rsidP="00437600"/>
        </w:tc>
      </w:tr>
    </w:tbl>
    <w:p w14:paraId="5ACAB9EE" w14:textId="77777777" w:rsidR="00B31B97" w:rsidRPr="00C8687B" w:rsidRDefault="00B31B97" w:rsidP="00B31B97">
      <w:pPr>
        <w:rPr>
          <w:rFonts w:ascii="Roboto Condensed" w:hAnsi="Roboto Condensed" w:cs="Arial"/>
        </w:rPr>
      </w:pPr>
    </w:p>
    <w:p w14:paraId="2E4BC391" w14:textId="77777777" w:rsidR="00B31B97" w:rsidRPr="00C8687B" w:rsidRDefault="00B31B97" w:rsidP="00B31B97">
      <w:pPr>
        <w:rPr>
          <w:rFonts w:ascii="Roboto Condensed" w:hAnsi="Roboto Condensed" w:cs="Arial"/>
        </w:rPr>
      </w:pPr>
    </w:p>
    <w:p w14:paraId="2B9A5EEE" w14:textId="77777777" w:rsidR="00B31B97" w:rsidRPr="00C8687B" w:rsidRDefault="00B31B97" w:rsidP="00B31B97">
      <w:pPr>
        <w:pStyle w:val="Heading2"/>
        <w:numPr>
          <w:ilvl w:val="1"/>
          <w:numId w:val="9"/>
        </w:numPr>
        <w:rPr>
          <w:rFonts w:ascii="Roboto Condensed" w:hAnsi="Roboto Condensed"/>
          <w:noProof/>
          <w:lang w:val="en-US"/>
        </w:rPr>
      </w:pPr>
      <w:bookmarkStart w:id="138" w:name="_Toc238632251"/>
      <w:bookmarkEnd w:id="136"/>
      <w:r w:rsidRPr="00C8687B">
        <w:rPr>
          <w:rFonts w:ascii="Roboto Condensed" w:hAnsi="Roboto Condensed"/>
          <w:noProof/>
          <w:lang w:val="en-US"/>
        </w:rPr>
        <w:lastRenderedPageBreak/>
        <w:t>GNSSMTOLL-1789</w:t>
      </w:r>
      <w:r w:rsidRPr="00C8687B">
        <w:rPr>
          <w:rFonts w:ascii="Roboto Condensed" w:hAnsi="Roboto Condensed"/>
          <w:noProof/>
        </w:rPr>
        <w:t xml:space="preserve"> EETS TSP - Onboarding and Initial End-to-End Transaction Processing (Full E2E)</w:t>
      </w:r>
      <w:bookmarkEnd w:id="138"/>
      <w:r w:rsidRPr="00C8687B">
        <w:rPr>
          <w:rFonts w:ascii="Roboto Condensed" w:hAnsi="Roboto Condensed"/>
          <w:noProof/>
        </w:rPr>
        <w:t xml:space="preserve"> </w:t>
      </w:r>
    </w:p>
    <w:tbl>
      <w:tblPr>
        <w:tblW w:w="15294" w:type="dxa"/>
        <w:tblLook w:val="04A0" w:firstRow="1" w:lastRow="0" w:firstColumn="1" w:lastColumn="0" w:noHBand="0" w:noVBand="1"/>
      </w:tblPr>
      <w:tblGrid>
        <w:gridCol w:w="7836"/>
        <w:gridCol w:w="7467"/>
      </w:tblGrid>
      <w:tr w:rsidR="00B31B97" w14:paraId="36E2918A" w14:textId="77777777" w:rsidTr="00437600">
        <w:trPr>
          <w:trHeight w:val="653"/>
        </w:trPr>
        <w:tc>
          <w:tcPr>
            <w:tcW w:w="7923" w:type="dxa"/>
            <w:vMerge w:val="restart"/>
            <w:tcBorders>
              <w:top w:val="single" w:sz="12" w:space="0" w:color="000000"/>
              <w:left w:val="single" w:sz="12" w:space="0" w:color="000000"/>
              <w:right w:val="single" w:sz="6" w:space="0" w:color="FFFFFF"/>
            </w:tcBorders>
            <w:shd w:val="clear" w:color="auto" w:fill="F2F2F2" w:themeFill="background1" w:themeFillShade="F2"/>
            <w:hideMark/>
          </w:tcPr>
          <w:p w14:paraId="5C388E5A" w14:textId="77777777" w:rsidR="00B31B97" w:rsidRPr="00C8687B" w:rsidRDefault="00B31B97" w:rsidP="00437600">
            <w:pPr>
              <w:spacing w:before="60" w:after="60"/>
              <w:rPr>
                <w:rFonts w:ascii="Roboto Condensed" w:hAnsi="Roboto Condensed" w:cs="Arial"/>
                <w:lang w:val="en-US"/>
              </w:rPr>
            </w:pPr>
            <w:r w:rsidRPr="00C8687B">
              <w:rPr>
                <w:rFonts w:ascii="Roboto Condensed" w:eastAsia="Arial" w:hAnsi="Roboto Condensed" w:cs="Arial"/>
                <w:b/>
                <w:lang w:val="en-US"/>
              </w:rPr>
              <w:t>Test</w:t>
            </w:r>
            <w:r>
              <w:rPr>
                <w:rFonts w:ascii="Roboto Condensed" w:eastAsia="Arial" w:hAnsi="Roboto Condensed" w:cs="Arial"/>
                <w:b/>
                <w:lang w:val="en-US"/>
              </w:rPr>
              <w:t xml:space="preserve"> Set</w:t>
            </w:r>
          </w:p>
          <w:p w14:paraId="00B9EDE3" w14:textId="77777777" w:rsidR="00B31B97" w:rsidRPr="00C8687B" w:rsidRDefault="00B31B97" w:rsidP="00437600">
            <w:pPr>
              <w:spacing w:before="60" w:after="60"/>
              <w:rPr>
                <w:rFonts w:ascii="Roboto Condensed" w:hAnsi="Roboto Condensed" w:cs="Arial"/>
              </w:rPr>
            </w:pPr>
            <w:bookmarkStart w:id="139" w:name="_Hlk1834104217"/>
            <w:r w:rsidRPr="00C8687B">
              <w:rPr>
                <w:rFonts w:ascii="Roboto Condensed" w:hAnsi="Roboto Condensed" w:cs="Arial"/>
                <w:noProof/>
                <w:lang w:val="en-US"/>
              </w:rPr>
              <w:t>EETS E2E TSP Integration</w:t>
            </w:r>
            <w:bookmarkEnd w:id="139"/>
          </w:p>
        </w:tc>
        <w:tc>
          <w:tcPr>
            <w:tcW w:w="7371" w:type="dxa"/>
            <w:tcBorders>
              <w:top w:val="single" w:sz="12" w:space="0" w:color="000000"/>
              <w:left w:val="single" w:sz="6" w:space="0" w:color="FFFFFF"/>
              <w:bottom w:val="single" w:sz="6" w:space="0" w:color="FFFFFF"/>
              <w:right w:val="single" w:sz="12" w:space="0" w:color="000000"/>
            </w:tcBorders>
            <w:shd w:val="clear" w:color="auto" w:fill="F2F2F2" w:themeFill="background1" w:themeFillShade="F2"/>
            <w:hideMark/>
          </w:tcPr>
          <w:p w14:paraId="77E7D31C" w14:textId="77777777" w:rsidR="00B31B97" w:rsidRPr="00C8687B" w:rsidRDefault="00B31B97" w:rsidP="00437600">
            <w:pPr>
              <w:spacing w:before="60" w:after="60"/>
              <w:rPr>
                <w:rFonts w:ascii="Roboto Condensed" w:eastAsia="Arial" w:hAnsi="Roboto Condensed" w:cs="Arial"/>
                <w:b/>
                <w:lang w:val="en-US"/>
              </w:rPr>
            </w:pPr>
            <w:r w:rsidRPr="00C8687B">
              <w:rPr>
                <w:rFonts w:ascii="Roboto Condensed" w:eastAsia="Arial" w:hAnsi="Roboto Condensed" w:cs="Arial"/>
                <w:b/>
                <w:lang w:val="en-US"/>
              </w:rPr>
              <w:t>Test case ID</w:t>
            </w:r>
          </w:p>
          <w:p w14:paraId="139ADB7A" w14:textId="77777777" w:rsidR="00B31B97" w:rsidRPr="00C8687B" w:rsidRDefault="00B31B97" w:rsidP="00437600">
            <w:pPr>
              <w:spacing w:before="60" w:after="60"/>
              <w:rPr>
                <w:rFonts w:ascii="Roboto Condensed" w:eastAsia="Arial" w:hAnsi="Roboto Condensed" w:cs="Arial"/>
                <w:b/>
                <w:lang w:val="en-US"/>
              </w:rPr>
            </w:pPr>
            <w:r w:rsidRPr="00C8687B">
              <w:rPr>
                <w:rFonts w:ascii="Roboto Condensed" w:hAnsi="Roboto Condensed" w:cs="Arial"/>
                <w:noProof/>
                <w:color w:val="4F81BD" w:themeColor="accent1"/>
                <w:lang w:val="en-US"/>
              </w:rPr>
              <w:t>GNSSMTOLL-1789</w:t>
            </w:r>
          </w:p>
        </w:tc>
      </w:tr>
      <w:tr w:rsidR="00B31B97" w14:paraId="492B6A9B" w14:textId="77777777" w:rsidTr="00437600">
        <w:trPr>
          <w:trHeight w:val="489"/>
        </w:trPr>
        <w:tc>
          <w:tcPr>
            <w:tcW w:w="7923" w:type="dxa"/>
            <w:vMerge/>
            <w:tcBorders>
              <w:left w:val="single" w:sz="12" w:space="0" w:color="000000"/>
              <w:bottom w:val="single" w:sz="6" w:space="0" w:color="FFFFFF"/>
              <w:right w:val="single" w:sz="6" w:space="0" w:color="FFFFFF"/>
            </w:tcBorders>
            <w:shd w:val="clear" w:color="auto" w:fill="F2F2F2" w:themeFill="background1" w:themeFillShade="F2"/>
            <w:vAlign w:val="center"/>
            <w:hideMark/>
          </w:tcPr>
          <w:p w14:paraId="2CF63A25" w14:textId="77777777" w:rsidR="00B31B97" w:rsidRPr="00C8687B" w:rsidRDefault="00B31B97" w:rsidP="00437600">
            <w:pPr>
              <w:rPr>
                <w:rFonts w:ascii="Roboto Condensed" w:hAnsi="Roboto Condensed" w:cs="Arial"/>
                <w:lang w:val="en-US"/>
              </w:rPr>
            </w:pPr>
          </w:p>
        </w:tc>
        <w:tc>
          <w:tcPr>
            <w:tcW w:w="7371" w:type="dxa"/>
            <w:tcBorders>
              <w:top w:val="single" w:sz="6" w:space="0" w:color="FFFFFF"/>
              <w:left w:val="single" w:sz="6" w:space="0" w:color="FFFFFF"/>
              <w:bottom w:val="single" w:sz="6" w:space="0" w:color="FFFFFF"/>
              <w:right w:val="single" w:sz="12" w:space="0" w:color="000000"/>
            </w:tcBorders>
            <w:shd w:val="clear" w:color="auto" w:fill="F2F2F2" w:themeFill="background1" w:themeFillShade="F2"/>
            <w:hideMark/>
          </w:tcPr>
          <w:p w14:paraId="7D215D34" w14:textId="77777777" w:rsidR="00B31B97" w:rsidRPr="00C8687B" w:rsidRDefault="00B31B97" w:rsidP="00437600">
            <w:pPr>
              <w:spacing w:before="60" w:after="60"/>
              <w:rPr>
                <w:rFonts w:ascii="Roboto Condensed" w:hAnsi="Roboto Condensed" w:cs="Arial"/>
                <w:lang w:val="en-US"/>
              </w:rPr>
            </w:pPr>
            <w:r w:rsidRPr="00C8687B">
              <w:rPr>
                <w:rFonts w:ascii="Roboto Condensed" w:eastAsia="Arial" w:hAnsi="Roboto Condensed" w:cs="Arial"/>
                <w:b/>
                <w:lang w:val="en-US"/>
              </w:rPr>
              <w:t>Test</w:t>
            </w:r>
            <w:r>
              <w:rPr>
                <w:rFonts w:ascii="Roboto Condensed" w:eastAsia="Arial" w:hAnsi="Roboto Condensed" w:cs="Arial"/>
                <w:b/>
                <w:lang w:val="en-US"/>
              </w:rPr>
              <w:t xml:space="preserve"> Case Author</w:t>
            </w:r>
          </w:p>
          <w:p w14:paraId="040183D6" w14:textId="77777777" w:rsidR="00B31B97" w:rsidRPr="00C8687B" w:rsidRDefault="00B31B97" w:rsidP="00437600">
            <w:pPr>
              <w:spacing w:before="60" w:after="60"/>
              <w:rPr>
                <w:rFonts w:ascii="Roboto Condensed" w:eastAsia="Tahoma" w:hAnsi="Roboto Condensed" w:cs="Arial"/>
                <w:lang w:val="en-US"/>
              </w:rPr>
            </w:pPr>
            <w:r w:rsidRPr="00C8687B">
              <w:rPr>
                <w:rFonts w:ascii="Roboto Condensed" w:hAnsi="Roboto Condensed" w:cs="Arial"/>
                <w:noProof/>
                <w:color w:val="4F81BD" w:themeColor="accent1"/>
                <w:lang w:val="en-US"/>
              </w:rPr>
              <w:t>Herzig</w:t>
            </w:r>
          </w:p>
        </w:tc>
      </w:tr>
      <w:tr w:rsidR="00B31B97" w14:paraId="2A76A744" w14:textId="77777777" w:rsidTr="00437600">
        <w:trPr>
          <w:trHeight w:val="405"/>
        </w:trPr>
        <w:tc>
          <w:tcPr>
            <w:tcW w:w="7923" w:type="dxa"/>
            <w:tcBorders>
              <w:top w:val="single" w:sz="6" w:space="0" w:color="FFFFFF"/>
              <w:left w:val="single" w:sz="12" w:space="0" w:color="000000"/>
              <w:bottom w:val="single" w:sz="8" w:space="0" w:color="000000"/>
              <w:right w:val="single" w:sz="6" w:space="0" w:color="FFFFFF"/>
            </w:tcBorders>
            <w:shd w:val="clear" w:color="auto" w:fill="F2F2F2" w:themeFill="background1" w:themeFillShade="F2"/>
            <w:hideMark/>
          </w:tcPr>
          <w:p w14:paraId="21A58930" w14:textId="77777777" w:rsidR="00B31B97" w:rsidRPr="00C8687B" w:rsidRDefault="00B31B97" w:rsidP="00437600">
            <w:pPr>
              <w:spacing w:before="60" w:after="60"/>
              <w:rPr>
                <w:rFonts w:ascii="Roboto Condensed" w:eastAsia="Arial" w:hAnsi="Roboto Condensed" w:cs="Arial"/>
                <w:b/>
                <w:lang w:val="en-US"/>
              </w:rPr>
            </w:pPr>
            <w:r>
              <w:rPr>
                <w:rFonts w:ascii="Roboto Condensed" w:eastAsia="Arial" w:hAnsi="Roboto Condensed" w:cs="Arial"/>
                <w:b/>
                <w:lang w:val="en-US"/>
              </w:rPr>
              <w:t>Test Case</w:t>
            </w:r>
          </w:p>
          <w:p w14:paraId="668CB7D9" w14:textId="77777777" w:rsidR="00B31B97" w:rsidRPr="00C8687B" w:rsidRDefault="00B31B97" w:rsidP="00437600">
            <w:pPr>
              <w:spacing w:before="60" w:after="60"/>
              <w:rPr>
                <w:rFonts w:ascii="Roboto Condensed" w:hAnsi="Roboto Condensed" w:cs="Arial"/>
                <w:lang w:val="en-US"/>
              </w:rPr>
            </w:pPr>
            <w:r w:rsidRPr="00C8687B">
              <w:rPr>
                <w:rFonts w:ascii="Roboto Condensed" w:hAnsi="Roboto Condensed" w:cs="Arial"/>
                <w:noProof/>
              </w:rPr>
              <w:t xml:space="preserve">EETS TSP - Onboarding and Initial End-to-End Transaction Processing (Full E2E) </w:t>
            </w:r>
          </w:p>
        </w:tc>
        <w:tc>
          <w:tcPr>
            <w:tcW w:w="7371" w:type="dxa"/>
            <w:tcBorders>
              <w:top w:val="single" w:sz="6" w:space="0" w:color="FFFFFF"/>
              <w:left w:val="single" w:sz="6" w:space="0" w:color="FFFFFF"/>
              <w:bottom w:val="single" w:sz="8" w:space="0" w:color="000000"/>
              <w:right w:val="single" w:sz="12" w:space="0" w:color="000000"/>
            </w:tcBorders>
            <w:shd w:val="clear" w:color="auto" w:fill="F2F2F2" w:themeFill="background1" w:themeFillShade="F2"/>
            <w:hideMark/>
          </w:tcPr>
          <w:p w14:paraId="3F75EFA0" w14:textId="77777777" w:rsidR="00B31B97" w:rsidRPr="00C8687B" w:rsidRDefault="00B31B97" w:rsidP="00437600">
            <w:pPr>
              <w:spacing w:before="60" w:after="60"/>
              <w:rPr>
                <w:rFonts w:ascii="Roboto Condensed" w:hAnsi="Roboto Condensed" w:cs="Arial"/>
                <w:noProof/>
                <w:lang w:val="en-US"/>
              </w:rPr>
            </w:pPr>
          </w:p>
        </w:tc>
      </w:tr>
      <w:tr w:rsidR="00B31B97" w14:paraId="517CB52F" w14:textId="77777777" w:rsidTr="00437600">
        <w:trPr>
          <w:trHeight w:val="405"/>
        </w:trPr>
        <w:tc>
          <w:tcPr>
            <w:tcW w:w="15294" w:type="dxa"/>
            <w:gridSpan w:val="2"/>
            <w:tcBorders>
              <w:top w:val="single" w:sz="8" w:space="0" w:color="000000"/>
              <w:left w:val="single" w:sz="12" w:space="0" w:color="000000"/>
              <w:bottom w:val="single" w:sz="8" w:space="0" w:color="000000"/>
              <w:right w:val="single" w:sz="12" w:space="0" w:color="000000"/>
            </w:tcBorders>
            <w:hideMark/>
          </w:tcPr>
          <w:p w14:paraId="24FBA2E3" w14:textId="77777777" w:rsidR="00B31B97" w:rsidRPr="005E389A" w:rsidRDefault="00B31B97" w:rsidP="00437600">
            <w:pPr>
              <w:spacing w:before="60" w:after="60"/>
              <w:rPr>
                <w:rFonts w:eastAsia="Arial" w:cs="Arial"/>
                <w:b/>
                <w:sz w:val="18"/>
                <w:szCs w:val="18"/>
              </w:rPr>
            </w:pPr>
            <w:r w:rsidRPr="005E389A">
              <w:rPr>
                <w:rFonts w:eastAsia="Arial" w:cs="Arial"/>
                <w:b/>
                <w:sz w:val="18"/>
                <w:szCs w:val="18"/>
              </w:rPr>
              <w:t>Test Purpose</w:t>
            </w:r>
          </w:p>
          <w:p w14:paraId="64A4A75E" w14:textId="77777777" w:rsidR="00B31B97" w:rsidRPr="00DD1937" w:rsidRDefault="00B31B97" w:rsidP="00437600">
            <w:pPr>
              <w:spacing w:before="60" w:after="60"/>
              <w:rPr>
                <w:rFonts w:ascii="Roboto Condensed" w:eastAsia="Arial" w:hAnsi="Roboto Condensed" w:cs="Arial"/>
                <w:noProof/>
                <w:lang w:val="en-US"/>
              </w:rPr>
            </w:pPr>
            <w:r w:rsidRPr="00DD1937">
              <w:rPr>
                <w:rFonts w:ascii="Roboto Condensed" w:eastAsia="Arial" w:hAnsi="Roboto Condensed" w:cs="Arial"/>
                <w:noProof/>
              </w:rPr>
              <w:t>This test verifies that the TSP system can successfully process an initial end-to-end transaction flow, covering all main processing steps from toll declaration to financial processing.</w:t>
            </w:r>
            <w:r w:rsidRPr="00DD1937">
              <w:rPr>
                <w:rFonts w:ascii="Roboto Condensed" w:eastAsia="Arial" w:hAnsi="Roboto Condensed" w:cs="Arial"/>
                <w:noProof/>
              </w:rPr>
              <w:br/>
              <w:t> </w:t>
            </w:r>
            <w:r w:rsidRPr="00DD1937">
              <w:rPr>
                <w:rFonts w:ascii="Roboto Condensed" w:eastAsia="Arial" w:hAnsi="Roboto Condensed" w:cs="Arial"/>
                <w:noProof/>
              </w:rPr>
              <w:br/>
              <w:t xml:space="preserve">It provides proof that all components and message exchanges work together correctly in a complete scenario. Partially already tested isolated. </w:t>
            </w:r>
          </w:p>
          <w:p w14:paraId="1BB5B73D" w14:textId="77777777" w:rsidR="00B31B97" w:rsidRPr="00DD1937" w:rsidRDefault="00B31B97" w:rsidP="00437600">
            <w:pPr>
              <w:spacing w:before="60" w:after="60"/>
              <w:rPr>
                <w:rFonts w:ascii="Roboto Condensed" w:eastAsia="Arial" w:hAnsi="Roboto Condensed" w:cs="Arial"/>
                <w:b/>
                <w:lang w:val="en-US"/>
              </w:rPr>
            </w:pPr>
          </w:p>
          <w:p w14:paraId="25435CD4" w14:textId="77777777" w:rsidR="00B31B97" w:rsidRPr="005E389A" w:rsidRDefault="00B31B97" w:rsidP="00437600">
            <w:pPr>
              <w:spacing w:before="60" w:after="60"/>
              <w:rPr>
                <w:rFonts w:eastAsia="Arial" w:cs="Arial"/>
                <w:b/>
                <w:sz w:val="18"/>
                <w:szCs w:val="18"/>
              </w:rPr>
            </w:pPr>
            <w:r w:rsidRPr="005E389A">
              <w:rPr>
                <w:rFonts w:eastAsia="Arial" w:cs="Arial"/>
                <w:b/>
                <w:sz w:val="18"/>
                <w:szCs w:val="18"/>
              </w:rPr>
              <w:t>Requirement(s) covered</w:t>
            </w:r>
          </w:p>
          <w:p w14:paraId="244CF74D" w14:textId="77777777" w:rsidR="00B31B97" w:rsidRDefault="00B31B97" w:rsidP="00437600">
            <w:pPr>
              <w:spacing w:before="60" w:after="60"/>
              <w:rPr>
                <w:rFonts w:ascii="Roboto Condensed" w:hAnsi="Roboto Condensed" w:cs="Arial"/>
              </w:rPr>
            </w:pPr>
          </w:p>
          <w:p w14:paraId="37B806FC" w14:textId="77777777" w:rsidR="00B31B97" w:rsidRPr="00DD1937" w:rsidRDefault="00B31B97" w:rsidP="00437600">
            <w:pPr>
              <w:spacing w:before="60" w:after="60"/>
              <w:rPr>
                <w:rFonts w:eastAsia="Arial" w:cs="Arial"/>
                <w:b/>
                <w:sz w:val="18"/>
                <w:szCs w:val="18"/>
              </w:rPr>
            </w:pPr>
            <w:r w:rsidRPr="005E389A">
              <w:rPr>
                <w:rFonts w:eastAsia="Arial" w:cs="Arial"/>
                <w:b/>
                <w:sz w:val="18"/>
                <w:szCs w:val="18"/>
              </w:rPr>
              <w:t xml:space="preserve">Pre-Condition(s) </w:t>
            </w:r>
          </w:p>
          <w:p w14:paraId="29F0CC5D" w14:textId="77777777" w:rsidR="00B31B97" w:rsidRPr="00C8687B" w:rsidRDefault="00B31B97">
            <w:pPr>
              <w:pStyle w:val="ListParagraph"/>
              <w:numPr>
                <w:ilvl w:val="0"/>
                <w:numId w:val="55"/>
              </w:numPr>
              <w:spacing w:before="60" w:after="60"/>
              <w:rPr>
                <w:rFonts w:ascii="Roboto Condensed" w:hAnsi="Roboto Condensed" w:cs="Arial"/>
              </w:rPr>
            </w:pPr>
            <w:r w:rsidRPr="00C8687B">
              <w:rPr>
                <w:rFonts w:ascii="Roboto Condensed" w:hAnsi="Roboto Condensed" w:cs="Arial"/>
              </w:rPr>
              <w:t xml:space="preserve">Initial onboarding and configuration (e.g. key exchange and toll context setup) have been completed successfully. </w:t>
            </w:r>
          </w:p>
          <w:p w14:paraId="15DCC4F5" w14:textId="77777777" w:rsidR="00B31B97" w:rsidRPr="00C8687B" w:rsidRDefault="00B31B97">
            <w:pPr>
              <w:pStyle w:val="ListParagraph"/>
              <w:numPr>
                <w:ilvl w:val="0"/>
                <w:numId w:val="55"/>
              </w:numPr>
              <w:spacing w:before="60" w:after="60"/>
              <w:rPr>
                <w:rFonts w:ascii="Roboto Condensed" w:hAnsi="Roboto Condensed" w:cs="Arial"/>
              </w:rPr>
            </w:pPr>
            <w:r w:rsidRPr="00C8687B">
              <w:rPr>
                <w:rFonts w:ascii="Roboto Condensed" w:hAnsi="Roboto Condensed" w:cs="Arial"/>
              </w:rPr>
              <w:t xml:space="preserve">TSP is configured in the system </w:t>
            </w:r>
          </w:p>
        </w:tc>
      </w:tr>
      <w:tr w:rsidR="00B31B97" w14:paraId="6EFBB399" w14:textId="77777777" w:rsidTr="00437600">
        <w:trPr>
          <w:trHeight w:val="329"/>
        </w:trPr>
        <w:tc>
          <w:tcPr>
            <w:tcW w:w="15294" w:type="dxa"/>
            <w:gridSpan w:val="2"/>
            <w:tcBorders>
              <w:top w:val="single" w:sz="8" w:space="0" w:color="000000"/>
              <w:left w:val="single" w:sz="12" w:space="0" w:color="000000"/>
              <w:bottom w:val="single" w:sz="12" w:space="0" w:color="000000"/>
              <w:right w:val="single" w:sz="12" w:space="0" w:color="000000"/>
            </w:tcBorders>
            <w:tcMar>
              <w:left w:w="0" w:type="dxa"/>
              <w:right w:w="0" w:type="dxa"/>
            </w:tcMar>
          </w:tcPr>
          <w:tbl>
            <w:tblPr>
              <w:tblStyle w:val="MediumGrid1-Accent1"/>
              <w:tblW w:w="15273" w:type="dxa"/>
              <w:tblBorders>
                <w:top w:val="none" w:sz="0" w:space="0" w:color="auto"/>
                <w:left w:val="none" w:sz="0" w:space="0" w:color="auto"/>
                <w:bottom w:val="none" w:sz="0" w:space="0" w:color="auto"/>
                <w:right w:val="none" w:sz="0" w:space="0" w:color="auto"/>
                <w:insideH w:val="single" w:sz="4" w:space="0" w:color="auto"/>
                <w:insideV w:val="single" w:sz="4" w:space="0" w:color="7F7F7F" w:themeColor="text1" w:themeTint="80"/>
              </w:tblBorders>
              <w:shd w:val="clear" w:color="auto" w:fill="D9D9D9" w:themeFill="background1" w:themeFillShade="D9"/>
              <w:tblLook w:val="0600" w:firstRow="0" w:lastRow="0" w:firstColumn="0" w:lastColumn="0" w:noHBand="1" w:noVBand="1"/>
            </w:tblPr>
            <w:tblGrid>
              <w:gridCol w:w="527"/>
              <w:gridCol w:w="6808"/>
              <w:gridCol w:w="3544"/>
              <w:gridCol w:w="4394"/>
            </w:tblGrid>
            <w:tr w:rsidR="00B31B97" w14:paraId="75C31165" w14:textId="77777777" w:rsidTr="00437600">
              <w:trPr>
                <w:trHeight w:val="413"/>
                <w:tblHeader/>
              </w:trPr>
              <w:tc>
                <w:tcPr>
                  <w:tcW w:w="527" w:type="dxa"/>
                  <w:tcBorders>
                    <w:right w:val="single" w:sz="6" w:space="0" w:color="FFFFFF" w:themeColor="background1"/>
                  </w:tcBorders>
                  <w:shd w:val="clear" w:color="auto" w:fill="D9D9D9" w:themeFill="background1" w:themeFillShade="D9"/>
                </w:tcPr>
                <w:p w14:paraId="383F9F2C" w14:textId="77777777" w:rsidR="00B31B97" w:rsidRPr="00CE7ED3" w:rsidRDefault="00B31B97" w:rsidP="00437600">
                  <w:pPr>
                    <w:spacing w:before="60" w:after="60"/>
                    <w:rPr>
                      <w:rFonts w:ascii="Roboto Condensed" w:eastAsia="Arial" w:hAnsi="Roboto Condensed" w:cs="Arial"/>
                      <w:b/>
                      <w:sz w:val="20"/>
                      <w:szCs w:val="20"/>
                      <w:lang w:val="de-AT"/>
                    </w:rPr>
                  </w:pPr>
                  <w:r w:rsidRPr="00CE7ED3">
                    <w:rPr>
                      <w:rFonts w:ascii="Roboto Condensed" w:eastAsia="Arial" w:hAnsi="Roboto Condensed" w:cs="Arial"/>
                      <w:b/>
                      <w:sz w:val="20"/>
                      <w:szCs w:val="20"/>
                      <w:lang w:val="de-AT"/>
                    </w:rPr>
                    <w:t>Nr</w:t>
                  </w:r>
                </w:p>
              </w:tc>
              <w:tc>
                <w:tcPr>
                  <w:tcW w:w="6808" w:type="dxa"/>
                  <w:tcBorders>
                    <w:left w:val="single" w:sz="6" w:space="0" w:color="FFFFFF" w:themeColor="background1"/>
                    <w:bottom w:val="single" w:sz="6" w:space="0" w:color="FFFFFF"/>
                    <w:right w:val="single" w:sz="6" w:space="0" w:color="FFFFFF" w:themeColor="background1"/>
                  </w:tcBorders>
                  <w:shd w:val="clear" w:color="auto" w:fill="D9D9D9" w:themeFill="background1" w:themeFillShade="D9"/>
                </w:tcPr>
                <w:p w14:paraId="7BCA1F51" w14:textId="77777777" w:rsidR="00B31B97" w:rsidRPr="00CE7ED3" w:rsidRDefault="00B31B97" w:rsidP="00437600">
                  <w:pPr>
                    <w:spacing w:before="60" w:after="60"/>
                    <w:rPr>
                      <w:rFonts w:ascii="Roboto Condensed" w:eastAsia="Arial" w:hAnsi="Roboto Condensed" w:cs="Arial"/>
                      <w:b/>
                      <w:sz w:val="20"/>
                      <w:szCs w:val="20"/>
                      <w:lang w:val="de-AT"/>
                    </w:rPr>
                  </w:pPr>
                  <w:proofErr w:type="gramStart"/>
                  <w:r w:rsidRPr="00CE7ED3">
                    <w:rPr>
                      <w:rFonts w:ascii="Roboto Condensed" w:eastAsia="Arial" w:hAnsi="Roboto Condensed" w:cs="Arial"/>
                      <w:b/>
                      <w:sz w:val="20"/>
                      <w:szCs w:val="20"/>
                      <w:lang w:val="de-AT"/>
                    </w:rPr>
                    <w:t>Test</w:t>
                  </w:r>
                  <w:r>
                    <w:rPr>
                      <w:rFonts w:ascii="Roboto Condensed" w:eastAsia="Arial" w:hAnsi="Roboto Condensed" w:cs="Arial"/>
                      <w:b/>
                      <w:sz w:val="20"/>
                      <w:szCs w:val="20"/>
                      <w:lang w:val="de-AT"/>
                    </w:rPr>
                    <w:t xml:space="preserve"> Step</w:t>
                  </w:r>
                  <w:proofErr w:type="gramEnd"/>
                </w:p>
              </w:tc>
              <w:tc>
                <w:tcPr>
                  <w:tcW w:w="3544" w:type="dxa"/>
                  <w:tcBorders>
                    <w:left w:val="single" w:sz="6" w:space="0" w:color="FFFFFF" w:themeColor="background1"/>
                    <w:bottom w:val="single" w:sz="6" w:space="0" w:color="FFFFFF"/>
                  </w:tcBorders>
                  <w:shd w:val="clear" w:color="auto" w:fill="D9D9D9" w:themeFill="background1" w:themeFillShade="D9"/>
                </w:tcPr>
                <w:p w14:paraId="14205972" w14:textId="77777777" w:rsidR="00B31B97" w:rsidRPr="00CE7ED3" w:rsidRDefault="00B31B97" w:rsidP="00437600">
                  <w:pPr>
                    <w:spacing w:before="60" w:after="60"/>
                    <w:rPr>
                      <w:rFonts w:ascii="Roboto Condensed" w:eastAsia="Arial" w:hAnsi="Roboto Condensed" w:cs="Arial"/>
                      <w:b/>
                      <w:sz w:val="20"/>
                      <w:szCs w:val="20"/>
                      <w:lang w:val="de-AT"/>
                    </w:rPr>
                  </w:pPr>
                  <w:r>
                    <w:rPr>
                      <w:rFonts w:ascii="Roboto Condensed" w:eastAsia="Arial" w:hAnsi="Roboto Condensed" w:cs="Arial"/>
                      <w:b/>
                      <w:sz w:val="20"/>
                      <w:szCs w:val="20"/>
                      <w:lang w:val="de-AT"/>
                    </w:rPr>
                    <w:t>Test Data</w:t>
                  </w:r>
                </w:p>
              </w:tc>
              <w:tc>
                <w:tcPr>
                  <w:tcW w:w="4394" w:type="dxa"/>
                  <w:tcBorders>
                    <w:left w:val="single" w:sz="6" w:space="0" w:color="FFFFFF" w:themeColor="background1"/>
                    <w:bottom w:val="single" w:sz="6" w:space="0" w:color="FFFFFF"/>
                  </w:tcBorders>
                  <w:shd w:val="clear" w:color="auto" w:fill="D9D9D9" w:themeFill="background1" w:themeFillShade="D9"/>
                </w:tcPr>
                <w:p w14:paraId="381416FF" w14:textId="77777777" w:rsidR="00B31B97" w:rsidRPr="00CE7ED3" w:rsidRDefault="00B31B97" w:rsidP="00437600">
                  <w:pPr>
                    <w:spacing w:before="60" w:after="60"/>
                    <w:rPr>
                      <w:rFonts w:ascii="Roboto Condensed" w:eastAsia="Arial" w:hAnsi="Roboto Condensed" w:cs="Arial"/>
                      <w:b/>
                      <w:sz w:val="20"/>
                      <w:szCs w:val="20"/>
                      <w:lang w:val="de-AT"/>
                    </w:rPr>
                  </w:pPr>
                  <w:r>
                    <w:rPr>
                      <w:rFonts w:ascii="Roboto Condensed" w:eastAsia="Arial" w:hAnsi="Roboto Condensed" w:cs="Arial"/>
                      <w:b/>
                      <w:sz w:val="20"/>
                      <w:szCs w:val="20"/>
                      <w:lang w:val="de-AT"/>
                    </w:rPr>
                    <w:t>Expected Results</w:t>
                  </w:r>
                </w:p>
              </w:tc>
            </w:tr>
            <w:tr w:rsidR="00B31B97" w14:paraId="33319E66" w14:textId="77777777" w:rsidTr="00437600">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bottom w:val="single" w:sz="6" w:space="0" w:color="FFFFFF"/>
                    <w:right w:val="single" w:sz="6" w:space="0" w:color="FFFFFF" w:themeColor="background1"/>
                  </w:tcBorders>
                  <w:shd w:val="clear" w:color="auto" w:fill="F5F5F5"/>
                </w:tcPr>
                <w:p w14:paraId="577F4AF3" w14:textId="77777777" w:rsidR="00B31B97" w:rsidRPr="00C8687B" w:rsidRDefault="00B31B97" w:rsidP="00437600">
                  <w:pPr>
                    <w:rPr>
                      <w:rFonts w:ascii="Roboto Condensed" w:hAnsi="Roboto Condensed" w:cs="Arial"/>
                      <w:sz w:val="20"/>
                      <w:szCs w:val="20"/>
                    </w:rPr>
                  </w:pPr>
                  <w:r w:rsidRPr="00C8687B">
                    <w:rPr>
                      <w:rFonts w:ascii="Roboto Condensed" w:hAnsi="Roboto Condensed" w:cs="Arial"/>
                      <w:b w:val="0"/>
                      <w:sz w:val="20"/>
                      <w:szCs w:val="20"/>
                    </w:rPr>
                    <w:t>1</w:t>
                  </w:r>
                </w:p>
              </w:tc>
              <w:tc>
                <w:tcPr>
                  <w:tcW w:w="6808" w:type="dxa"/>
                  <w:tcBorders>
                    <w:top w:val="single" w:sz="6" w:space="0" w:color="FFFFFF"/>
                    <w:left w:val="single" w:sz="6" w:space="0" w:color="FFFFFF" w:themeColor="background1"/>
                    <w:bottom w:val="single" w:sz="6" w:space="0" w:color="FFFFFF"/>
                    <w:right w:val="single" w:sz="6" w:space="0" w:color="FFFFFF" w:themeColor="background1"/>
                  </w:tcBorders>
                  <w:shd w:val="clear" w:color="auto" w:fill="F5F5F5"/>
                </w:tcPr>
                <w:p w14:paraId="496B1E79"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The TSP processes a toll declaration. </w:t>
                  </w:r>
                </w:p>
              </w:tc>
              <w:tc>
                <w:tcPr>
                  <w:tcW w:w="3544" w:type="dxa"/>
                  <w:tcBorders>
                    <w:top w:val="single" w:sz="6" w:space="0" w:color="FFFFFF"/>
                    <w:left w:val="single" w:sz="6" w:space="0" w:color="FFFFFF" w:themeColor="background1"/>
                    <w:bottom w:val="single" w:sz="6" w:space="0" w:color="FFFFFF"/>
                  </w:tcBorders>
                  <w:shd w:val="clear" w:color="auto" w:fill="F5F5F5"/>
                </w:tcPr>
                <w:p w14:paraId="2D7CEBC3" w14:textId="77777777" w:rsidR="00B31B97" w:rsidRPr="00EF5CC5"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p w14:paraId="2C6D6F95"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left w:val="single" w:sz="6" w:space="0" w:color="FFFFFF" w:themeColor="background1"/>
                    <w:bottom w:val="single" w:sz="6" w:space="0" w:color="FFFFFF"/>
                  </w:tcBorders>
                  <w:shd w:val="clear" w:color="auto" w:fill="F5F5F5"/>
                </w:tcPr>
                <w:p w14:paraId="7D5E7580"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The toll declaration is processed successfully. </w:t>
                  </w:r>
                </w:p>
                <w:p w14:paraId="2BCEAF8E"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The data is correctly interpreted and prepared for further processing.</w:t>
                  </w:r>
                </w:p>
              </w:tc>
            </w:tr>
            <w:tr w:rsidR="00B31B97" w14:paraId="5B310607" w14:textId="77777777" w:rsidTr="00437600">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bottom w:val="single" w:sz="6" w:space="0" w:color="FFFFFF"/>
                    <w:right w:val="single" w:sz="6" w:space="0" w:color="FFFFFF" w:themeColor="background1"/>
                  </w:tcBorders>
                  <w:shd w:val="clear" w:color="auto" w:fill="F5F5F5"/>
                </w:tcPr>
                <w:p w14:paraId="1196714B" w14:textId="77777777" w:rsidR="00B31B97" w:rsidRPr="00C8687B" w:rsidRDefault="00B31B97" w:rsidP="00437600">
                  <w:pPr>
                    <w:rPr>
                      <w:rFonts w:ascii="Roboto Condensed" w:hAnsi="Roboto Condensed" w:cs="Arial"/>
                      <w:sz w:val="20"/>
                      <w:szCs w:val="20"/>
                    </w:rPr>
                  </w:pPr>
                  <w:r w:rsidRPr="00C8687B">
                    <w:rPr>
                      <w:rFonts w:ascii="Roboto Condensed" w:hAnsi="Roboto Condensed" w:cs="Arial"/>
                      <w:b w:val="0"/>
                      <w:sz w:val="20"/>
                      <w:szCs w:val="20"/>
                    </w:rPr>
                    <w:t>2</w:t>
                  </w:r>
                </w:p>
              </w:tc>
              <w:tc>
                <w:tcPr>
                  <w:tcW w:w="6808" w:type="dxa"/>
                  <w:tcBorders>
                    <w:top w:val="single" w:sz="6" w:space="0" w:color="FFFFFF"/>
                    <w:left w:val="single" w:sz="6" w:space="0" w:color="FFFFFF" w:themeColor="background1"/>
                    <w:bottom w:val="single" w:sz="6" w:space="0" w:color="FFFFFF"/>
                    <w:right w:val="single" w:sz="6" w:space="0" w:color="FFFFFF" w:themeColor="background1"/>
                  </w:tcBorders>
                  <w:shd w:val="clear" w:color="auto" w:fill="F5F5F5"/>
                </w:tcPr>
                <w:p w14:paraId="5385139A" w14:textId="77777777" w:rsidR="00B31B97" w:rsidRPr="00C8687B"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The TSP receives and processes Billing Details. </w:t>
                  </w:r>
                </w:p>
              </w:tc>
              <w:tc>
                <w:tcPr>
                  <w:tcW w:w="3544" w:type="dxa"/>
                  <w:tcBorders>
                    <w:top w:val="single" w:sz="6" w:space="0" w:color="FFFFFF"/>
                    <w:left w:val="single" w:sz="6" w:space="0" w:color="FFFFFF" w:themeColor="background1"/>
                    <w:bottom w:val="single" w:sz="6" w:space="0" w:color="FFFFFF"/>
                  </w:tcBorders>
                  <w:shd w:val="clear" w:color="auto" w:fill="F5F5F5"/>
                </w:tcPr>
                <w:p w14:paraId="334DCE1E" w14:textId="77777777" w:rsidR="00B31B97" w:rsidRPr="00EF5CC5"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p>
                <w:p w14:paraId="4AE92033" w14:textId="77777777" w:rsidR="00B31B97" w:rsidRPr="00C8687B"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left w:val="single" w:sz="6" w:space="0" w:color="FFFFFF" w:themeColor="background1"/>
                    <w:bottom w:val="single" w:sz="6" w:space="0" w:color="FFFFFF"/>
                  </w:tcBorders>
                  <w:shd w:val="clear" w:color="auto" w:fill="F5F5F5"/>
                </w:tcPr>
                <w:p w14:paraId="6C85336B" w14:textId="77777777" w:rsidR="00B31B97" w:rsidRPr="00C8687B"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Billing Details are accepted and processed correctly. </w:t>
                  </w:r>
                </w:p>
                <w:p w14:paraId="4D12897B" w14:textId="77777777" w:rsidR="00B31B97" w:rsidRPr="00C8687B" w:rsidRDefault="00B31B97"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The data is stored and available for payment processing.</w:t>
                  </w:r>
                </w:p>
              </w:tc>
            </w:tr>
            <w:tr w:rsidR="00B31B97" w14:paraId="077BD833" w14:textId="77777777" w:rsidTr="00437600">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bottom w:val="single" w:sz="6" w:space="0" w:color="FFFFFF"/>
                    <w:right w:val="single" w:sz="6" w:space="0" w:color="FFFFFF" w:themeColor="background1"/>
                  </w:tcBorders>
                  <w:shd w:val="clear" w:color="auto" w:fill="F5F5F5"/>
                </w:tcPr>
                <w:p w14:paraId="02C12C4A" w14:textId="77777777" w:rsidR="00B31B97" w:rsidRPr="00C8687B" w:rsidRDefault="00B31B97" w:rsidP="00437600">
                  <w:pPr>
                    <w:rPr>
                      <w:rFonts w:ascii="Roboto Condensed" w:hAnsi="Roboto Condensed" w:cs="Arial"/>
                      <w:sz w:val="20"/>
                      <w:szCs w:val="20"/>
                    </w:rPr>
                  </w:pPr>
                  <w:r w:rsidRPr="00C8687B">
                    <w:rPr>
                      <w:rFonts w:ascii="Roboto Condensed" w:hAnsi="Roboto Condensed" w:cs="Arial"/>
                      <w:b w:val="0"/>
                      <w:sz w:val="20"/>
                      <w:szCs w:val="20"/>
                    </w:rPr>
                    <w:t>3</w:t>
                  </w:r>
                </w:p>
              </w:tc>
              <w:tc>
                <w:tcPr>
                  <w:tcW w:w="6808" w:type="dxa"/>
                  <w:tcBorders>
                    <w:top w:val="single" w:sz="6" w:space="0" w:color="FFFFFF"/>
                    <w:left w:val="single" w:sz="6" w:space="0" w:color="FFFFFF" w:themeColor="background1"/>
                    <w:bottom w:val="single" w:sz="6" w:space="0" w:color="FFFFFF"/>
                    <w:right w:val="single" w:sz="6" w:space="0" w:color="FFFFFF" w:themeColor="background1"/>
                  </w:tcBorders>
                  <w:shd w:val="clear" w:color="auto" w:fill="F5F5F5"/>
                </w:tcPr>
                <w:p w14:paraId="47CCBC05"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The TSP receives and processes a Payment Claim. </w:t>
                  </w:r>
                </w:p>
              </w:tc>
              <w:tc>
                <w:tcPr>
                  <w:tcW w:w="3544" w:type="dxa"/>
                  <w:tcBorders>
                    <w:top w:val="single" w:sz="6" w:space="0" w:color="FFFFFF"/>
                    <w:left w:val="single" w:sz="6" w:space="0" w:color="FFFFFF" w:themeColor="background1"/>
                    <w:bottom w:val="single" w:sz="6" w:space="0" w:color="FFFFFF"/>
                  </w:tcBorders>
                  <w:shd w:val="clear" w:color="auto" w:fill="F5F5F5"/>
                </w:tcPr>
                <w:p w14:paraId="1455DAF2" w14:textId="77777777" w:rsidR="00B31B97" w:rsidRPr="00EF5CC5"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p w14:paraId="3CBD3933"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tc>
              <w:tc>
                <w:tcPr>
                  <w:tcW w:w="4394" w:type="dxa"/>
                  <w:tcBorders>
                    <w:top w:val="single" w:sz="6" w:space="0" w:color="FFFFFF"/>
                    <w:left w:val="single" w:sz="6" w:space="0" w:color="FFFFFF" w:themeColor="background1"/>
                    <w:bottom w:val="single" w:sz="6" w:space="0" w:color="FFFFFF"/>
                  </w:tcBorders>
                  <w:shd w:val="clear" w:color="auto" w:fill="F5F5F5"/>
                </w:tcPr>
                <w:p w14:paraId="424837B6"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The Payment Claim is accepted and processed correctly. </w:t>
                  </w:r>
                </w:p>
                <w:p w14:paraId="678E2751"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The correct linkage to Billing Details is ensured.</w:t>
                  </w:r>
                </w:p>
                <w:p w14:paraId="53874556" w14:textId="77777777" w:rsidR="00B31B97" w:rsidRPr="00C8687B" w:rsidRDefault="00B31B97"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The financial process is completed consistently.</w:t>
                  </w:r>
                </w:p>
              </w:tc>
            </w:tr>
          </w:tbl>
          <w:p w14:paraId="3521DBD8" w14:textId="77777777" w:rsidR="00B31B97" w:rsidRDefault="00B31B97" w:rsidP="00437600"/>
        </w:tc>
      </w:tr>
    </w:tbl>
    <w:p w14:paraId="4925F562" w14:textId="77777777" w:rsidR="00B31B97" w:rsidRPr="00C8687B" w:rsidRDefault="00B31B97" w:rsidP="00B31B97">
      <w:pPr>
        <w:rPr>
          <w:rFonts w:ascii="Roboto Condensed" w:hAnsi="Roboto Condensed" w:cs="Arial"/>
        </w:rPr>
      </w:pPr>
    </w:p>
    <w:p w14:paraId="4A0F1072" w14:textId="0D8CF920" w:rsidR="00DD38D2" w:rsidRDefault="00DD38D2" w:rsidP="00DD38D2">
      <w:pPr>
        <w:pStyle w:val="Heading1"/>
      </w:pPr>
      <w:bookmarkStart w:id="140" w:name="_Toc238632252"/>
      <w:r>
        <w:lastRenderedPageBreak/>
        <w:t>EETS</w:t>
      </w:r>
      <w:r w:rsidR="443CE985">
        <w:t xml:space="preserve"> TSP / National </w:t>
      </w:r>
      <w:r w:rsidR="4CB1DC36">
        <w:t>OBU</w:t>
      </w:r>
      <w:r w:rsidR="443CE985">
        <w:t xml:space="preserve"> Provider</w:t>
      </w:r>
      <w:r>
        <w:t xml:space="preserve"> E2E Driving</w:t>
      </w:r>
      <w:r w:rsidR="443CE985">
        <w:t xml:space="preserve"> Scenarios</w:t>
      </w:r>
      <w:bookmarkEnd w:id="140"/>
    </w:p>
    <w:p w14:paraId="5C5BE67B" w14:textId="77777777" w:rsidR="00877705" w:rsidRPr="00877705" w:rsidRDefault="00877705" w:rsidP="00877705">
      <w:pPr>
        <w:spacing w:line="300" w:lineRule="atLeast"/>
        <w:rPr>
          <w:rFonts w:ascii="Segoe UI" w:eastAsia="Times New Roman" w:hAnsi="Segoe UI" w:cs="Segoe UI"/>
          <w:kern w:val="0"/>
          <w:sz w:val="21"/>
          <w:szCs w:val="21"/>
          <w:lang w:val="en-US" w:eastAsia="de-AT"/>
        </w:rPr>
      </w:pPr>
      <w:r w:rsidRPr="00877705">
        <w:rPr>
          <w:rFonts w:ascii="Segoe UI" w:eastAsia="Times New Roman" w:hAnsi="Segoe UI" w:cs="Segoe UI"/>
          <w:kern w:val="0"/>
          <w:sz w:val="21"/>
          <w:szCs w:val="21"/>
          <w:lang w:val="en-US" w:eastAsia="de-AT"/>
        </w:rPr>
        <w:t>The E2E driving scenarios shall be executed as part of the testing and retesting activities for the EETS Provider's / National OBU Provider's OBU.</w:t>
      </w:r>
    </w:p>
    <w:p w14:paraId="3EF6C566" w14:textId="77777777" w:rsidR="00DD38D2" w:rsidRPr="00C8687B" w:rsidRDefault="00DD38D2" w:rsidP="00DD38D2">
      <w:pPr>
        <w:pStyle w:val="XPb"/>
        <w:spacing w:before="60" w:after="60" w:line="240" w:lineRule="auto"/>
        <w:rPr>
          <w:rFonts w:ascii="Roboto Condensed" w:hAnsi="Roboto Condensed"/>
          <w:color w:val="auto"/>
          <w:sz w:val="20"/>
          <w:szCs w:val="20"/>
        </w:rPr>
      </w:pPr>
    </w:p>
    <w:p w14:paraId="1BFFA7AF" w14:textId="77777777" w:rsidR="00DD38D2" w:rsidRPr="00C8687B" w:rsidRDefault="00DD38D2" w:rsidP="00DD38D2">
      <w:pPr>
        <w:rPr>
          <w:rFonts w:ascii="Roboto Condensed" w:hAnsi="Roboto Condensed"/>
        </w:rPr>
      </w:pPr>
    </w:p>
    <w:tbl>
      <w:tblPr>
        <w:tblW w:w="1515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shd w:val="clear" w:color="auto" w:fill="DDD9C3" w:themeFill="background2" w:themeFillShade="E6"/>
        <w:tblCellMar>
          <w:left w:w="70" w:type="dxa"/>
          <w:right w:w="70" w:type="dxa"/>
        </w:tblCellMar>
        <w:tblLook w:val="0200" w:firstRow="0" w:lastRow="0" w:firstColumn="0" w:lastColumn="0" w:noHBand="1" w:noVBand="0"/>
      </w:tblPr>
      <w:tblGrid>
        <w:gridCol w:w="622"/>
        <w:gridCol w:w="1530"/>
        <w:gridCol w:w="13001"/>
      </w:tblGrid>
      <w:tr w:rsidR="00DD38D2" w14:paraId="0C2E2E83" w14:textId="77777777" w:rsidTr="00F26C10">
        <w:trPr>
          <w:tblHeader/>
        </w:trPr>
        <w:tc>
          <w:tcPr>
            <w:tcW w:w="622" w:type="dxa"/>
            <w:tcBorders>
              <w:top w:val="single" w:sz="12" w:space="0" w:color="FFFFFF" w:themeColor="background1"/>
              <w:left w:val="single" w:sz="12" w:space="0" w:color="FFFFFF" w:themeColor="background1"/>
              <w:bottom w:val="single" w:sz="12" w:space="0" w:color="FFFFFF" w:themeColor="background1"/>
              <w:right w:val="single" w:sz="6" w:space="0" w:color="EEECE1" w:themeColor="background2"/>
            </w:tcBorders>
            <w:shd w:val="clear" w:color="auto" w:fill="A6A6A6" w:themeFill="background1" w:themeFillShade="A6"/>
          </w:tcPr>
          <w:p w14:paraId="39D09EF2" w14:textId="77777777" w:rsidR="00DD38D2" w:rsidRPr="00C8687B" w:rsidRDefault="00DD38D2" w:rsidP="00437600">
            <w:pPr>
              <w:pStyle w:val="TCHeading"/>
              <w:rPr>
                <w:rFonts w:ascii="Roboto Condensed" w:hAnsi="Roboto Condensed"/>
                <w:sz w:val="20"/>
                <w:lang w:val="cs-CZ"/>
              </w:rPr>
            </w:pPr>
            <w:r w:rsidRPr="00C8687B">
              <w:rPr>
                <w:rFonts w:ascii="Roboto Condensed" w:hAnsi="Roboto Condensed"/>
                <w:b w:val="0"/>
                <w:bCs w:val="0"/>
                <w:sz w:val="20"/>
                <w:lang w:val="en-GB"/>
              </w:rPr>
              <w:br w:type="page"/>
              <w:t>No</w:t>
            </w:r>
          </w:p>
        </w:tc>
        <w:tc>
          <w:tcPr>
            <w:tcW w:w="1530" w:type="dxa"/>
            <w:tcBorders>
              <w:top w:val="single" w:sz="12" w:space="0" w:color="FFFFFF" w:themeColor="background1"/>
              <w:left w:val="single" w:sz="6" w:space="0" w:color="EEECE1" w:themeColor="background2"/>
              <w:bottom w:val="single" w:sz="12" w:space="0" w:color="FFFFFF" w:themeColor="background1"/>
              <w:right w:val="single" w:sz="6" w:space="0" w:color="EEECE1" w:themeColor="background2"/>
            </w:tcBorders>
            <w:shd w:val="clear" w:color="auto" w:fill="A6A6A6" w:themeFill="background1" w:themeFillShade="A6"/>
          </w:tcPr>
          <w:p w14:paraId="136E7080" w14:textId="77777777" w:rsidR="00DD38D2" w:rsidRPr="00C8687B" w:rsidRDefault="00DD38D2" w:rsidP="00437600">
            <w:pPr>
              <w:spacing w:before="60" w:after="60"/>
              <w:rPr>
                <w:rFonts w:ascii="Roboto Condensed" w:hAnsi="Roboto Condensed"/>
                <w:lang w:val="cs-CZ"/>
              </w:rPr>
            </w:pPr>
            <w:r w:rsidRPr="00C8687B">
              <w:rPr>
                <w:rFonts w:ascii="Roboto Condensed" w:hAnsi="Roboto Condensed"/>
                <w:lang w:val="cs-CZ"/>
              </w:rPr>
              <w:t>Test Case ID</w:t>
            </w:r>
          </w:p>
        </w:tc>
        <w:tc>
          <w:tcPr>
            <w:tcW w:w="13001" w:type="dxa"/>
            <w:tcBorders>
              <w:top w:val="single" w:sz="12" w:space="0" w:color="FFFFFF" w:themeColor="background1"/>
              <w:left w:val="single" w:sz="6" w:space="0" w:color="EEECE1" w:themeColor="background2"/>
              <w:bottom w:val="single" w:sz="6" w:space="0" w:color="FFFFFF"/>
              <w:right w:val="single" w:sz="12" w:space="0" w:color="FFFFFF" w:themeColor="background1"/>
            </w:tcBorders>
            <w:shd w:val="clear" w:color="auto" w:fill="A6A6A6" w:themeFill="background1" w:themeFillShade="A6"/>
          </w:tcPr>
          <w:p w14:paraId="0EDE9606" w14:textId="77777777" w:rsidR="00DD38D2" w:rsidRPr="00C8687B" w:rsidRDefault="00DD38D2" w:rsidP="00437600">
            <w:pPr>
              <w:spacing w:before="60" w:after="60"/>
              <w:rPr>
                <w:rFonts w:ascii="Roboto Condensed" w:hAnsi="Roboto Condensed"/>
                <w:lang w:val="cs-CZ"/>
              </w:rPr>
            </w:pPr>
            <w:r w:rsidRPr="00C8687B">
              <w:rPr>
                <w:rFonts w:ascii="Roboto Condensed" w:hAnsi="Roboto Condensed"/>
                <w:lang w:val="cs-CZ"/>
              </w:rPr>
              <w:t>Test Case Summary</w:t>
            </w:r>
          </w:p>
        </w:tc>
      </w:tr>
      <w:tr w:rsidR="00DD38D2" w14:paraId="0C1ACE67" w14:textId="77777777" w:rsidTr="00F26C10">
        <w:tblPrEx>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shd w:val="clear" w:color="auto" w:fill="F3F3F3"/>
          <w:tblLook w:val="0000" w:firstRow="0" w:lastRow="0" w:firstColumn="0" w:lastColumn="0" w:noHBand="0" w:noVBand="0"/>
        </w:tblPrEx>
        <w:tc>
          <w:tcPr>
            <w:tcW w:w="622" w:type="dxa"/>
            <w:shd w:val="clear" w:color="auto" w:fill="F3F3F3"/>
          </w:tcPr>
          <w:p w14:paraId="62BB1242" w14:textId="77777777" w:rsidR="00DD38D2" w:rsidRPr="00C8687B" w:rsidRDefault="00DD38D2" w:rsidP="00437600">
            <w:pPr>
              <w:pStyle w:val="TCHeading"/>
              <w:rPr>
                <w:rFonts w:ascii="Roboto Condensed" w:hAnsi="Roboto Condensed"/>
                <w:b w:val="0"/>
                <w:sz w:val="20"/>
                <w:lang w:val="en-GB"/>
              </w:rPr>
            </w:pPr>
            <w:r w:rsidRPr="00C8687B">
              <w:rPr>
                <w:rFonts w:ascii="Roboto Condensed" w:hAnsi="Roboto Condensed"/>
                <w:b w:val="0"/>
                <w:bCs w:val="0"/>
                <w:sz w:val="20"/>
                <w:lang w:val="en-GB"/>
              </w:rPr>
              <w:br w:type="page"/>
            </w:r>
            <w:r w:rsidRPr="00C8687B">
              <w:rPr>
                <w:rFonts w:ascii="Roboto Condensed" w:hAnsi="Roboto Condensed"/>
                <w:b w:val="0"/>
                <w:sz w:val="20"/>
              </w:rPr>
              <w:t>1</w:t>
            </w:r>
          </w:p>
        </w:tc>
        <w:tc>
          <w:tcPr>
            <w:tcW w:w="1530" w:type="dxa"/>
            <w:shd w:val="clear" w:color="auto" w:fill="F3F3F3"/>
          </w:tcPr>
          <w:p w14:paraId="3DB8506F" w14:textId="77777777" w:rsidR="00DD38D2" w:rsidRPr="00C8687B" w:rsidRDefault="00DD38D2" w:rsidP="00437600">
            <w:pPr>
              <w:pStyle w:val="TCHeading"/>
              <w:rPr>
                <w:rFonts w:ascii="Roboto Condensed" w:hAnsi="Roboto Condensed"/>
                <w:b w:val="0"/>
                <w:sz w:val="20"/>
                <w:lang w:val="cs-CZ"/>
              </w:rPr>
            </w:pPr>
            <w:r w:rsidRPr="00C8687B">
              <w:rPr>
                <w:rFonts w:ascii="Roboto Condensed" w:hAnsi="Roboto Condensed"/>
                <w:b w:val="0"/>
                <w:sz w:val="20"/>
              </w:rPr>
              <w:t>GNSSMTOLL-1868</w:t>
            </w:r>
          </w:p>
        </w:tc>
        <w:tc>
          <w:tcPr>
            <w:tcW w:w="13001" w:type="dxa"/>
            <w:shd w:val="clear" w:color="auto" w:fill="F3F3F3"/>
          </w:tcPr>
          <w:p w14:paraId="62F27FB9" w14:textId="77777777" w:rsidR="00DD38D2" w:rsidRPr="00C8687B" w:rsidRDefault="00DD38D2" w:rsidP="00437600">
            <w:pPr>
              <w:pStyle w:val="TCContent"/>
              <w:rPr>
                <w:rFonts w:ascii="Roboto Condensed" w:hAnsi="Roboto Condensed"/>
                <w:sz w:val="20"/>
                <w:lang w:val="cs-CZ"/>
              </w:rPr>
            </w:pPr>
            <w:r w:rsidRPr="00C8687B">
              <w:rPr>
                <w:rFonts w:ascii="Roboto Condensed" w:hAnsi="Roboto Condensed"/>
                <w:sz w:val="20"/>
              </w:rPr>
              <w:t xml:space="preserve">Driving Scenario 1 (Start/End Jakai Roundabout) </w:t>
            </w:r>
          </w:p>
        </w:tc>
      </w:tr>
      <w:tr w:rsidR="00DD38D2" w14:paraId="1318ED2A" w14:textId="77777777" w:rsidTr="00F26C10">
        <w:tblPrEx>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shd w:val="clear" w:color="auto" w:fill="F3F3F3"/>
          <w:tblLook w:val="0000" w:firstRow="0" w:lastRow="0" w:firstColumn="0" w:lastColumn="0" w:noHBand="0" w:noVBand="0"/>
        </w:tblPrEx>
        <w:tc>
          <w:tcPr>
            <w:tcW w:w="622" w:type="dxa"/>
            <w:shd w:val="clear" w:color="auto" w:fill="F3F3F3"/>
          </w:tcPr>
          <w:p w14:paraId="7B6CF1FF" w14:textId="77777777" w:rsidR="00DD38D2" w:rsidRPr="00C8687B" w:rsidRDefault="00DD38D2" w:rsidP="00437600">
            <w:pPr>
              <w:pStyle w:val="TCHeading"/>
              <w:rPr>
                <w:rFonts w:ascii="Roboto Condensed" w:hAnsi="Roboto Condensed"/>
                <w:b w:val="0"/>
                <w:sz w:val="20"/>
                <w:lang w:val="en-GB"/>
              </w:rPr>
            </w:pPr>
            <w:r w:rsidRPr="00C8687B">
              <w:rPr>
                <w:rFonts w:ascii="Roboto Condensed" w:hAnsi="Roboto Condensed"/>
                <w:b w:val="0"/>
                <w:bCs w:val="0"/>
                <w:sz w:val="20"/>
                <w:lang w:val="en-GB"/>
              </w:rPr>
              <w:br w:type="page"/>
            </w:r>
            <w:r w:rsidRPr="00C8687B">
              <w:rPr>
                <w:rFonts w:ascii="Roboto Condensed" w:hAnsi="Roboto Condensed"/>
                <w:b w:val="0"/>
                <w:sz w:val="20"/>
              </w:rPr>
              <w:t>2</w:t>
            </w:r>
          </w:p>
        </w:tc>
        <w:tc>
          <w:tcPr>
            <w:tcW w:w="1530" w:type="dxa"/>
            <w:shd w:val="clear" w:color="auto" w:fill="F3F3F3"/>
          </w:tcPr>
          <w:p w14:paraId="1D8CC6C3" w14:textId="77777777" w:rsidR="00DD38D2" w:rsidRPr="00C8687B" w:rsidRDefault="00DD38D2" w:rsidP="00437600">
            <w:pPr>
              <w:pStyle w:val="TCHeading"/>
              <w:rPr>
                <w:rFonts w:ascii="Roboto Condensed" w:hAnsi="Roboto Condensed"/>
                <w:b w:val="0"/>
                <w:sz w:val="20"/>
                <w:lang w:val="cs-CZ"/>
              </w:rPr>
            </w:pPr>
            <w:r w:rsidRPr="00C8687B">
              <w:rPr>
                <w:rFonts w:ascii="Roboto Condensed" w:hAnsi="Roboto Condensed"/>
                <w:b w:val="0"/>
                <w:sz w:val="20"/>
              </w:rPr>
              <w:t>GNSSMTOLL-1870</w:t>
            </w:r>
          </w:p>
        </w:tc>
        <w:tc>
          <w:tcPr>
            <w:tcW w:w="13001" w:type="dxa"/>
            <w:shd w:val="clear" w:color="auto" w:fill="F3F3F3"/>
          </w:tcPr>
          <w:p w14:paraId="3CB1FBE2" w14:textId="77777777" w:rsidR="00DD38D2" w:rsidRPr="00C8687B" w:rsidRDefault="00DD38D2" w:rsidP="00437600">
            <w:pPr>
              <w:pStyle w:val="TCContent"/>
              <w:rPr>
                <w:rFonts w:ascii="Roboto Condensed" w:hAnsi="Roboto Condensed"/>
                <w:sz w:val="20"/>
                <w:lang w:val="cs-CZ"/>
              </w:rPr>
            </w:pPr>
            <w:r w:rsidRPr="00C8687B">
              <w:rPr>
                <w:rFonts w:ascii="Roboto Condensed" w:hAnsi="Roboto Condensed"/>
                <w:sz w:val="20"/>
              </w:rPr>
              <w:t xml:space="preserve">Driving Scenario 2 (Panevėžys – Raubonys – Panevėžys) </w:t>
            </w:r>
          </w:p>
        </w:tc>
      </w:tr>
      <w:tr w:rsidR="00DD38D2" w14:paraId="5159A427" w14:textId="77777777" w:rsidTr="00F26C10">
        <w:tblPrEx>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shd w:val="clear" w:color="auto" w:fill="F3F3F3"/>
          <w:tblLook w:val="0000" w:firstRow="0" w:lastRow="0" w:firstColumn="0" w:lastColumn="0" w:noHBand="0" w:noVBand="0"/>
        </w:tblPrEx>
        <w:tc>
          <w:tcPr>
            <w:tcW w:w="622" w:type="dxa"/>
            <w:shd w:val="clear" w:color="auto" w:fill="F3F3F3"/>
          </w:tcPr>
          <w:p w14:paraId="3E4F127D" w14:textId="77777777" w:rsidR="00DD38D2" w:rsidRPr="00C8687B" w:rsidRDefault="00DD38D2" w:rsidP="00437600">
            <w:pPr>
              <w:pStyle w:val="TCHeading"/>
              <w:rPr>
                <w:rFonts w:ascii="Roboto Condensed" w:hAnsi="Roboto Condensed"/>
                <w:b w:val="0"/>
                <w:sz w:val="20"/>
                <w:lang w:val="en-GB"/>
              </w:rPr>
            </w:pPr>
            <w:r w:rsidRPr="00C8687B">
              <w:rPr>
                <w:rFonts w:ascii="Roboto Condensed" w:hAnsi="Roboto Condensed"/>
                <w:b w:val="0"/>
                <w:bCs w:val="0"/>
                <w:sz w:val="20"/>
                <w:lang w:val="en-GB"/>
              </w:rPr>
              <w:br w:type="page"/>
            </w:r>
            <w:r w:rsidRPr="00C8687B">
              <w:rPr>
                <w:rFonts w:ascii="Roboto Condensed" w:hAnsi="Roboto Condensed"/>
                <w:b w:val="0"/>
                <w:sz w:val="20"/>
              </w:rPr>
              <w:t>3</w:t>
            </w:r>
          </w:p>
        </w:tc>
        <w:tc>
          <w:tcPr>
            <w:tcW w:w="1530" w:type="dxa"/>
            <w:shd w:val="clear" w:color="auto" w:fill="F3F3F3"/>
          </w:tcPr>
          <w:p w14:paraId="7A852205" w14:textId="77777777" w:rsidR="00DD38D2" w:rsidRPr="00C8687B" w:rsidRDefault="00DD38D2" w:rsidP="00437600">
            <w:pPr>
              <w:pStyle w:val="TCHeading"/>
              <w:rPr>
                <w:rFonts w:ascii="Roboto Condensed" w:hAnsi="Roboto Condensed"/>
                <w:b w:val="0"/>
                <w:sz w:val="20"/>
                <w:lang w:val="cs-CZ"/>
              </w:rPr>
            </w:pPr>
            <w:r w:rsidRPr="00C8687B">
              <w:rPr>
                <w:rFonts w:ascii="Roboto Condensed" w:hAnsi="Roboto Condensed"/>
                <w:b w:val="0"/>
                <w:sz w:val="20"/>
              </w:rPr>
              <w:t>GNSSMTOLL-1869</w:t>
            </w:r>
          </w:p>
        </w:tc>
        <w:tc>
          <w:tcPr>
            <w:tcW w:w="13001" w:type="dxa"/>
            <w:shd w:val="clear" w:color="auto" w:fill="F3F3F3"/>
          </w:tcPr>
          <w:p w14:paraId="60770723" w14:textId="77777777" w:rsidR="00DD38D2" w:rsidRPr="00C8687B" w:rsidRDefault="00DD38D2" w:rsidP="00437600">
            <w:pPr>
              <w:pStyle w:val="TCContent"/>
              <w:rPr>
                <w:rFonts w:ascii="Roboto Condensed" w:hAnsi="Roboto Condensed"/>
                <w:sz w:val="20"/>
                <w:lang w:val="cs-CZ"/>
              </w:rPr>
            </w:pPr>
            <w:r w:rsidRPr="00C8687B">
              <w:rPr>
                <w:rFonts w:ascii="Roboto Condensed" w:hAnsi="Roboto Condensed"/>
                <w:sz w:val="20"/>
              </w:rPr>
              <w:t xml:space="preserve">Driving Scenario 3 (Start/End Garliava – </w:t>
            </w:r>
            <w:proofErr w:type="gramStart"/>
            <w:r w:rsidRPr="00C8687B">
              <w:rPr>
                <w:rFonts w:ascii="Roboto Condensed" w:hAnsi="Roboto Condensed"/>
                <w:sz w:val="20"/>
              </w:rPr>
              <w:t>Polish-Lithuanian</w:t>
            </w:r>
            <w:proofErr w:type="gramEnd"/>
            <w:r w:rsidRPr="00C8687B">
              <w:rPr>
                <w:rFonts w:ascii="Roboto Condensed" w:hAnsi="Roboto Condensed"/>
                <w:sz w:val="20"/>
              </w:rPr>
              <w:t xml:space="preserve"> Border) </w:t>
            </w:r>
          </w:p>
        </w:tc>
      </w:tr>
    </w:tbl>
    <w:p w14:paraId="661C589F" w14:textId="77777777" w:rsidR="00DD38D2" w:rsidRDefault="00DD38D2" w:rsidP="00DD38D2">
      <w:r>
        <w:br w:type="page"/>
      </w:r>
    </w:p>
    <w:p w14:paraId="6880A958" w14:textId="77777777" w:rsidR="00DD38D2" w:rsidRPr="00C8687B" w:rsidRDefault="00DD38D2" w:rsidP="00DD38D2">
      <w:pPr>
        <w:rPr>
          <w:rFonts w:ascii="Roboto Condensed" w:hAnsi="Roboto Condensed" w:cs="Arial"/>
        </w:rPr>
      </w:pPr>
    </w:p>
    <w:p w14:paraId="2AED9027" w14:textId="77777777" w:rsidR="00DD38D2" w:rsidRPr="00C8687B" w:rsidRDefault="00DD38D2" w:rsidP="00DD38D2">
      <w:pPr>
        <w:pStyle w:val="Heading2"/>
        <w:numPr>
          <w:ilvl w:val="1"/>
          <w:numId w:val="9"/>
        </w:numPr>
        <w:rPr>
          <w:rFonts w:ascii="Roboto Condensed" w:hAnsi="Roboto Condensed"/>
          <w:noProof/>
          <w:lang w:val="en-US"/>
        </w:rPr>
      </w:pPr>
      <w:bookmarkStart w:id="141" w:name="_Toc238632253"/>
      <w:r w:rsidRPr="00C8687B">
        <w:rPr>
          <w:rFonts w:ascii="Roboto Condensed" w:hAnsi="Roboto Condensed"/>
          <w:noProof/>
          <w:lang w:val="en-US"/>
        </w:rPr>
        <w:t>GNSSMTOLL-1868</w:t>
      </w:r>
      <w:r w:rsidRPr="00C8687B">
        <w:rPr>
          <w:rFonts w:ascii="Roboto Condensed" w:hAnsi="Roboto Condensed"/>
          <w:noProof/>
        </w:rPr>
        <w:t xml:space="preserve"> Driving Scenario 1 (Start/End Jakai Roundabout)</w:t>
      </w:r>
      <w:bookmarkEnd w:id="141"/>
      <w:r w:rsidRPr="00C8687B">
        <w:rPr>
          <w:rFonts w:ascii="Roboto Condensed" w:hAnsi="Roboto Condensed"/>
          <w:noProof/>
        </w:rPr>
        <w:t xml:space="preserve"> </w:t>
      </w:r>
    </w:p>
    <w:tbl>
      <w:tblPr>
        <w:tblW w:w="15270" w:type="dxa"/>
        <w:tblLook w:val="04A0" w:firstRow="1" w:lastRow="0" w:firstColumn="1" w:lastColumn="0" w:noHBand="0" w:noVBand="1"/>
      </w:tblPr>
      <w:tblGrid>
        <w:gridCol w:w="7630"/>
        <w:gridCol w:w="7673"/>
      </w:tblGrid>
      <w:tr w:rsidR="00DD38D2" w14:paraId="0E8CAFF1" w14:textId="77777777" w:rsidTr="7FC0990C">
        <w:trPr>
          <w:trHeight w:val="653"/>
        </w:trPr>
        <w:tc>
          <w:tcPr>
            <w:tcW w:w="7635" w:type="dxa"/>
            <w:vMerge w:val="restart"/>
            <w:tcBorders>
              <w:top w:val="single" w:sz="12" w:space="0" w:color="000000" w:themeColor="text1"/>
              <w:left w:val="single" w:sz="12" w:space="0" w:color="000000" w:themeColor="text1"/>
              <w:right w:val="single" w:sz="6" w:space="0" w:color="FFFFFF" w:themeColor="background1"/>
            </w:tcBorders>
            <w:shd w:val="clear" w:color="auto" w:fill="F2F2F2" w:themeFill="background1" w:themeFillShade="F2"/>
            <w:hideMark/>
          </w:tcPr>
          <w:p w14:paraId="76BFF351" w14:textId="77777777" w:rsidR="00DD38D2" w:rsidRPr="00C8687B" w:rsidRDefault="00DD38D2" w:rsidP="00437600">
            <w:pPr>
              <w:spacing w:before="60" w:after="60"/>
              <w:rPr>
                <w:rFonts w:ascii="Roboto Condensed" w:hAnsi="Roboto Condensed" w:cs="Arial"/>
                <w:lang w:val="en-US"/>
              </w:rPr>
            </w:pPr>
            <w:r w:rsidRPr="00C8687B">
              <w:rPr>
                <w:rFonts w:ascii="Roboto Condensed" w:eastAsia="Arial" w:hAnsi="Roboto Condensed" w:cs="Arial"/>
                <w:b/>
                <w:lang w:val="en-US"/>
              </w:rPr>
              <w:t>Test</w:t>
            </w:r>
            <w:r>
              <w:rPr>
                <w:rFonts w:ascii="Roboto Condensed" w:eastAsia="Arial" w:hAnsi="Roboto Condensed" w:cs="Arial"/>
                <w:b/>
                <w:lang w:val="en-US"/>
              </w:rPr>
              <w:t xml:space="preserve"> Set</w:t>
            </w:r>
          </w:p>
          <w:p w14:paraId="3CE671BF" w14:textId="77777777" w:rsidR="00DD38D2" w:rsidRPr="00C8687B" w:rsidRDefault="00DD38D2" w:rsidP="00437600">
            <w:pPr>
              <w:spacing w:before="60" w:after="60"/>
              <w:rPr>
                <w:rFonts w:ascii="Roboto Condensed" w:hAnsi="Roboto Condensed" w:cs="Arial"/>
              </w:rPr>
            </w:pPr>
            <w:r w:rsidRPr="00C8687B">
              <w:rPr>
                <w:rFonts w:ascii="Roboto Condensed" w:hAnsi="Roboto Condensed" w:cs="Arial"/>
                <w:noProof/>
                <w:lang w:val="en-US"/>
              </w:rPr>
              <w:t>EETS E2E Driving Validation</w:t>
            </w:r>
          </w:p>
        </w:tc>
        <w:tc>
          <w:tcPr>
            <w:tcW w:w="7635" w:type="dxa"/>
            <w:tcBorders>
              <w:top w:val="single" w:sz="12" w:space="0" w:color="000000" w:themeColor="text1"/>
              <w:left w:val="single" w:sz="6" w:space="0" w:color="FFFFFF" w:themeColor="background1"/>
              <w:bottom w:val="single" w:sz="6" w:space="0" w:color="FFFFFF" w:themeColor="background1"/>
              <w:right w:val="single" w:sz="12" w:space="0" w:color="000000" w:themeColor="text1"/>
            </w:tcBorders>
            <w:shd w:val="clear" w:color="auto" w:fill="F2F2F2" w:themeFill="background1" w:themeFillShade="F2"/>
            <w:hideMark/>
          </w:tcPr>
          <w:p w14:paraId="6FA68805" w14:textId="77777777" w:rsidR="00DD38D2" w:rsidRPr="00C8687B" w:rsidRDefault="00DD38D2" w:rsidP="00437600">
            <w:pPr>
              <w:spacing w:before="60" w:after="60"/>
              <w:rPr>
                <w:rFonts w:ascii="Roboto Condensed" w:eastAsia="Arial" w:hAnsi="Roboto Condensed" w:cs="Arial"/>
                <w:b/>
                <w:lang w:val="en-US"/>
              </w:rPr>
            </w:pPr>
            <w:r w:rsidRPr="00C8687B">
              <w:rPr>
                <w:rFonts w:ascii="Roboto Condensed" w:eastAsia="Arial" w:hAnsi="Roboto Condensed" w:cs="Arial"/>
                <w:b/>
                <w:lang w:val="en-US"/>
              </w:rPr>
              <w:t>Test case ID</w:t>
            </w:r>
          </w:p>
          <w:p w14:paraId="62BD2DA3" w14:textId="77777777" w:rsidR="00DD38D2" w:rsidRPr="00C8687B" w:rsidRDefault="00DD38D2" w:rsidP="00437600">
            <w:pPr>
              <w:spacing w:before="60" w:after="60"/>
              <w:rPr>
                <w:rFonts w:ascii="Roboto Condensed" w:eastAsia="Arial" w:hAnsi="Roboto Condensed" w:cs="Arial"/>
                <w:b/>
                <w:lang w:val="en-US"/>
              </w:rPr>
            </w:pPr>
            <w:r w:rsidRPr="00C8687B">
              <w:rPr>
                <w:rFonts w:ascii="Roboto Condensed" w:hAnsi="Roboto Condensed" w:cs="Arial"/>
                <w:noProof/>
                <w:color w:val="4F81BD" w:themeColor="accent1"/>
                <w:lang w:val="en-US"/>
              </w:rPr>
              <w:t>GNSSMTOLL-1868</w:t>
            </w:r>
          </w:p>
        </w:tc>
      </w:tr>
      <w:tr w:rsidR="00DD38D2" w14:paraId="6B7AF65A" w14:textId="77777777" w:rsidTr="7FC0990C">
        <w:trPr>
          <w:trHeight w:val="489"/>
        </w:trPr>
        <w:tc>
          <w:tcPr>
            <w:tcW w:w="7635" w:type="dxa"/>
            <w:vMerge/>
            <w:vAlign w:val="center"/>
            <w:hideMark/>
          </w:tcPr>
          <w:p w14:paraId="46466F57" w14:textId="77777777" w:rsidR="00DD38D2" w:rsidRPr="00C8687B" w:rsidRDefault="00DD38D2" w:rsidP="00437600">
            <w:pPr>
              <w:rPr>
                <w:rFonts w:ascii="Roboto Condensed" w:hAnsi="Roboto Condensed" w:cs="Arial"/>
                <w:lang w:val="en-US"/>
              </w:rPr>
            </w:pPr>
          </w:p>
        </w:tc>
        <w:tc>
          <w:tcPr>
            <w:tcW w:w="7635" w:type="dxa"/>
            <w:tcBorders>
              <w:top w:val="single" w:sz="6" w:space="0" w:color="FFFFFF" w:themeColor="background1"/>
              <w:left w:val="single" w:sz="6" w:space="0" w:color="FFFFFF" w:themeColor="background1"/>
              <w:bottom w:val="single" w:sz="6" w:space="0" w:color="FFFFFF" w:themeColor="background1"/>
              <w:right w:val="single" w:sz="12" w:space="0" w:color="000000" w:themeColor="text1"/>
            </w:tcBorders>
            <w:shd w:val="clear" w:color="auto" w:fill="F2F2F2" w:themeFill="background1" w:themeFillShade="F2"/>
            <w:hideMark/>
          </w:tcPr>
          <w:p w14:paraId="172A3EB0" w14:textId="77777777" w:rsidR="00DD38D2" w:rsidRPr="00C8687B" w:rsidRDefault="00DD38D2" w:rsidP="00437600">
            <w:pPr>
              <w:spacing w:before="60" w:after="60"/>
              <w:rPr>
                <w:rFonts w:ascii="Roboto Condensed" w:hAnsi="Roboto Condensed" w:cs="Arial"/>
                <w:lang w:val="en-US"/>
              </w:rPr>
            </w:pPr>
            <w:r w:rsidRPr="00C8687B">
              <w:rPr>
                <w:rFonts w:ascii="Roboto Condensed" w:eastAsia="Arial" w:hAnsi="Roboto Condensed" w:cs="Arial"/>
                <w:b/>
                <w:lang w:val="en-US"/>
              </w:rPr>
              <w:t>Test</w:t>
            </w:r>
            <w:r>
              <w:rPr>
                <w:rFonts w:ascii="Roboto Condensed" w:eastAsia="Arial" w:hAnsi="Roboto Condensed" w:cs="Arial"/>
                <w:b/>
                <w:lang w:val="en-US"/>
              </w:rPr>
              <w:t xml:space="preserve"> Case Author</w:t>
            </w:r>
          </w:p>
          <w:p w14:paraId="4AB3B6DC" w14:textId="77777777" w:rsidR="00DD38D2" w:rsidRPr="00C8687B" w:rsidRDefault="00DD38D2" w:rsidP="00437600">
            <w:pPr>
              <w:spacing w:before="60" w:after="60"/>
              <w:rPr>
                <w:rFonts w:ascii="Roboto Condensed" w:eastAsia="Tahoma" w:hAnsi="Roboto Condensed" w:cs="Arial"/>
                <w:lang w:val="en-US"/>
              </w:rPr>
            </w:pPr>
            <w:r w:rsidRPr="00C8687B">
              <w:rPr>
                <w:rFonts w:ascii="Roboto Condensed" w:hAnsi="Roboto Condensed" w:cs="Arial"/>
                <w:noProof/>
                <w:color w:val="4F81BD" w:themeColor="accent1"/>
                <w:lang w:val="en-US"/>
              </w:rPr>
              <w:t>Herzig</w:t>
            </w:r>
          </w:p>
        </w:tc>
      </w:tr>
      <w:tr w:rsidR="00DD38D2" w14:paraId="1BE05E27" w14:textId="77777777" w:rsidTr="7FC0990C">
        <w:trPr>
          <w:trHeight w:val="405"/>
        </w:trPr>
        <w:tc>
          <w:tcPr>
            <w:tcW w:w="7635" w:type="dxa"/>
            <w:tcBorders>
              <w:top w:val="single" w:sz="6" w:space="0" w:color="FFFFFF" w:themeColor="background1"/>
              <w:left w:val="single" w:sz="12" w:space="0" w:color="000000" w:themeColor="text1"/>
              <w:bottom w:val="single" w:sz="8" w:space="0" w:color="000000" w:themeColor="text1"/>
              <w:right w:val="single" w:sz="6" w:space="0" w:color="FFFFFF" w:themeColor="background1"/>
            </w:tcBorders>
            <w:shd w:val="clear" w:color="auto" w:fill="F2F2F2" w:themeFill="background1" w:themeFillShade="F2"/>
            <w:hideMark/>
          </w:tcPr>
          <w:p w14:paraId="6749D221" w14:textId="77777777" w:rsidR="00DD38D2" w:rsidRPr="00C8687B" w:rsidRDefault="00DD38D2" w:rsidP="00437600">
            <w:pPr>
              <w:spacing w:before="60" w:after="60"/>
              <w:rPr>
                <w:rFonts w:ascii="Roboto Condensed" w:eastAsia="Arial" w:hAnsi="Roboto Condensed" w:cs="Arial"/>
                <w:b/>
                <w:lang w:val="en-US"/>
              </w:rPr>
            </w:pPr>
            <w:r>
              <w:rPr>
                <w:rFonts w:ascii="Roboto Condensed" w:eastAsia="Arial" w:hAnsi="Roboto Condensed" w:cs="Arial"/>
                <w:b/>
                <w:lang w:val="en-US"/>
              </w:rPr>
              <w:t>Test Case</w:t>
            </w:r>
          </w:p>
          <w:p w14:paraId="160F2A83" w14:textId="77777777" w:rsidR="00DD38D2" w:rsidRPr="00C8687B" w:rsidRDefault="00DD38D2" w:rsidP="00437600">
            <w:pPr>
              <w:spacing w:before="60" w:after="60"/>
              <w:rPr>
                <w:rFonts w:ascii="Roboto Condensed" w:hAnsi="Roboto Condensed" w:cs="Arial"/>
                <w:lang w:val="en-US"/>
              </w:rPr>
            </w:pPr>
            <w:r w:rsidRPr="00C8687B">
              <w:rPr>
                <w:rFonts w:ascii="Roboto Condensed" w:hAnsi="Roboto Condensed" w:cs="Arial"/>
                <w:noProof/>
              </w:rPr>
              <w:t xml:space="preserve">Driving Scenario 1 (Start/End Jakai Roundabout) </w:t>
            </w:r>
          </w:p>
        </w:tc>
        <w:tc>
          <w:tcPr>
            <w:tcW w:w="7635" w:type="dxa"/>
            <w:tcBorders>
              <w:top w:val="single" w:sz="6" w:space="0" w:color="FFFFFF" w:themeColor="background1"/>
              <w:left w:val="single" w:sz="6" w:space="0" w:color="FFFFFF" w:themeColor="background1"/>
              <w:bottom w:val="single" w:sz="8" w:space="0" w:color="000000" w:themeColor="text1"/>
              <w:right w:val="single" w:sz="12" w:space="0" w:color="000000" w:themeColor="text1"/>
            </w:tcBorders>
            <w:shd w:val="clear" w:color="auto" w:fill="F2F2F2" w:themeFill="background1" w:themeFillShade="F2"/>
            <w:hideMark/>
          </w:tcPr>
          <w:p w14:paraId="5EDE93FE" w14:textId="77777777" w:rsidR="00DD38D2" w:rsidRPr="00C8687B" w:rsidRDefault="00DD38D2" w:rsidP="00437600">
            <w:pPr>
              <w:spacing w:before="60" w:after="60"/>
              <w:rPr>
                <w:rFonts w:ascii="Roboto Condensed" w:hAnsi="Roboto Condensed" w:cs="Arial"/>
                <w:noProof/>
                <w:lang w:val="en-US"/>
              </w:rPr>
            </w:pPr>
          </w:p>
        </w:tc>
      </w:tr>
      <w:tr w:rsidR="00DD38D2" w14:paraId="1AC613E9" w14:textId="77777777" w:rsidTr="7FC0990C">
        <w:trPr>
          <w:trHeight w:val="405"/>
        </w:trPr>
        <w:tc>
          <w:tcPr>
            <w:tcW w:w="15270" w:type="dxa"/>
            <w:gridSpan w:val="2"/>
            <w:tcBorders>
              <w:top w:val="single" w:sz="8" w:space="0" w:color="000000" w:themeColor="text1"/>
              <w:left w:val="single" w:sz="12" w:space="0" w:color="000000" w:themeColor="text1"/>
              <w:bottom w:val="single" w:sz="8" w:space="0" w:color="000000" w:themeColor="text1"/>
              <w:right w:val="single" w:sz="12" w:space="0" w:color="000000" w:themeColor="text1"/>
            </w:tcBorders>
            <w:hideMark/>
          </w:tcPr>
          <w:p w14:paraId="0988C0B5" w14:textId="77777777" w:rsidR="00DD38D2" w:rsidRPr="005E389A" w:rsidRDefault="00DD38D2" w:rsidP="00437600">
            <w:pPr>
              <w:spacing w:before="60" w:after="60"/>
              <w:rPr>
                <w:rFonts w:eastAsia="Arial" w:cs="Arial"/>
                <w:b/>
                <w:sz w:val="18"/>
                <w:szCs w:val="18"/>
              </w:rPr>
            </w:pPr>
            <w:r w:rsidRPr="005E389A">
              <w:rPr>
                <w:rFonts w:eastAsia="Arial" w:cs="Arial"/>
                <w:b/>
                <w:sz w:val="18"/>
                <w:szCs w:val="18"/>
              </w:rPr>
              <w:t>Test Purpose</w:t>
            </w:r>
          </w:p>
          <w:p w14:paraId="5E559E9E" w14:textId="77777777" w:rsidR="00DD38D2" w:rsidRPr="00DD1937" w:rsidRDefault="00DD38D2" w:rsidP="00437600">
            <w:pPr>
              <w:spacing w:before="60" w:after="60"/>
              <w:rPr>
                <w:rFonts w:ascii="Roboto Condensed" w:eastAsia="Arial" w:hAnsi="Roboto Condensed" w:cs="Arial"/>
                <w:noProof/>
                <w:lang w:val="en-US"/>
              </w:rPr>
            </w:pPr>
          </w:p>
          <w:p w14:paraId="15B2FC73" w14:textId="77777777" w:rsidR="00DD38D2" w:rsidRPr="00DD1937" w:rsidRDefault="00DD38D2" w:rsidP="00437600">
            <w:pPr>
              <w:spacing w:before="60" w:after="60"/>
              <w:rPr>
                <w:rFonts w:ascii="Roboto Condensed" w:eastAsia="Arial" w:hAnsi="Roboto Condensed" w:cs="Arial"/>
                <w:b/>
                <w:lang w:val="en-US"/>
              </w:rPr>
            </w:pPr>
          </w:p>
          <w:p w14:paraId="0E8B9495" w14:textId="77777777" w:rsidR="00DD38D2" w:rsidRPr="005E389A" w:rsidRDefault="00DD38D2" w:rsidP="00437600">
            <w:pPr>
              <w:spacing w:before="60" w:after="60"/>
              <w:rPr>
                <w:rFonts w:eastAsia="Arial" w:cs="Arial"/>
                <w:b/>
                <w:sz w:val="18"/>
                <w:szCs w:val="18"/>
              </w:rPr>
            </w:pPr>
            <w:r w:rsidRPr="005E389A">
              <w:rPr>
                <w:rFonts w:eastAsia="Arial" w:cs="Arial"/>
                <w:b/>
                <w:sz w:val="18"/>
                <w:szCs w:val="18"/>
              </w:rPr>
              <w:t>Requirement(s) covered</w:t>
            </w:r>
          </w:p>
          <w:p w14:paraId="1BCFD293" w14:textId="77777777" w:rsidR="00DD38D2" w:rsidRDefault="00DD38D2" w:rsidP="00437600">
            <w:pPr>
              <w:spacing w:before="60" w:after="60"/>
              <w:rPr>
                <w:rFonts w:ascii="Roboto Condensed" w:hAnsi="Roboto Condensed" w:cs="Arial"/>
              </w:rPr>
            </w:pPr>
          </w:p>
          <w:p w14:paraId="0ECE1EF5" w14:textId="77777777" w:rsidR="00DD38D2" w:rsidRPr="00DD1937" w:rsidRDefault="00DD38D2" w:rsidP="00437600">
            <w:pPr>
              <w:spacing w:before="60" w:after="60"/>
              <w:rPr>
                <w:rFonts w:eastAsia="Arial" w:cs="Arial"/>
                <w:b/>
                <w:sz w:val="18"/>
                <w:szCs w:val="18"/>
              </w:rPr>
            </w:pPr>
            <w:r w:rsidRPr="005E389A">
              <w:rPr>
                <w:rFonts w:eastAsia="Arial" w:cs="Arial"/>
                <w:b/>
                <w:sz w:val="18"/>
                <w:szCs w:val="18"/>
              </w:rPr>
              <w:t xml:space="preserve">Pre-Condition(s) </w:t>
            </w:r>
          </w:p>
          <w:p w14:paraId="14865068" w14:textId="77777777" w:rsidR="00DD38D2" w:rsidRPr="00C8687B" w:rsidRDefault="00DD38D2" w:rsidP="00DD38D2">
            <w:pPr>
              <w:pStyle w:val="ListParagraph"/>
              <w:numPr>
                <w:ilvl w:val="0"/>
                <w:numId w:val="55"/>
              </w:numPr>
              <w:spacing w:before="60" w:after="60"/>
              <w:rPr>
                <w:rFonts w:ascii="Roboto Condensed" w:hAnsi="Roboto Condensed" w:cs="Arial"/>
              </w:rPr>
            </w:pPr>
            <w:r w:rsidRPr="00C8687B">
              <w:rPr>
                <w:rFonts w:ascii="Roboto Condensed" w:hAnsi="Roboto Condensed" w:cs="Arial"/>
              </w:rPr>
              <w:t xml:space="preserve">Test runs on any test route, </w:t>
            </w:r>
            <w:r w:rsidRPr="007F4F77">
              <w:rPr>
                <w:rFonts w:ascii="Roboto Condensed" w:hAnsi="Roboto Condensed" w:cs="Arial"/>
                <w:b/>
                <w:bCs/>
              </w:rPr>
              <w:t>comprising two runs of at least 50 km</w:t>
            </w:r>
            <w:r w:rsidRPr="00C8687B">
              <w:rPr>
                <w:rFonts w:ascii="Roboto Condensed" w:hAnsi="Roboto Condensed" w:cs="Arial"/>
              </w:rPr>
              <w:t xml:space="preserve">, including stops. </w:t>
            </w:r>
          </w:p>
          <w:p w14:paraId="7FC7707B" w14:textId="77777777" w:rsidR="00DD38D2" w:rsidRPr="00C8687B" w:rsidRDefault="00DD38D2" w:rsidP="00DD38D2">
            <w:pPr>
              <w:pStyle w:val="ListParagraph"/>
              <w:numPr>
                <w:ilvl w:val="0"/>
                <w:numId w:val="55"/>
              </w:numPr>
              <w:spacing w:before="60" w:after="60"/>
              <w:rPr>
                <w:rFonts w:ascii="Roboto Condensed" w:hAnsi="Roboto Condensed" w:cs="Arial"/>
              </w:rPr>
            </w:pPr>
            <w:r w:rsidRPr="00C8687B">
              <w:rPr>
                <w:rFonts w:ascii="Roboto Condensed" w:hAnsi="Roboto Condensed" w:cs="Arial"/>
              </w:rPr>
              <w:t xml:space="preserve">Test routes may be adjusted in the event of road repair works on the specified routes. </w:t>
            </w:r>
          </w:p>
          <w:p w14:paraId="2133228F" w14:textId="743DE7E2" w:rsidR="00DD38D2" w:rsidRPr="00C8687B" w:rsidRDefault="00DD38D2" w:rsidP="00DD38D2">
            <w:pPr>
              <w:pStyle w:val="ListParagraph"/>
              <w:numPr>
                <w:ilvl w:val="0"/>
                <w:numId w:val="55"/>
              </w:numPr>
              <w:spacing w:before="60" w:after="60"/>
              <w:rPr>
                <w:rFonts w:ascii="Roboto Condensed" w:hAnsi="Roboto Condensed" w:cs="Arial"/>
              </w:rPr>
            </w:pPr>
            <w:r w:rsidRPr="32044170">
              <w:rPr>
                <w:rFonts w:ascii="Roboto Condensed" w:hAnsi="Roboto Condensed" w:cs="Arial"/>
              </w:rPr>
              <w:t xml:space="preserve">During one of the two closed-route running tests, </w:t>
            </w:r>
            <w:r w:rsidR="4CB1DC36" w:rsidRPr="32044170">
              <w:rPr>
                <w:rFonts w:ascii="Roboto Condensed" w:hAnsi="Roboto Condensed" w:cs="Arial"/>
              </w:rPr>
              <w:t>OBU</w:t>
            </w:r>
            <w:r w:rsidRPr="32044170">
              <w:rPr>
                <w:rFonts w:ascii="Roboto Condensed" w:hAnsi="Roboto Condensed" w:cs="Arial"/>
              </w:rPr>
              <w:t xml:space="preserve"> must be switched off during stops at the rest area. </w:t>
            </w:r>
          </w:p>
          <w:p w14:paraId="41C195CD" w14:textId="05F5D033" w:rsidR="00DD38D2" w:rsidRPr="00C8687B" w:rsidRDefault="00DD38D2" w:rsidP="00DD38D2">
            <w:pPr>
              <w:pStyle w:val="ListParagraph"/>
              <w:numPr>
                <w:ilvl w:val="0"/>
                <w:numId w:val="55"/>
              </w:numPr>
              <w:spacing w:before="60" w:after="60"/>
              <w:rPr>
                <w:rFonts w:ascii="Roboto Condensed" w:hAnsi="Roboto Condensed" w:cs="Arial"/>
              </w:rPr>
            </w:pPr>
            <w:r w:rsidRPr="32044170">
              <w:rPr>
                <w:rFonts w:ascii="Roboto Condensed" w:hAnsi="Roboto Condensed" w:cs="Arial"/>
              </w:rPr>
              <w:t xml:space="preserve">During one of the two stops at the rest area in the closed-route test, </w:t>
            </w:r>
            <w:r w:rsidR="4CB1DC36" w:rsidRPr="32044170">
              <w:rPr>
                <w:rFonts w:ascii="Roboto Condensed" w:hAnsi="Roboto Condensed" w:cs="Arial"/>
              </w:rPr>
              <w:t>OBU</w:t>
            </w:r>
            <w:r w:rsidRPr="32044170">
              <w:rPr>
                <w:rFonts w:ascii="Roboto Condensed" w:hAnsi="Roboto Condensed" w:cs="Arial"/>
              </w:rPr>
              <w:t xml:space="preserve"> must be switched on </w:t>
            </w:r>
          </w:p>
          <w:p w14:paraId="3A9CA8BF" w14:textId="77777777" w:rsidR="00DD38D2" w:rsidRPr="00C8687B" w:rsidRDefault="00DD38D2" w:rsidP="00DD38D2">
            <w:pPr>
              <w:pStyle w:val="ListParagraph"/>
              <w:numPr>
                <w:ilvl w:val="0"/>
                <w:numId w:val="55"/>
              </w:numPr>
              <w:spacing w:before="60" w:after="60"/>
              <w:rPr>
                <w:rFonts w:ascii="Roboto Condensed" w:hAnsi="Roboto Condensed" w:cs="Arial"/>
              </w:rPr>
            </w:pPr>
            <w:r w:rsidRPr="00C8687B">
              <w:rPr>
                <w:rFonts w:ascii="Roboto Condensed" w:hAnsi="Roboto Condensed" w:cs="Arial"/>
              </w:rPr>
              <w:t xml:space="preserve">The duration of the stop at the rest area shall be 30 minutes </w:t>
            </w:r>
          </w:p>
          <w:p w14:paraId="270287F9" w14:textId="77777777" w:rsidR="00DD38D2" w:rsidRPr="00C8687B" w:rsidRDefault="00DD38D2" w:rsidP="00DD38D2">
            <w:pPr>
              <w:pStyle w:val="ListParagraph"/>
              <w:numPr>
                <w:ilvl w:val="0"/>
                <w:numId w:val="55"/>
              </w:numPr>
              <w:spacing w:before="60" w:after="60"/>
              <w:rPr>
                <w:rFonts w:ascii="Roboto Condensed" w:hAnsi="Roboto Condensed" w:cs="Arial"/>
              </w:rPr>
            </w:pPr>
            <w:r w:rsidRPr="00C8687B">
              <w:rPr>
                <w:rFonts w:ascii="Roboto Condensed" w:hAnsi="Roboto Condensed" w:cs="Arial"/>
              </w:rPr>
              <w:t xml:space="preserve">Closed-route tests shall be carried out on a toll road, a non-toll road and by stopping at a designated rest area </w:t>
            </w:r>
          </w:p>
          <w:p w14:paraId="2727141B" w14:textId="77777777" w:rsidR="00DD38D2" w:rsidRPr="00C8687B" w:rsidRDefault="00DD38D2" w:rsidP="00DD38D2">
            <w:pPr>
              <w:pStyle w:val="ListParagraph"/>
              <w:numPr>
                <w:ilvl w:val="0"/>
                <w:numId w:val="55"/>
              </w:numPr>
              <w:spacing w:before="60" w:after="60"/>
              <w:rPr>
                <w:rFonts w:ascii="Roboto Condensed" w:hAnsi="Roboto Condensed" w:cs="Arial"/>
              </w:rPr>
            </w:pPr>
            <w:r w:rsidRPr="00C8687B">
              <w:rPr>
                <w:rFonts w:ascii="Roboto Condensed" w:hAnsi="Roboto Condensed" w:cs="Arial"/>
              </w:rPr>
              <w:t xml:space="preserve">It shall be recommended to start the closed-route test at the beginning of the test route and to finish it at the end of the test route. A closed-route running test may be started at any point on the test route, but it must be finished at the same point </w:t>
            </w:r>
          </w:p>
          <w:p w14:paraId="213B0F93" w14:textId="4240FB2F" w:rsidR="00DD38D2" w:rsidRPr="00C8687B" w:rsidRDefault="4CB1DC36" w:rsidP="00DD38D2">
            <w:pPr>
              <w:pStyle w:val="ListParagraph"/>
              <w:numPr>
                <w:ilvl w:val="0"/>
                <w:numId w:val="55"/>
              </w:numPr>
              <w:spacing w:before="60" w:after="60"/>
              <w:rPr>
                <w:rFonts w:ascii="Roboto Condensed" w:hAnsi="Roboto Condensed" w:cs="Arial"/>
              </w:rPr>
            </w:pPr>
            <w:r w:rsidRPr="32044170">
              <w:rPr>
                <w:rFonts w:ascii="Roboto Condensed" w:hAnsi="Roboto Condensed" w:cs="Arial"/>
              </w:rPr>
              <w:t>OBU</w:t>
            </w:r>
            <w:r w:rsidR="00DD38D2" w:rsidRPr="32044170">
              <w:rPr>
                <w:rFonts w:ascii="Roboto Condensed" w:hAnsi="Roboto Condensed" w:cs="Arial"/>
              </w:rPr>
              <w:t xml:space="preserve"> must be switched on, connected to a power source and have the GNSS signal before starting to move along the test route </w:t>
            </w:r>
          </w:p>
          <w:p w14:paraId="71D143FB" w14:textId="2A3C56AC" w:rsidR="00DD38D2" w:rsidRPr="00C8687B" w:rsidRDefault="03BF38D7" w:rsidP="00DD38D2">
            <w:pPr>
              <w:pStyle w:val="ListParagraph"/>
              <w:numPr>
                <w:ilvl w:val="0"/>
                <w:numId w:val="55"/>
              </w:numPr>
              <w:spacing w:before="60" w:after="60"/>
              <w:rPr>
                <w:rFonts w:ascii="Roboto Condensed" w:hAnsi="Roboto Condensed" w:cs="Arial"/>
              </w:rPr>
            </w:pPr>
            <w:r w:rsidRPr="7FC0990C">
              <w:rPr>
                <w:rFonts w:ascii="Roboto Condensed" w:hAnsi="Roboto Condensed" w:cs="Arial"/>
              </w:rPr>
              <w:t xml:space="preserve">The vehicle must be equipped with </w:t>
            </w:r>
            <w:r w:rsidR="5549A859" w:rsidRPr="7FC0990C">
              <w:rPr>
                <w:rFonts w:ascii="Roboto Condensed" w:hAnsi="Roboto Condensed" w:cs="Arial"/>
              </w:rPr>
              <w:t>OBU</w:t>
            </w:r>
            <w:r w:rsidRPr="7FC0990C">
              <w:rPr>
                <w:rFonts w:ascii="Roboto Condensed" w:hAnsi="Roboto Condensed" w:cs="Arial"/>
              </w:rPr>
              <w:t xml:space="preserve"> that meet the minimum parameters specified in </w:t>
            </w:r>
            <w:proofErr w:type="gramStart"/>
            <w:r w:rsidR="500C376B" w:rsidRPr="00FF30CF">
              <w:rPr>
                <w:rFonts w:ascii="Roboto Condensed" w:eastAsia="Roboto Condensed" w:hAnsi="Roboto Condensed" w:cs="Roboto Condensed"/>
              </w:rPr>
              <w:t>Technical</w:t>
            </w:r>
            <w:proofErr w:type="gramEnd"/>
            <w:r w:rsidR="500C376B" w:rsidRPr="00FF30CF">
              <w:rPr>
                <w:rFonts w:ascii="Roboto Condensed" w:eastAsia="Roboto Condensed" w:hAnsi="Roboto Condensed" w:cs="Roboto Condensed"/>
              </w:rPr>
              <w:t xml:space="preserve"> requirements for on-board equipment</w:t>
            </w:r>
            <w:r w:rsidRPr="00FF30CF">
              <w:rPr>
                <w:rFonts w:ascii="Roboto Condensed" w:eastAsia="Roboto Condensed" w:hAnsi="Roboto Condensed" w:cs="Roboto Condensed"/>
              </w:rPr>
              <w:t xml:space="preserve"> </w:t>
            </w:r>
          </w:p>
          <w:p w14:paraId="0429DC43" w14:textId="35C461FB" w:rsidR="00DD38D2" w:rsidRPr="00C8687B" w:rsidRDefault="00DD38D2" w:rsidP="00DD38D2">
            <w:pPr>
              <w:pStyle w:val="ListParagraph"/>
              <w:numPr>
                <w:ilvl w:val="0"/>
                <w:numId w:val="55"/>
              </w:numPr>
              <w:spacing w:before="60" w:after="60"/>
              <w:rPr>
                <w:rFonts w:ascii="Roboto Condensed" w:hAnsi="Roboto Condensed" w:cs="Arial"/>
              </w:rPr>
            </w:pPr>
            <w:r w:rsidRPr="32044170">
              <w:rPr>
                <w:rFonts w:ascii="Roboto Condensed" w:hAnsi="Roboto Condensed" w:cs="Arial"/>
              </w:rPr>
              <w:t xml:space="preserve">There may be up to two </w:t>
            </w:r>
            <w:r w:rsidR="4CB1DC36" w:rsidRPr="32044170">
              <w:rPr>
                <w:rFonts w:ascii="Roboto Condensed" w:hAnsi="Roboto Condensed" w:cs="Arial"/>
              </w:rPr>
              <w:t>OBU</w:t>
            </w:r>
            <w:r w:rsidRPr="32044170">
              <w:rPr>
                <w:rFonts w:ascii="Roboto Condensed" w:hAnsi="Roboto Condensed" w:cs="Arial"/>
              </w:rPr>
              <w:t xml:space="preserve"> of different types in one vehicle, with up to three units of each type, making a total of six </w:t>
            </w:r>
            <w:r w:rsidR="4CB1DC36" w:rsidRPr="32044170">
              <w:rPr>
                <w:rFonts w:ascii="Roboto Condensed" w:hAnsi="Roboto Condensed" w:cs="Arial"/>
              </w:rPr>
              <w:t>OBU</w:t>
            </w:r>
            <w:r w:rsidRPr="32044170">
              <w:rPr>
                <w:rFonts w:ascii="Roboto Condensed" w:hAnsi="Roboto Condensed" w:cs="Arial"/>
              </w:rPr>
              <w:t xml:space="preserve"> units (three units of each of the two different types of </w:t>
            </w:r>
            <w:r w:rsidR="4CB1DC36" w:rsidRPr="32044170">
              <w:rPr>
                <w:rFonts w:ascii="Roboto Condensed" w:hAnsi="Roboto Condensed" w:cs="Arial"/>
              </w:rPr>
              <w:t>OBU</w:t>
            </w:r>
            <w:r w:rsidRPr="32044170">
              <w:rPr>
                <w:rFonts w:ascii="Roboto Condensed" w:hAnsi="Roboto Condensed" w:cs="Arial"/>
              </w:rPr>
              <w:t xml:space="preserve">) </w:t>
            </w:r>
          </w:p>
          <w:p w14:paraId="54F3B55B" w14:textId="0A0870CE" w:rsidR="00DD38D2" w:rsidRPr="00C8687B" w:rsidRDefault="00DD38D2" w:rsidP="00DD38D2">
            <w:pPr>
              <w:pStyle w:val="ListParagraph"/>
              <w:numPr>
                <w:ilvl w:val="0"/>
                <w:numId w:val="55"/>
              </w:numPr>
              <w:spacing w:before="60" w:after="60"/>
              <w:rPr>
                <w:rFonts w:ascii="Roboto Condensed" w:hAnsi="Roboto Condensed" w:cs="Arial"/>
              </w:rPr>
            </w:pPr>
            <w:r w:rsidRPr="32044170">
              <w:rPr>
                <w:rFonts w:ascii="Roboto Condensed" w:hAnsi="Roboto Condensed" w:cs="Arial"/>
              </w:rPr>
              <w:t xml:space="preserve">Closed route running tests on the running section shall be carried out by </w:t>
            </w:r>
            <w:r w:rsidR="4CB1DC36" w:rsidRPr="32044170">
              <w:rPr>
                <w:rFonts w:ascii="Roboto Condensed" w:hAnsi="Roboto Condensed" w:cs="Arial"/>
              </w:rPr>
              <w:t>OBU</w:t>
            </w:r>
            <w:r w:rsidRPr="32044170">
              <w:rPr>
                <w:rFonts w:ascii="Roboto Condensed" w:hAnsi="Roboto Condensed" w:cs="Arial"/>
              </w:rPr>
              <w:t xml:space="preserve"> suppliers or </w:t>
            </w:r>
            <w:r w:rsidR="4CB1DC36" w:rsidRPr="32044170">
              <w:rPr>
                <w:rFonts w:ascii="Roboto Condensed" w:hAnsi="Roboto Condensed" w:cs="Arial"/>
              </w:rPr>
              <w:t>OBU</w:t>
            </w:r>
            <w:r w:rsidRPr="32044170">
              <w:rPr>
                <w:rFonts w:ascii="Roboto Condensed" w:hAnsi="Roboto Condensed" w:cs="Arial"/>
              </w:rPr>
              <w:t xml:space="preserve"> operators, or EETS providers </w:t>
            </w:r>
          </w:p>
          <w:p w14:paraId="248134AF" w14:textId="4374F814" w:rsidR="00DD38D2" w:rsidRPr="00C8687B" w:rsidRDefault="00DD38D2" w:rsidP="00DD38D2">
            <w:pPr>
              <w:pStyle w:val="ListParagraph"/>
              <w:numPr>
                <w:ilvl w:val="0"/>
                <w:numId w:val="55"/>
              </w:numPr>
              <w:spacing w:before="60" w:after="60"/>
              <w:rPr>
                <w:rFonts w:ascii="Roboto Condensed" w:hAnsi="Roboto Condensed" w:cs="Arial"/>
              </w:rPr>
            </w:pPr>
            <w:r w:rsidRPr="00C8687B">
              <w:rPr>
                <w:rFonts w:ascii="Roboto Condensed" w:hAnsi="Roboto Condensed" w:cs="Arial"/>
              </w:rPr>
              <w:t xml:space="preserve">Closed route tests shall be conducted on </w:t>
            </w:r>
            <w:proofErr w:type="gramStart"/>
            <w:r w:rsidR="007F4F77" w:rsidRPr="007F4F77">
              <w:rPr>
                <w:rFonts w:ascii="Roboto Condensed" w:hAnsi="Roboto Condensed" w:cs="Arial"/>
                <w:b/>
                <w:bCs/>
              </w:rPr>
              <w:t>all</w:t>
            </w:r>
            <w:r w:rsidRPr="007F4F77">
              <w:rPr>
                <w:rFonts w:ascii="Roboto Condensed" w:hAnsi="Roboto Condensed" w:cs="Arial"/>
                <w:b/>
                <w:bCs/>
              </w:rPr>
              <w:t xml:space="preserve"> of</w:t>
            </w:r>
            <w:proofErr w:type="gramEnd"/>
            <w:r w:rsidRPr="007F4F77">
              <w:rPr>
                <w:rFonts w:ascii="Roboto Condensed" w:hAnsi="Roboto Condensed" w:cs="Arial"/>
                <w:b/>
                <w:bCs/>
              </w:rPr>
              <w:t xml:space="preserve"> the three test routes, with the entire route covered at least twice</w:t>
            </w:r>
            <w:r w:rsidRPr="00C8687B">
              <w:rPr>
                <w:rFonts w:ascii="Roboto Condensed" w:hAnsi="Roboto Condensed" w:cs="Arial"/>
              </w:rPr>
              <w:t xml:space="preserve"> </w:t>
            </w:r>
          </w:p>
          <w:p w14:paraId="0BCEE223" w14:textId="77777777" w:rsidR="00DD38D2" w:rsidRPr="00C8687B" w:rsidRDefault="00DD38D2" w:rsidP="00DD38D2">
            <w:pPr>
              <w:pStyle w:val="ListParagraph"/>
              <w:numPr>
                <w:ilvl w:val="0"/>
                <w:numId w:val="55"/>
              </w:numPr>
              <w:spacing w:before="60" w:after="60"/>
              <w:rPr>
                <w:rFonts w:ascii="Roboto Condensed" w:hAnsi="Roboto Condensed" w:cs="Arial"/>
              </w:rPr>
            </w:pPr>
            <w:r w:rsidRPr="00C8687B">
              <w:rPr>
                <w:rFonts w:ascii="Roboto Condensed" w:hAnsi="Roboto Condensed" w:cs="Arial"/>
              </w:rPr>
              <w:t xml:space="preserve">Each of the test routes shall be a closed, i.e. the entire route shall be run in a loop in the direction of traffic flow </w:t>
            </w:r>
          </w:p>
        </w:tc>
      </w:tr>
      <w:tr w:rsidR="00DD38D2" w14:paraId="1DC1A1E0" w14:textId="77777777" w:rsidTr="7FC0990C">
        <w:trPr>
          <w:trHeight w:val="329"/>
        </w:trPr>
        <w:tc>
          <w:tcPr>
            <w:tcW w:w="15270" w:type="dxa"/>
            <w:gridSpan w:val="2"/>
            <w:tcBorders>
              <w:top w:val="single" w:sz="8" w:space="0" w:color="000000" w:themeColor="text1"/>
              <w:left w:val="single" w:sz="12" w:space="0" w:color="000000" w:themeColor="text1"/>
              <w:bottom w:val="single" w:sz="12" w:space="0" w:color="000000" w:themeColor="text1"/>
              <w:right w:val="single" w:sz="12" w:space="0" w:color="000000" w:themeColor="text1"/>
            </w:tcBorders>
            <w:tcMar>
              <w:left w:w="0" w:type="dxa"/>
              <w:right w:w="0" w:type="dxa"/>
            </w:tcMar>
          </w:tcPr>
          <w:tbl>
            <w:tblPr>
              <w:tblStyle w:val="MediumGrid1-Accent1"/>
              <w:tblW w:w="15273" w:type="dxa"/>
              <w:tblBorders>
                <w:top w:val="none" w:sz="0" w:space="0" w:color="auto"/>
                <w:left w:val="none" w:sz="0" w:space="0" w:color="auto"/>
                <w:bottom w:val="none" w:sz="0" w:space="0" w:color="auto"/>
                <w:right w:val="none" w:sz="0" w:space="0" w:color="auto"/>
                <w:insideH w:val="single" w:sz="4" w:space="0" w:color="auto"/>
                <w:insideV w:val="single" w:sz="4" w:space="0" w:color="7F7F7F" w:themeColor="text1" w:themeTint="80"/>
              </w:tblBorders>
              <w:shd w:val="clear" w:color="auto" w:fill="D9D9D9" w:themeFill="background1" w:themeFillShade="D9"/>
              <w:tblLook w:val="0600" w:firstRow="0" w:lastRow="0" w:firstColumn="0" w:lastColumn="0" w:noHBand="1" w:noVBand="1"/>
            </w:tblPr>
            <w:tblGrid>
              <w:gridCol w:w="527"/>
              <w:gridCol w:w="5966"/>
              <w:gridCol w:w="5528"/>
              <w:gridCol w:w="3252"/>
            </w:tblGrid>
            <w:tr w:rsidR="00DD38D2" w14:paraId="731F0599" w14:textId="77777777" w:rsidTr="25777B37">
              <w:trPr>
                <w:trHeight w:val="413"/>
                <w:tblHeader/>
              </w:trPr>
              <w:tc>
                <w:tcPr>
                  <w:tcW w:w="527" w:type="dxa"/>
                  <w:tcBorders>
                    <w:right w:val="single" w:sz="6" w:space="0" w:color="FFFFFF" w:themeColor="background1"/>
                  </w:tcBorders>
                  <w:shd w:val="clear" w:color="auto" w:fill="D9D9D9" w:themeFill="background1" w:themeFillShade="D9"/>
                </w:tcPr>
                <w:p w14:paraId="3BF69827" w14:textId="77777777" w:rsidR="00DD38D2" w:rsidRPr="00CE7ED3" w:rsidRDefault="00DD38D2" w:rsidP="00437600">
                  <w:pPr>
                    <w:spacing w:before="60" w:after="60"/>
                    <w:rPr>
                      <w:rFonts w:ascii="Roboto Condensed" w:eastAsia="Arial" w:hAnsi="Roboto Condensed" w:cs="Arial"/>
                      <w:b/>
                      <w:sz w:val="20"/>
                      <w:szCs w:val="20"/>
                      <w:lang w:val="de-AT"/>
                    </w:rPr>
                  </w:pPr>
                  <w:r w:rsidRPr="00CE7ED3">
                    <w:rPr>
                      <w:rFonts w:ascii="Roboto Condensed" w:eastAsia="Arial" w:hAnsi="Roboto Condensed" w:cs="Arial"/>
                      <w:b/>
                      <w:sz w:val="20"/>
                      <w:szCs w:val="20"/>
                      <w:lang w:val="de-AT"/>
                    </w:rPr>
                    <w:lastRenderedPageBreak/>
                    <w:t>Nr</w:t>
                  </w:r>
                </w:p>
              </w:tc>
              <w:tc>
                <w:tcPr>
                  <w:tcW w:w="5966" w:type="dxa"/>
                  <w:tcBorders>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7E37E715" w14:textId="77777777" w:rsidR="00DD38D2" w:rsidRPr="00CE7ED3" w:rsidRDefault="00DD38D2" w:rsidP="00437600">
                  <w:pPr>
                    <w:spacing w:before="60" w:after="60"/>
                    <w:rPr>
                      <w:rFonts w:ascii="Roboto Condensed" w:eastAsia="Arial" w:hAnsi="Roboto Condensed" w:cs="Arial"/>
                      <w:b/>
                      <w:sz w:val="20"/>
                      <w:szCs w:val="20"/>
                      <w:lang w:val="de-AT"/>
                    </w:rPr>
                  </w:pPr>
                  <w:proofErr w:type="gramStart"/>
                  <w:r w:rsidRPr="00CE7ED3">
                    <w:rPr>
                      <w:rFonts w:ascii="Roboto Condensed" w:eastAsia="Arial" w:hAnsi="Roboto Condensed" w:cs="Arial"/>
                      <w:b/>
                      <w:sz w:val="20"/>
                      <w:szCs w:val="20"/>
                      <w:lang w:val="de-AT"/>
                    </w:rPr>
                    <w:t>Test</w:t>
                  </w:r>
                  <w:r>
                    <w:rPr>
                      <w:rFonts w:ascii="Roboto Condensed" w:eastAsia="Arial" w:hAnsi="Roboto Condensed" w:cs="Arial"/>
                      <w:b/>
                      <w:sz w:val="20"/>
                      <w:szCs w:val="20"/>
                      <w:lang w:val="de-AT"/>
                    </w:rPr>
                    <w:t xml:space="preserve"> Step</w:t>
                  </w:r>
                  <w:proofErr w:type="gramEnd"/>
                </w:p>
              </w:tc>
              <w:tc>
                <w:tcPr>
                  <w:tcW w:w="5528" w:type="dxa"/>
                  <w:tcBorders>
                    <w:left w:val="single" w:sz="6" w:space="0" w:color="FFFFFF" w:themeColor="background1"/>
                    <w:bottom w:val="single" w:sz="6" w:space="0" w:color="FFFFFF" w:themeColor="background1"/>
                  </w:tcBorders>
                  <w:shd w:val="clear" w:color="auto" w:fill="D9D9D9" w:themeFill="background1" w:themeFillShade="D9"/>
                </w:tcPr>
                <w:p w14:paraId="41A90571" w14:textId="77777777" w:rsidR="00DD38D2" w:rsidRPr="00CE7ED3" w:rsidRDefault="00DD38D2" w:rsidP="00437600">
                  <w:pPr>
                    <w:spacing w:before="60" w:after="60"/>
                    <w:rPr>
                      <w:rFonts w:ascii="Roboto Condensed" w:eastAsia="Arial" w:hAnsi="Roboto Condensed" w:cs="Arial"/>
                      <w:b/>
                      <w:sz w:val="20"/>
                      <w:szCs w:val="20"/>
                      <w:lang w:val="de-AT"/>
                    </w:rPr>
                  </w:pPr>
                  <w:r>
                    <w:rPr>
                      <w:rFonts w:ascii="Roboto Condensed" w:eastAsia="Arial" w:hAnsi="Roboto Condensed" w:cs="Arial"/>
                      <w:b/>
                      <w:sz w:val="20"/>
                      <w:szCs w:val="20"/>
                      <w:lang w:val="de-AT"/>
                    </w:rPr>
                    <w:t>Test Data</w:t>
                  </w:r>
                </w:p>
              </w:tc>
              <w:tc>
                <w:tcPr>
                  <w:tcW w:w="3252" w:type="dxa"/>
                  <w:tcBorders>
                    <w:left w:val="single" w:sz="6" w:space="0" w:color="FFFFFF" w:themeColor="background1"/>
                    <w:bottom w:val="single" w:sz="6" w:space="0" w:color="FFFFFF" w:themeColor="background1"/>
                  </w:tcBorders>
                  <w:shd w:val="clear" w:color="auto" w:fill="D9D9D9" w:themeFill="background1" w:themeFillShade="D9"/>
                </w:tcPr>
                <w:p w14:paraId="0C42A0C9" w14:textId="77777777" w:rsidR="00DD38D2" w:rsidRPr="00CE7ED3" w:rsidRDefault="00DD38D2" w:rsidP="00437600">
                  <w:pPr>
                    <w:spacing w:before="60" w:after="60"/>
                    <w:rPr>
                      <w:rFonts w:ascii="Roboto Condensed" w:eastAsia="Arial" w:hAnsi="Roboto Condensed" w:cs="Arial"/>
                      <w:b/>
                      <w:sz w:val="20"/>
                      <w:szCs w:val="20"/>
                      <w:lang w:val="de-AT"/>
                    </w:rPr>
                  </w:pPr>
                  <w:r>
                    <w:rPr>
                      <w:rFonts w:ascii="Roboto Condensed" w:eastAsia="Arial" w:hAnsi="Roboto Condensed" w:cs="Arial"/>
                      <w:b/>
                      <w:sz w:val="20"/>
                      <w:szCs w:val="20"/>
                      <w:lang w:val="de-AT"/>
                    </w:rPr>
                    <w:t>Expected Results</w:t>
                  </w:r>
                </w:p>
              </w:tc>
            </w:tr>
            <w:tr w:rsidR="00DD38D2" w14:paraId="5F272567" w14:textId="77777777" w:rsidTr="25777B37">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0826C2D6" w14:textId="77777777" w:rsidR="00DD38D2" w:rsidRPr="00C8687B" w:rsidRDefault="00DD38D2" w:rsidP="00437600">
                  <w:pPr>
                    <w:rPr>
                      <w:rFonts w:ascii="Roboto Condensed" w:hAnsi="Roboto Condensed" w:cs="Arial"/>
                      <w:sz w:val="20"/>
                      <w:szCs w:val="20"/>
                    </w:rPr>
                  </w:pPr>
                  <w:r w:rsidRPr="00C8687B">
                    <w:rPr>
                      <w:rFonts w:ascii="Roboto Condensed" w:hAnsi="Roboto Condensed" w:cs="Arial"/>
                      <w:b w:val="0"/>
                      <w:sz w:val="20"/>
                      <w:szCs w:val="20"/>
                    </w:rPr>
                    <w:t>1</w:t>
                  </w:r>
                </w:p>
              </w:tc>
              <w:tc>
                <w:tcPr>
                  <w:tcW w:w="5966"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520D2FC8" w14:textId="77777777" w:rsidR="00DD38D2" w:rsidRPr="00C8687B" w:rsidRDefault="00DD38D2"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Prepare test vehicle with active OBU and configured vehicle profile. </w:t>
                  </w:r>
                </w:p>
              </w:tc>
              <w:tc>
                <w:tcPr>
                  <w:tcW w:w="5528"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5EEEF3A8" w14:textId="77777777" w:rsidR="00DD38D2" w:rsidRPr="00EF5CC5" w:rsidRDefault="00DD38D2"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p w14:paraId="1006525F" w14:textId="77777777" w:rsidR="00DD38D2" w:rsidRPr="00C8687B" w:rsidRDefault="00DD38D2"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tc>
              <w:tc>
                <w:tcPr>
                  <w:tcW w:w="3252"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5D92ADEC" w14:textId="00DC514D" w:rsidR="00DD38D2" w:rsidRPr="00C8687B" w:rsidRDefault="4CB1DC36"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32044170">
                    <w:rPr>
                      <w:rFonts w:ascii="Roboto Condensed" w:hAnsi="Roboto Condensed" w:cs="Arial"/>
                      <w:sz w:val="20"/>
                      <w:szCs w:val="20"/>
                    </w:rPr>
                    <w:t>OBU</w:t>
                  </w:r>
                  <w:r w:rsidR="00DD38D2" w:rsidRPr="32044170">
                    <w:rPr>
                      <w:rFonts w:ascii="Roboto Condensed" w:hAnsi="Roboto Condensed" w:cs="Arial"/>
                      <w:sz w:val="20"/>
                      <w:szCs w:val="20"/>
                    </w:rPr>
                    <w:t xml:space="preserve"> is active and configured correctly. </w:t>
                  </w:r>
                </w:p>
              </w:tc>
            </w:tr>
            <w:tr w:rsidR="00DD38D2" w14:paraId="14688676" w14:textId="77777777" w:rsidTr="25777B37">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7BD2C51E" w14:textId="77777777" w:rsidR="00DD38D2" w:rsidRPr="00C8687B" w:rsidRDefault="00DD38D2" w:rsidP="00437600">
                  <w:pPr>
                    <w:rPr>
                      <w:rFonts w:ascii="Roboto Condensed" w:hAnsi="Roboto Condensed" w:cs="Arial"/>
                      <w:sz w:val="20"/>
                      <w:szCs w:val="20"/>
                    </w:rPr>
                  </w:pPr>
                  <w:r w:rsidRPr="00C8687B">
                    <w:rPr>
                      <w:rFonts w:ascii="Roboto Condensed" w:hAnsi="Roboto Condensed" w:cs="Arial"/>
                      <w:b w:val="0"/>
                      <w:sz w:val="20"/>
                      <w:szCs w:val="20"/>
                    </w:rPr>
                    <w:t>2</w:t>
                  </w:r>
                </w:p>
              </w:tc>
              <w:tc>
                <w:tcPr>
                  <w:tcW w:w="5966"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5FE114E5" w14:textId="77777777" w:rsidR="00DD38D2" w:rsidRPr="00C8687B" w:rsidRDefault="00DD38D2"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Drive the pre-defined driving scenario (driving steps in test data section) </w:t>
                  </w:r>
                </w:p>
                <w:p w14:paraId="58EB7EEA" w14:textId="77777777" w:rsidR="00DD38D2" w:rsidRPr="00C8687B" w:rsidRDefault="00DD38D2"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noProof/>
                    </w:rPr>
                    <w:drawing>
                      <wp:inline distT="0" distB="0" distL="0" distR="0" wp14:anchorId="72F6A8AF" wp14:editId="38DFD569">
                        <wp:extent cx="3566263" cy="1524000"/>
                        <wp:effectExtent l="0" t="0" r="0" b="0"/>
                        <wp:docPr id="100007" name="Picture 100007" descr="image-2026-06-15-14-55-35-9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22"/>
                                <a:stretch>
                                  <a:fillRect/>
                                </a:stretch>
                              </pic:blipFill>
                              <pic:spPr>
                                <a:xfrm>
                                  <a:off x="0" y="0"/>
                                  <a:ext cx="3575657" cy="1528015"/>
                                </a:xfrm>
                                <a:prstGeom prst="rect">
                                  <a:avLst/>
                                </a:prstGeom>
                              </pic:spPr>
                            </pic:pic>
                          </a:graphicData>
                        </a:graphic>
                      </wp:inline>
                    </w:drawing>
                  </w:r>
                </w:p>
              </w:tc>
              <w:tc>
                <w:tcPr>
                  <w:tcW w:w="5528"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5D70BC29" w14:textId="1F27AEDF" w:rsidR="00DD38D2" w:rsidRPr="00EF5CC5" w:rsidRDefault="00DD38D2"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32044170">
                    <w:rPr>
                      <w:rFonts w:ascii="Roboto Condensed" w:hAnsi="Roboto Condensed" w:cs="Arial"/>
                      <w:sz w:val="20"/>
                      <w:szCs w:val="20"/>
                    </w:rPr>
                    <w:t>1) At Jakai roundabout, take the toll-free slip road in Vilnius direction and continue until entering the </w:t>
                  </w:r>
                  <w:r>
                    <w:br/>
                  </w:r>
                  <w:r w:rsidRPr="32044170">
                    <w:rPr>
                      <w:rFonts w:ascii="Roboto Condensed" w:hAnsi="Roboto Condensed" w:cs="Arial"/>
                      <w:sz w:val="20"/>
                      <w:szCs w:val="20"/>
                    </w:rPr>
                    <w:t>toll road A1 Vilnius–Kaunas–Klaipėda; </w:t>
                  </w:r>
                  <w:r>
                    <w:br/>
                  </w:r>
                  <w:r w:rsidRPr="32044170">
                    <w:rPr>
                      <w:rFonts w:ascii="Roboto Condensed" w:hAnsi="Roboto Condensed" w:cs="Arial"/>
                      <w:sz w:val="20"/>
                      <w:szCs w:val="20"/>
                    </w:rPr>
                    <w:t>Page 6/12 </w:t>
                  </w:r>
                  <w:r>
                    <w:br/>
                  </w:r>
                  <w:r w:rsidRPr="32044170">
                    <w:rPr>
                      <w:rFonts w:ascii="Roboto Condensed" w:hAnsi="Roboto Condensed" w:cs="Arial"/>
                      <w:sz w:val="20"/>
                      <w:szCs w:val="20"/>
                    </w:rPr>
                    <w:t>Issue of 24/04/2026 V1 </w:t>
                  </w:r>
                  <w:r>
                    <w:br/>
                  </w:r>
                  <w:r w:rsidRPr="32044170">
                    <w:rPr>
                      <w:rFonts w:ascii="Roboto Condensed" w:hAnsi="Roboto Condensed" w:cs="Arial"/>
                      <w:sz w:val="20"/>
                      <w:szCs w:val="20"/>
                    </w:rPr>
                    <w:t>RULES FOR TESTING ON-BOARD </w:t>
                  </w:r>
                  <w:r>
                    <w:br/>
                  </w:r>
                  <w:r w:rsidRPr="32044170">
                    <w:rPr>
                      <w:rFonts w:ascii="Roboto Condensed" w:hAnsi="Roboto Condensed" w:cs="Arial"/>
                      <w:sz w:val="20"/>
                      <w:szCs w:val="20"/>
                    </w:rPr>
                    <w:t>EQUIPMENT (</w:t>
                  </w:r>
                  <w:r w:rsidR="4CB1DC36" w:rsidRPr="32044170">
                    <w:rPr>
                      <w:rFonts w:ascii="Roboto Condensed" w:hAnsi="Roboto Condensed" w:cs="Arial"/>
                      <w:sz w:val="20"/>
                      <w:szCs w:val="20"/>
                    </w:rPr>
                    <w:t>OBU</w:t>
                  </w:r>
                  <w:r w:rsidRPr="32044170">
                    <w:rPr>
                      <w:rFonts w:ascii="Roboto Condensed" w:hAnsi="Roboto Condensed" w:cs="Arial"/>
                      <w:sz w:val="20"/>
                      <w:szCs w:val="20"/>
                    </w:rPr>
                    <w:t>) BY MEANS OF </w:t>
                  </w:r>
                  <w:r>
                    <w:br/>
                  </w:r>
                  <w:r w:rsidRPr="32044170">
                    <w:rPr>
                      <w:rFonts w:ascii="Roboto Condensed" w:hAnsi="Roboto Condensed" w:cs="Arial"/>
                      <w:sz w:val="20"/>
                      <w:szCs w:val="20"/>
                    </w:rPr>
                    <w:t>CLOSED-ROUTE RUNNING TESTS </w:t>
                  </w:r>
                  <w:r>
                    <w:br/>
                  </w:r>
                  <w:r w:rsidRPr="32044170">
                    <w:rPr>
                      <w:rFonts w:ascii="Roboto Condensed" w:hAnsi="Roboto Condensed" w:cs="Arial"/>
                      <w:sz w:val="20"/>
                      <w:szCs w:val="20"/>
                    </w:rPr>
                    <w:t>2) the route shall continue along the toll road A1 Vilnius–Kaunas–Klaipėda to one-level intersection </w:t>
                  </w:r>
                  <w:r>
                    <w:br/>
                  </w:r>
                  <w:r w:rsidRPr="32044170">
                    <w:rPr>
                      <w:rFonts w:ascii="Roboto Condensed" w:hAnsi="Roboto Condensed" w:cs="Arial"/>
                      <w:sz w:val="20"/>
                      <w:szCs w:val="20"/>
                    </w:rPr>
                    <w:t>with Road 228 Dauparai–Gargždai–Vėžaičiai; </w:t>
                  </w:r>
                  <w:r>
                    <w:br/>
                  </w:r>
                  <w:r w:rsidRPr="32044170">
                    <w:rPr>
                      <w:rFonts w:ascii="Roboto Condensed" w:hAnsi="Roboto Condensed" w:cs="Arial"/>
                      <w:sz w:val="20"/>
                      <w:szCs w:val="20"/>
                    </w:rPr>
                    <w:t>3) at the intersection, exit the toll road A1 Vilnius-Kaunas-Klaipėda and enter the non-toll road 228 </w:t>
                  </w:r>
                  <w:r>
                    <w:br/>
                  </w:r>
                  <w:r w:rsidRPr="32044170">
                    <w:rPr>
                      <w:rFonts w:ascii="Roboto Condensed" w:hAnsi="Roboto Condensed" w:cs="Arial"/>
                      <w:sz w:val="20"/>
                      <w:szCs w:val="20"/>
                    </w:rPr>
                    <w:t>Dauparai–Gargždai–Vėžaičiai; </w:t>
                  </w:r>
                  <w:r>
                    <w:br/>
                  </w:r>
                  <w:r w:rsidRPr="32044170">
                    <w:rPr>
                      <w:rFonts w:ascii="Roboto Condensed" w:hAnsi="Roboto Condensed" w:cs="Arial"/>
                      <w:sz w:val="20"/>
                      <w:szCs w:val="20"/>
                    </w:rPr>
                    <w:t>4) follow the route along the whole toll-free road 228 Dauparai–Gargždai–Vėžaičiai to the two-level </w:t>
                  </w:r>
                  <w:r>
                    <w:br/>
                  </w:r>
                  <w:r w:rsidRPr="32044170">
                    <w:rPr>
                      <w:rFonts w:ascii="Roboto Condensed" w:hAnsi="Roboto Condensed" w:cs="Arial"/>
                      <w:sz w:val="20"/>
                      <w:szCs w:val="20"/>
                    </w:rPr>
                    <w:t>intersection with road A1 Vilnius-Kaunas-Klaipėda; </w:t>
                  </w:r>
                  <w:r>
                    <w:br/>
                  </w:r>
                  <w:r w:rsidRPr="32044170">
                    <w:rPr>
                      <w:rFonts w:ascii="Roboto Condensed" w:hAnsi="Roboto Condensed" w:cs="Arial"/>
                      <w:sz w:val="20"/>
                      <w:szCs w:val="20"/>
                    </w:rPr>
                    <w:t>5) at the junction, exit the toll-free road 228 Dauparai–Gargždai–Vėžaičiai onto the toll-free slip road </w:t>
                  </w:r>
                  <w:r>
                    <w:br/>
                  </w:r>
                  <w:r w:rsidRPr="32044170">
                    <w:rPr>
                      <w:rFonts w:ascii="Roboto Condensed" w:hAnsi="Roboto Condensed" w:cs="Arial"/>
                      <w:sz w:val="20"/>
                      <w:szCs w:val="20"/>
                    </w:rPr>
                    <w:t>and continue by entering the toll road A1 Vilnius-Kaunas-Klaipėda in the direction of Vilnius; </w:t>
                  </w:r>
                  <w:r>
                    <w:br/>
                  </w:r>
                  <w:r w:rsidRPr="32044170">
                    <w:rPr>
                      <w:rFonts w:ascii="Roboto Condensed" w:hAnsi="Roboto Condensed" w:cs="Arial"/>
                      <w:sz w:val="20"/>
                      <w:szCs w:val="20"/>
                    </w:rPr>
                    <w:t>6) proceed along the route on the toll road A1 Vilnius-Kaunas-Klaipėda to the two-level intersection </w:t>
                  </w:r>
                  <w:r>
                    <w:br/>
                  </w:r>
                  <w:r w:rsidRPr="32044170">
                    <w:rPr>
                      <w:rFonts w:ascii="Roboto Condensed" w:hAnsi="Roboto Condensed" w:cs="Arial"/>
                      <w:sz w:val="20"/>
                      <w:szCs w:val="20"/>
                    </w:rPr>
                    <w:t>of Kryžkalnis (the two-level intersection of roads A1 Vilnius-Kaunas-Klaipėda and A12 Riga*</w:t>
                  </w:r>
                  <w:r>
                    <w:br/>
                  </w:r>
                  <w:r w:rsidRPr="32044170">
                    <w:rPr>
                      <w:rFonts w:ascii="Roboto Condensed" w:hAnsi="Roboto Condensed" w:cs="Arial"/>
                      <w:sz w:val="20"/>
                      <w:szCs w:val="20"/>
                    </w:rPr>
                    <w:t>Šiauliai–Tauragė–Kaliningrad*); </w:t>
                  </w:r>
                  <w:r>
                    <w:br/>
                  </w:r>
                  <w:r w:rsidRPr="32044170">
                    <w:rPr>
                      <w:rFonts w:ascii="Roboto Condensed" w:hAnsi="Roboto Condensed" w:cs="Arial"/>
                      <w:sz w:val="20"/>
                      <w:szCs w:val="20"/>
                    </w:rPr>
                    <w:t>7) at Kryžkalnis intersection, take the exit from the toll road A1 Vilnius-Kaunas-Klaipėda onto the toll</w:t>
                  </w:r>
                  <w:r>
                    <w:br/>
                  </w:r>
                  <w:r w:rsidRPr="32044170">
                    <w:rPr>
                      <w:rFonts w:ascii="Roboto Condensed" w:hAnsi="Roboto Condensed" w:cs="Arial"/>
                      <w:sz w:val="20"/>
                      <w:szCs w:val="20"/>
                    </w:rPr>
                    <w:t>free slip road in the direction of Šiauliai and proceed to the roundabout; </w:t>
                  </w:r>
                  <w:r>
                    <w:br/>
                  </w:r>
                  <w:r w:rsidRPr="32044170">
                    <w:rPr>
                      <w:rFonts w:ascii="Roboto Condensed" w:hAnsi="Roboto Condensed" w:cs="Arial"/>
                      <w:sz w:val="20"/>
                      <w:szCs w:val="20"/>
                    </w:rPr>
                    <w:t xml:space="preserve">8) at the roundabout, take the second exit and proceed along the </w:t>
                  </w:r>
                  <w:r w:rsidRPr="32044170">
                    <w:rPr>
                      <w:rFonts w:ascii="Roboto Condensed" w:hAnsi="Roboto Condensed" w:cs="Arial"/>
                      <w:sz w:val="20"/>
                      <w:szCs w:val="20"/>
                    </w:rPr>
                    <w:lastRenderedPageBreak/>
                    <w:t>toll-free road towards the toll road </w:t>
                  </w:r>
                  <w:r>
                    <w:br/>
                  </w:r>
                  <w:r w:rsidRPr="32044170">
                    <w:rPr>
                      <w:rFonts w:ascii="Roboto Condensed" w:hAnsi="Roboto Condensed" w:cs="Arial"/>
                      <w:sz w:val="20"/>
                      <w:szCs w:val="20"/>
                    </w:rPr>
                    <w:t>A1 Vilnius-Kaunas-Klaipėda in the direction of Klaipėda; </w:t>
                  </w:r>
                  <w:r>
                    <w:br/>
                  </w:r>
                  <w:r w:rsidRPr="32044170">
                    <w:rPr>
                      <w:rFonts w:ascii="Roboto Condensed" w:hAnsi="Roboto Condensed" w:cs="Arial"/>
                      <w:sz w:val="20"/>
                      <w:szCs w:val="20"/>
                    </w:rPr>
                    <w:t>9) continue the route along the toll road A1 Vilnius-Kaunas-Klaipėda to the two-level junction with </w:t>
                  </w:r>
                  <w:r>
                    <w:br/>
                  </w:r>
                  <w:r w:rsidRPr="32044170">
                    <w:rPr>
                      <w:rFonts w:ascii="Roboto Condensed" w:hAnsi="Roboto Condensed" w:cs="Arial"/>
                      <w:sz w:val="20"/>
                      <w:szCs w:val="20"/>
                    </w:rPr>
                    <w:t>road 4516 Skaudvilė–Bijotai–Karyznos; </w:t>
                  </w:r>
                  <w:r>
                    <w:br/>
                  </w:r>
                  <w:r w:rsidRPr="32044170">
                    <w:rPr>
                      <w:rFonts w:ascii="Roboto Condensed" w:hAnsi="Roboto Condensed" w:cs="Arial"/>
                      <w:sz w:val="20"/>
                      <w:szCs w:val="20"/>
                    </w:rPr>
                    <w:t>10) at the junction, exit the toll road A1 Vilnius-Kaunas-Klaipėda onto the toll-free slip road until the </w:t>
                  </w:r>
                  <w:r>
                    <w:br/>
                  </w:r>
                  <w:r w:rsidRPr="32044170">
                    <w:rPr>
                      <w:rFonts w:ascii="Roboto Condensed" w:hAnsi="Roboto Condensed" w:cs="Arial"/>
                      <w:sz w:val="20"/>
                      <w:szCs w:val="20"/>
                    </w:rPr>
                    <w:t>entrance to the petrol station – the parking area for heavy-duty vehicles on the right-hand side of the </w:t>
                  </w:r>
                  <w:r>
                    <w:br/>
                  </w:r>
                  <w:r w:rsidRPr="32044170">
                    <w:rPr>
                      <w:rFonts w:ascii="Roboto Condensed" w:hAnsi="Roboto Condensed" w:cs="Arial"/>
                      <w:sz w:val="20"/>
                      <w:szCs w:val="20"/>
                    </w:rPr>
                    <w:t>road; </w:t>
                  </w:r>
                  <w:r>
                    <w:br/>
                  </w:r>
                  <w:r w:rsidRPr="32044170">
                    <w:rPr>
                      <w:rFonts w:ascii="Roboto Condensed" w:hAnsi="Roboto Condensed" w:cs="Arial"/>
                      <w:sz w:val="20"/>
                      <w:szCs w:val="20"/>
                    </w:rPr>
                    <w:t>11) choose the entry to the petrol station – the parking area for heavy-duty vehicles and take a stop </w:t>
                  </w:r>
                  <w:r>
                    <w:br/>
                  </w:r>
                  <w:r w:rsidRPr="32044170">
                    <w:rPr>
                      <w:rFonts w:ascii="Roboto Condensed" w:hAnsi="Roboto Condensed" w:cs="Arial"/>
                      <w:sz w:val="20"/>
                      <w:szCs w:val="20"/>
                    </w:rPr>
                    <w:t>there; </w:t>
                  </w:r>
                  <w:r>
                    <w:br/>
                  </w:r>
                  <w:r w:rsidRPr="32044170">
                    <w:rPr>
                      <w:rFonts w:ascii="Roboto Condensed" w:hAnsi="Roboto Condensed" w:cs="Arial"/>
                      <w:sz w:val="20"/>
                      <w:szCs w:val="20"/>
                    </w:rPr>
                    <w:t>12) after stopping, the continue the route by exiting the parking area onto the toll-free slip road </w:t>
                  </w:r>
                  <w:r>
                    <w:br/>
                  </w:r>
                  <w:r w:rsidRPr="32044170">
                    <w:rPr>
                      <w:rFonts w:ascii="Roboto Condensed" w:hAnsi="Roboto Condensed" w:cs="Arial"/>
                      <w:sz w:val="20"/>
                      <w:szCs w:val="20"/>
                    </w:rPr>
                    <w:t>towards the toll road A1 Vilnius-Kaunas-Klaipėda in the direction of Klaipėda; </w:t>
                  </w:r>
                  <w:r>
                    <w:br/>
                  </w:r>
                  <w:r w:rsidRPr="32044170">
                    <w:rPr>
                      <w:rFonts w:ascii="Roboto Condensed" w:hAnsi="Roboto Condensed" w:cs="Arial"/>
                      <w:sz w:val="20"/>
                      <w:szCs w:val="20"/>
                    </w:rPr>
                    <w:t>13) continue the route continues along the toll road A1 Vilnius-Kaunas-Klaipėda to the two-level </w:t>
                  </w:r>
                  <w:r>
                    <w:br/>
                  </w:r>
                  <w:r w:rsidRPr="32044170">
                    <w:rPr>
                      <w:rFonts w:ascii="Roboto Condensed" w:hAnsi="Roboto Condensed" w:cs="Arial"/>
                      <w:sz w:val="20"/>
                      <w:szCs w:val="20"/>
                    </w:rPr>
                    <w:t>intersection with road 228 Dauparai–Gargždai–Vėžaičiai; </w:t>
                  </w:r>
                  <w:r>
                    <w:br/>
                  </w:r>
                  <w:r w:rsidRPr="32044170">
                    <w:rPr>
                      <w:rFonts w:ascii="Roboto Condensed" w:hAnsi="Roboto Condensed" w:cs="Arial"/>
                      <w:sz w:val="20"/>
                      <w:szCs w:val="20"/>
                    </w:rPr>
                    <w:t>14) at the intersection, exit the toll road A1 Vilnius-Kaunas-Klaipėda onto the non-toll slip road and </w:t>
                  </w:r>
                  <w:r>
                    <w:br/>
                  </w:r>
                  <w:r w:rsidRPr="32044170">
                    <w:rPr>
                      <w:rFonts w:ascii="Roboto Condensed" w:hAnsi="Roboto Condensed" w:cs="Arial"/>
                      <w:sz w:val="20"/>
                      <w:szCs w:val="20"/>
                    </w:rPr>
                    <w:t>continue along the toll road 166 Plungė–Vėžaičiai in the direction of Gargždai; </w:t>
                  </w:r>
                  <w:r>
                    <w:br/>
                  </w:r>
                  <w:r w:rsidRPr="32044170">
                    <w:rPr>
                      <w:rFonts w:ascii="Roboto Condensed" w:hAnsi="Roboto Condensed" w:cs="Arial"/>
                      <w:sz w:val="20"/>
                      <w:szCs w:val="20"/>
                    </w:rPr>
                    <w:t>15) from the toll road 166 Plungė–Vėžaičiai, enter the non-toll road 228 Dauparai–Gargždai</w:t>
                  </w:r>
                  <w:r>
                    <w:br/>
                  </w:r>
                  <w:r w:rsidRPr="32044170">
                    <w:rPr>
                      <w:rFonts w:ascii="Roboto Condensed" w:hAnsi="Roboto Condensed" w:cs="Arial"/>
                      <w:sz w:val="20"/>
                      <w:szCs w:val="20"/>
                    </w:rPr>
                    <w:t>Vėžaičiai; </w:t>
                  </w:r>
                  <w:r>
                    <w:br/>
                  </w:r>
                  <w:r w:rsidRPr="32044170">
                    <w:rPr>
                      <w:rFonts w:ascii="Roboto Condensed" w:hAnsi="Roboto Condensed" w:cs="Arial"/>
                      <w:sz w:val="20"/>
                      <w:szCs w:val="20"/>
                    </w:rPr>
                    <w:t>16) continue the route along the toll-free road 228 Dauparai–Gargždai–Vėžaičiai to the one-level </w:t>
                  </w:r>
                  <w:r>
                    <w:br/>
                  </w:r>
                  <w:r w:rsidRPr="32044170">
                    <w:rPr>
                      <w:rFonts w:ascii="Roboto Condensed" w:hAnsi="Roboto Condensed" w:cs="Arial"/>
                      <w:sz w:val="20"/>
                      <w:szCs w:val="20"/>
                    </w:rPr>
                    <w:t>intersection with road 2210 Eglynai–Dauparai; </w:t>
                  </w:r>
                  <w:r>
                    <w:br/>
                  </w:r>
                  <w:r w:rsidRPr="32044170">
                    <w:rPr>
                      <w:rFonts w:ascii="Roboto Condensed" w:hAnsi="Roboto Condensed" w:cs="Arial"/>
                      <w:sz w:val="20"/>
                      <w:szCs w:val="20"/>
                    </w:rPr>
                    <w:t>17) turn right at the intersection and proceed along the toll-free road 2210 Eglynai–Dauparai; </w:t>
                  </w:r>
                  <w:r>
                    <w:br/>
                  </w:r>
                  <w:r w:rsidRPr="32044170">
                    <w:rPr>
                      <w:rFonts w:ascii="Roboto Condensed" w:hAnsi="Roboto Condensed" w:cs="Arial"/>
                      <w:sz w:val="20"/>
                      <w:szCs w:val="20"/>
                    </w:rPr>
                    <w:t>18) continue the route along the toll-free road 2210 Eglynai–Dauparai to the two-level intersection </w:t>
                  </w:r>
                  <w:r>
                    <w:br/>
                  </w:r>
                  <w:r w:rsidRPr="32044170">
                    <w:rPr>
                      <w:rFonts w:ascii="Roboto Condensed" w:hAnsi="Roboto Condensed" w:cs="Arial"/>
                      <w:sz w:val="20"/>
                      <w:szCs w:val="20"/>
                    </w:rPr>
                    <w:lastRenderedPageBreak/>
                    <w:t>with the road A1 Vilnius–Kaunas–Klaipėda; </w:t>
                  </w:r>
                  <w:r>
                    <w:br/>
                  </w:r>
                  <w:r w:rsidRPr="32044170">
                    <w:rPr>
                      <w:rFonts w:ascii="Roboto Condensed" w:hAnsi="Roboto Condensed" w:cs="Arial"/>
                      <w:sz w:val="20"/>
                      <w:szCs w:val="20"/>
                    </w:rPr>
                    <w:t>19) at the junction, exit the toll-free road 2210 Eglynai–Dauparai onto the toll-free slip road and </w:t>
                  </w:r>
                  <w:r>
                    <w:br/>
                  </w:r>
                  <w:r w:rsidRPr="32044170">
                    <w:rPr>
                      <w:rFonts w:ascii="Roboto Condensed" w:hAnsi="Roboto Condensed" w:cs="Arial"/>
                      <w:sz w:val="20"/>
                      <w:szCs w:val="20"/>
                    </w:rPr>
                    <w:t>continue by entering the toll road A1 Vilnius-Kaunas-Klaipėda in the direction of Klaipėda; </w:t>
                  </w:r>
                  <w:r>
                    <w:br/>
                  </w:r>
                  <w:r w:rsidRPr="32044170">
                    <w:rPr>
                      <w:rFonts w:ascii="Roboto Condensed" w:hAnsi="Roboto Condensed" w:cs="Arial"/>
                      <w:sz w:val="20"/>
                      <w:szCs w:val="20"/>
                    </w:rPr>
                    <w:t>20) continue the route along the toll road A1 Vilnius-Kaunas-Klaipėda to Jakai roundabout; </w:t>
                  </w:r>
                  <w:r>
                    <w:br/>
                  </w:r>
                  <w:r w:rsidRPr="32044170">
                    <w:rPr>
                      <w:rFonts w:ascii="Roboto Condensed" w:hAnsi="Roboto Condensed" w:cs="Arial"/>
                      <w:sz w:val="20"/>
                      <w:szCs w:val="20"/>
                    </w:rPr>
                    <w:t>21) at the roundabout, exit the toll road A1 Vilnius-Kaunas-Klaipėda onto the toll-free slip road </w:t>
                  </w:r>
                  <w:r>
                    <w:br/>
                  </w:r>
                  <w:r w:rsidRPr="32044170">
                    <w:rPr>
                      <w:rFonts w:ascii="Roboto Condensed" w:hAnsi="Roboto Condensed" w:cs="Arial"/>
                      <w:sz w:val="20"/>
                      <w:szCs w:val="20"/>
                    </w:rPr>
                    <w:t>towards the Jakų roundabout; </w:t>
                  </w:r>
                  <w:r>
                    <w:br/>
                  </w:r>
                  <w:r w:rsidRPr="32044170">
                    <w:rPr>
                      <w:rFonts w:ascii="Roboto Condensed" w:hAnsi="Roboto Condensed" w:cs="Arial"/>
                      <w:sz w:val="20"/>
                      <w:szCs w:val="20"/>
                    </w:rPr>
                    <w:t xml:space="preserve">22) exit the toll-free slip road to enter Jakai roundabout. </w:t>
                  </w:r>
                </w:p>
                <w:p w14:paraId="48EF52FA" w14:textId="77777777" w:rsidR="00DD38D2" w:rsidRPr="00C8687B" w:rsidRDefault="00DD38D2"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p>
              </w:tc>
              <w:tc>
                <w:tcPr>
                  <w:tcW w:w="3252"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204F11BF" w14:textId="77777777" w:rsidR="00DD38D2" w:rsidRPr="00C8687B" w:rsidRDefault="00DD38D2"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lastRenderedPageBreak/>
                    <w:t xml:space="preserve">Route driven and recorded. </w:t>
                  </w:r>
                </w:p>
              </w:tc>
            </w:tr>
            <w:tr w:rsidR="00DD38D2" w14:paraId="6ADE226B" w14:textId="77777777" w:rsidTr="25777B37">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08FB0794" w14:textId="77777777" w:rsidR="00DD38D2" w:rsidRPr="00C8687B" w:rsidRDefault="00DD38D2" w:rsidP="00437600">
                  <w:pPr>
                    <w:rPr>
                      <w:rFonts w:ascii="Roboto Condensed" w:hAnsi="Roboto Condensed" w:cs="Arial"/>
                      <w:sz w:val="20"/>
                      <w:szCs w:val="20"/>
                    </w:rPr>
                  </w:pPr>
                  <w:r w:rsidRPr="00C8687B">
                    <w:rPr>
                      <w:rFonts w:ascii="Roboto Condensed" w:hAnsi="Roboto Condensed" w:cs="Arial"/>
                      <w:b w:val="0"/>
                      <w:sz w:val="20"/>
                      <w:szCs w:val="20"/>
                    </w:rPr>
                    <w:lastRenderedPageBreak/>
                    <w:t>3</w:t>
                  </w:r>
                </w:p>
              </w:tc>
              <w:tc>
                <w:tcPr>
                  <w:tcW w:w="5966"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215E80C6" w14:textId="77777777" w:rsidR="00DD38D2" w:rsidRPr="00C8687B" w:rsidRDefault="00DD38D2"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Complete route and stop GNSS tracking. </w:t>
                  </w:r>
                </w:p>
              </w:tc>
              <w:tc>
                <w:tcPr>
                  <w:tcW w:w="5528"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417EF4C3" w14:textId="77777777" w:rsidR="00DD38D2" w:rsidRPr="00EF5CC5" w:rsidRDefault="00DD38D2"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p w14:paraId="3E80A598" w14:textId="77777777" w:rsidR="00DD38D2" w:rsidRPr="00C8687B" w:rsidRDefault="00DD38D2"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tc>
              <w:tc>
                <w:tcPr>
                  <w:tcW w:w="3252"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685DA05E" w14:textId="77777777" w:rsidR="00DD38D2" w:rsidRPr="00C8687B" w:rsidRDefault="00DD38D2"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TSP Mobile App stopped. Full reference route data is available. </w:t>
                  </w:r>
                </w:p>
              </w:tc>
            </w:tr>
            <w:tr w:rsidR="00DD38D2" w14:paraId="38E1CDF3" w14:textId="77777777" w:rsidTr="25777B37">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66DB4EC4" w14:textId="77777777" w:rsidR="00DD38D2" w:rsidRPr="00C8687B" w:rsidRDefault="00DD38D2" w:rsidP="00437600">
                  <w:pPr>
                    <w:rPr>
                      <w:rFonts w:ascii="Roboto Condensed" w:hAnsi="Roboto Condensed" w:cs="Arial"/>
                      <w:sz w:val="20"/>
                      <w:szCs w:val="20"/>
                    </w:rPr>
                  </w:pPr>
                  <w:r w:rsidRPr="00C8687B">
                    <w:rPr>
                      <w:rFonts w:ascii="Roboto Condensed" w:hAnsi="Roboto Condensed" w:cs="Arial"/>
                      <w:b w:val="0"/>
                      <w:sz w:val="20"/>
                      <w:szCs w:val="20"/>
                    </w:rPr>
                    <w:t>4</w:t>
                  </w:r>
                </w:p>
              </w:tc>
              <w:tc>
                <w:tcPr>
                  <w:tcW w:w="5966"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0669A4A0" w14:textId="14361FEC" w:rsidR="00DD38D2" w:rsidRPr="00C8687B" w:rsidRDefault="00DD38D2"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25777B37">
                    <w:rPr>
                      <w:rFonts w:ascii="Roboto Condensed" w:hAnsi="Roboto Condensed" w:cs="Arial"/>
                      <w:sz w:val="20"/>
                      <w:szCs w:val="20"/>
                    </w:rPr>
                    <w:t xml:space="preserve">After completing the closed-route running tests, </w:t>
                  </w:r>
                  <w:proofErr w:type="gramStart"/>
                  <w:r w:rsidRPr="25777B37">
                    <w:rPr>
                      <w:rFonts w:ascii="Roboto Condensed" w:hAnsi="Roboto Condensed" w:cs="Arial"/>
                      <w:sz w:val="20"/>
                      <w:szCs w:val="20"/>
                    </w:rPr>
                    <w:t xml:space="preserve">a  </w:t>
                  </w:r>
                  <w:r w:rsidR="6E8279B8" w:rsidRPr="25777B37">
                    <w:rPr>
                      <w:rFonts w:ascii="Roboto Condensed" w:hAnsi="Roboto Condensed" w:cs="Arial"/>
                      <w:sz w:val="20"/>
                      <w:szCs w:val="20"/>
                    </w:rPr>
                    <w:t>Form</w:t>
                  </w:r>
                  <w:proofErr w:type="gramEnd"/>
                  <w:r w:rsidR="6E8279B8" w:rsidRPr="25777B37">
                    <w:rPr>
                      <w:rFonts w:ascii="Roboto Condensed" w:hAnsi="Roboto Condensed" w:cs="Arial"/>
                      <w:sz w:val="20"/>
                      <w:szCs w:val="20"/>
                    </w:rPr>
                    <w:t xml:space="preserve"> for closed route passage test on the test route </w:t>
                  </w:r>
                  <w:r w:rsidRPr="25777B37">
                    <w:rPr>
                      <w:rFonts w:ascii="Roboto Condensed" w:hAnsi="Roboto Condensed" w:cs="Arial"/>
                      <w:sz w:val="20"/>
                      <w:szCs w:val="20"/>
                    </w:rPr>
                    <w:t>shall be </w:t>
                  </w:r>
                  <w:r>
                    <w:br/>
                  </w:r>
                  <w:r w:rsidRPr="25777B37">
                    <w:rPr>
                      <w:rFonts w:ascii="Roboto Condensed" w:hAnsi="Roboto Condensed" w:cs="Arial"/>
                      <w:sz w:val="20"/>
                      <w:szCs w:val="20"/>
                    </w:rPr>
                    <w:t xml:space="preserve">filled in for each run. </w:t>
                  </w:r>
                </w:p>
              </w:tc>
              <w:tc>
                <w:tcPr>
                  <w:tcW w:w="5528"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4CBD1C05" w14:textId="46D37669" w:rsidR="00DD38D2" w:rsidRPr="00C8687B" w:rsidRDefault="00DD38D2"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hyperlink r:id="rId23" w:history="1">
                    <w:r>
                      <w:rPr>
                        <w:rStyle w:val="Hyperlink"/>
                      </w:rPr>
                      <w:t>https://vialietuva.lt/wp-content/uploads/2026/05/Annex-2_FORM-FOR-THE-FULL-CYCLE-RUNNING-TEST-ON-THE-TEST-ROUTE-1.pdf</w:t>
                    </w:r>
                  </w:hyperlink>
                </w:p>
              </w:tc>
              <w:tc>
                <w:tcPr>
                  <w:tcW w:w="3252"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0DE8D937" w14:textId="77777777" w:rsidR="00DD38D2" w:rsidRPr="00C8687B" w:rsidRDefault="00DD38D2"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Document filled out. </w:t>
                  </w:r>
                </w:p>
              </w:tc>
            </w:tr>
            <w:tr w:rsidR="00DD38D2" w14:paraId="16028945" w14:textId="77777777" w:rsidTr="25777B37">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49A6BB3E" w14:textId="77777777" w:rsidR="00DD38D2" w:rsidRPr="00C8687B" w:rsidRDefault="00DD38D2" w:rsidP="00437600">
                  <w:pPr>
                    <w:rPr>
                      <w:rFonts w:ascii="Roboto Condensed" w:hAnsi="Roboto Condensed" w:cs="Arial"/>
                      <w:sz w:val="20"/>
                      <w:szCs w:val="20"/>
                    </w:rPr>
                  </w:pPr>
                  <w:r w:rsidRPr="00C8687B">
                    <w:rPr>
                      <w:rFonts w:ascii="Roboto Condensed" w:hAnsi="Roboto Condensed" w:cs="Arial"/>
                      <w:b w:val="0"/>
                      <w:sz w:val="20"/>
                      <w:szCs w:val="20"/>
                    </w:rPr>
                    <w:t>5</w:t>
                  </w:r>
                </w:p>
              </w:tc>
              <w:tc>
                <w:tcPr>
                  <w:tcW w:w="5966"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1C6A1CCE" w14:textId="77777777" w:rsidR="00DD38D2" w:rsidRPr="00C8687B" w:rsidRDefault="00DD38D2"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Retrieve Toll Declarations generated by the EETS Provider. </w:t>
                  </w:r>
                </w:p>
              </w:tc>
              <w:tc>
                <w:tcPr>
                  <w:tcW w:w="5528"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2DDFD82A" w14:textId="77777777" w:rsidR="00DD38D2" w:rsidRPr="00EF5CC5" w:rsidRDefault="00DD38D2"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p w14:paraId="7F74881D" w14:textId="77777777" w:rsidR="00DD38D2" w:rsidRPr="00C8687B" w:rsidRDefault="00DD38D2"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tc>
              <w:tc>
                <w:tcPr>
                  <w:tcW w:w="3252"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3496BDF7" w14:textId="77777777" w:rsidR="00DD38D2" w:rsidRPr="00C8687B" w:rsidRDefault="00DD38D2"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Toll Declarations are received by the TC system. </w:t>
                  </w:r>
                </w:p>
              </w:tc>
            </w:tr>
            <w:tr w:rsidR="00DD38D2" w14:paraId="2B071B1B" w14:textId="77777777" w:rsidTr="25777B37">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7A58DC0D" w14:textId="77777777" w:rsidR="00DD38D2" w:rsidRPr="00C8687B" w:rsidRDefault="00DD38D2" w:rsidP="00437600">
                  <w:pPr>
                    <w:rPr>
                      <w:rFonts w:ascii="Roboto Condensed" w:hAnsi="Roboto Condensed" w:cs="Arial"/>
                      <w:sz w:val="20"/>
                      <w:szCs w:val="20"/>
                    </w:rPr>
                  </w:pPr>
                  <w:r w:rsidRPr="00C8687B">
                    <w:rPr>
                      <w:rFonts w:ascii="Roboto Condensed" w:hAnsi="Roboto Condensed" w:cs="Arial"/>
                      <w:b w:val="0"/>
                      <w:sz w:val="20"/>
                      <w:szCs w:val="20"/>
                    </w:rPr>
                    <w:t>6</w:t>
                  </w:r>
                </w:p>
              </w:tc>
              <w:tc>
                <w:tcPr>
                  <w:tcW w:w="5966"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3DFEE392" w14:textId="77777777" w:rsidR="00DD38D2" w:rsidRPr="00C8687B" w:rsidRDefault="00DD38D2"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Compare Toll Declarations with reference GNSS track. </w:t>
                  </w:r>
                </w:p>
              </w:tc>
              <w:tc>
                <w:tcPr>
                  <w:tcW w:w="5528"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766D33D3" w14:textId="77777777" w:rsidR="00DD38D2" w:rsidRPr="00EF5CC5" w:rsidRDefault="00DD38D2"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p>
                <w:p w14:paraId="566A130C" w14:textId="77777777" w:rsidR="00DD38D2" w:rsidRPr="00C8687B" w:rsidRDefault="00DD38D2"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p>
              </w:tc>
              <w:tc>
                <w:tcPr>
                  <w:tcW w:w="3252"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3E6994B1" w14:textId="77777777" w:rsidR="00DD38D2" w:rsidRPr="00C8687B" w:rsidRDefault="00DD38D2"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All driven toll segments are correctly identified. </w:t>
                  </w:r>
                </w:p>
                <w:p w14:paraId="737A2244" w14:textId="77777777" w:rsidR="00DD38D2" w:rsidRPr="00C8687B" w:rsidRDefault="00DD38D2"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No missing segments are present.</w:t>
                  </w:r>
                </w:p>
                <w:p w14:paraId="2F816DFC" w14:textId="77777777" w:rsidR="00DD38D2" w:rsidRPr="00C8687B" w:rsidRDefault="00DD38D2"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No additional (false) segments are generated.</w:t>
                  </w:r>
                </w:p>
                <w:p w14:paraId="136529F3" w14:textId="77777777" w:rsidR="00DD38D2" w:rsidRPr="00C8687B" w:rsidRDefault="00DD38D2"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Sequence and timestamps correspond to actual driving behaviour.</w:t>
                  </w:r>
                </w:p>
              </w:tc>
            </w:tr>
          </w:tbl>
          <w:p w14:paraId="4AA7ADC1" w14:textId="77777777" w:rsidR="00DD38D2" w:rsidRDefault="00DD38D2" w:rsidP="00437600"/>
        </w:tc>
      </w:tr>
    </w:tbl>
    <w:p w14:paraId="286BE345" w14:textId="22097102" w:rsidR="00DD38D2" w:rsidRDefault="00DD38D2" w:rsidP="00DD38D2">
      <w:pPr>
        <w:rPr>
          <w:rFonts w:ascii="Roboto Condensed" w:hAnsi="Roboto Condensed" w:cs="Arial"/>
        </w:rPr>
      </w:pPr>
    </w:p>
    <w:p w14:paraId="5F4126FA" w14:textId="77777777" w:rsidR="00DD38D2" w:rsidRDefault="00DD38D2">
      <w:pPr>
        <w:spacing w:line="240" w:lineRule="auto"/>
        <w:rPr>
          <w:rFonts w:ascii="Roboto Condensed" w:hAnsi="Roboto Condensed" w:cs="Arial"/>
        </w:rPr>
      </w:pPr>
      <w:r>
        <w:rPr>
          <w:rFonts w:ascii="Roboto Condensed" w:hAnsi="Roboto Condensed" w:cs="Arial"/>
        </w:rPr>
        <w:br w:type="page"/>
      </w:r>
    </w:p>
    <w:p w14:paraId="22E02E47" w14:textId="77777777" w:rsidR="00DD38D2" w:rsidRPr="00C8687B" w:rsidRDefault="00DD38D2" w:rsidP="00DD38D2">
      <w:pPr>
        <w:pStyle w:val="Heading2"/>
        <w:numPr>
          <w:ilvl w:val="1"/>
          <w:numId w:val="9"/>
        </w:numPr>
        <w:rPr>
          <w:rFonts w:ascii="Roboto Condensed" w:hAnsi="Roboto Condensed"/>
          <w:noProof/>
          <w:lang w:val="en-US"/>
        </w:rPr>
      </w:pPr>
      <w:bookmarkStart w:id="142" w:name="_Toc238632254"/>
      <w:r w:rsidRPr="00C8687B">
        <w:rPr>
          <w:rFonts w:ascii="Roboto Condensed" w:hAnsi="Roboto Condensed"/>
          <w:noProof/>
          <w:lang w:val="en-US"/>
        </w:rPr>
        <w:lastRenderedPageBreak/>
        <w:t>GNSSMTOLL-1870</w:t>
      </w:r>
      <w:r w:rsidRPr="00C8687B">
        <w:rPr>
          <w:rFonts w:ascii="Roboto Condensed" w:hAnsi="Roboto Condensed"/>
          <w:noProof/>
        </w:rPr>
        <w:t xml:space="preserve"> Driving Scenario 2 (Panevėžys – Raubonys – Panevėžys)</w:t>
      </w:r>
      <w:bookmarkEnd w:id="142"/>
      <w:r w:rsidRPr="00C8687B">
        <w:rPr>
          <w:rFonts w:ascii="Roboto Condensed" w:hAnsi="Roboto Condensed"/>
          <w:noProof/>
        </w:rPr>
        <w:t xml:space="preserve"> </w:t>
      </w:r>
    </w:p>
    <w:tbl>
      <w:tblPr>
        <w:tblW w:w="15270" w:type="dxa"/>
        <w:tblLook w:val="04A0" w:firstRow="1" w:lastRow="0" w:firstColumn="1" w:lastColumn="0" w:noHBand="0" w:noVBand="1"/>
      </w:tblPr>
      <w:tblGrid>
        <w:gridCol w:w="7581"/>
        <w:gridCol w:w="7722"/>
      </w:tblGrid>
      <w:tr w:rsidR="00DD38D2" w14:paraId="07E89DFF" w14:textId="77777777" w:rsidTr="130D699E">
        <w:trPr>
          <w:trHeight w:val="653"/>
        </w:trPr>
        <w:tc>
          <w:tcPr>
            <w:tcW w:w="7635" w:type="dxa"/>
            <w:vMerge w:val="restart"/>
            <w:tcBorders>
              <w:top w:val="single" w:sz="12" w:space="0" w:color="000000" w:themeColor="text1"/>
              <w:left w:val="single" w:sz="12" w:space="0" w:color="000000" w:themeColor="text1"/>
              <w:right w:val="single" w:sz="6" w:space="0" w:color="FFFFFF" w:themeColor="background1"/>
            </w:tcBorders>
            <w:shd w:val="clear" w:color="auto" w:fill="F2F2F2" w:themeFill="background1" w:themeFillShade="F2"/>
            <w:hideMark/>
          </w:tcPr>
          <w:p w14:paraId="0D5C0F4C" w14:textId="77777777" w:rsidR="00DD38D2" w:rsidRPr="00C8687B" w:rsidRDefault="00DD38D2" w:rsidP="00437600">
            <w:pPr>
              <w:spacing w:before="60" w:after="60"/>
              <w:rPr>
                <w:rFonts w:ascii="Roboto Condensed" w:hAnsi="Roboto Condensed" w:cs="Arial"/>
                <w:lang w:val="en-US"/>
              </w:rPr>
            </w:pPr>
            <w:r w:rsidRPr="00C8687B">
              <w:rPr>
                <w:rFonts w:ascii="Roboto Condensed" w:eastAsia="Arial" w:hAnsi="Roboto Condensed" w:cs="Arial"/>
                <w:b/>
                <w:lang w:val="en-US"/>
              </w:rPr>
              <w:t>Test</w:t>
            </w:r>
            <w:r>
              <w:rPr>
                <w:rFonts w:ascii="Roboto Condensed" w:eastAsia="Arial" w:hAnsi="Roboto Condensed" w:cs="Arial"/>
                <w:b/>
                <w:lang w:val="en-US"/>
              </w:rPr>
              <w:t xml:space="preserve"> Set</w:t>
            </w:r>
          </w:p>
          <w:p w14:paraId="1FC37E40" w14:textId="77777777" w:rsidR="00DD38D2" w:rsidRPr="00C8687B" w:rsidRDefault="00DD38D2" w:rsidP="00437600">
            <w:pPr>
              <w:spacing w:before="60" w:after="60"/>
              <w:rPr>
                <w:rFonts w:ascii="Roboto Condensed" w:hAnsi="Roboto Condensed" w:cs="Arial"/>
              </w:rPr>
            </w:pPr>
            <w:r w:rsidRPr="00C8687B">
              <w:rPr>
                <w:rFonts w:ascii="Roboto Condensed" w:hAnsi="Roboto Condensed" w:cs="Arial"/>
                <w:noProof/>
                <w:lang w:val="en-US"/>
              </w:rPr>
              <w:t>EETS E2E Driving Validation</w:t>
            </w:r>
          </w:p>
        </w:tc>
        <w:tc>
          <w:tcPr>
            <w:tcW w:w="7635" w:type="dxa"/>
            <w:tcBorders>
              <w:top w:val="single" w:sz="12" w:space="0" w:color="000000" w:themeColor="text1"/>
              <w:left w:val="single" w:sz="6" w:space="0" w:color="FFFFFF" w:themeColor="background1"/>
              <w:bottom w:val="single" w:sz="6" w:space="0" w:color="FFFFFF" w:themeColor="background1"/>
              <w:right w:val="single" w:sz="12" w:space="0" w:color="000000" w:themeColor="text1"/>
            </w:tcBorders>
            <w:shd w:val="clear" w:color="auto" w:fill="F2F2F2" w:themeFill="background1" w:themeFillShade="F2"/>
            <w:hideMark/>
          </w:tcPr>
          <w:p w14:paraId="29CF1419" w14:textId="77777777" w:rsidR="00DD38D2" w:rsidRPr="00C8687B" w:rsidRDefault="00DD38D2" w:rsidP="00437600">
            <w:pPr>
              <w:spacing w:before="60" w:after="60"/>
              <w:rPr>
                <w:rFonts w:ascii="Roboto Condensed" w:eastAsia="Arial" w:hAnsi="Roboto Condensed" w:cs="Arial"/>
                <w:b/>
                <w:lang w:val="en-US"/>
              </w:rPr>
            </w:pPr>
            <w:r w:rsidRPr="00C8687B">
              <w:rPr>
                <w:rFonts w:ascii="Roboto Condensed" w:eastAsia="Arial" w:hAnsi="Roboto Condensed" w:cs="Arial"/>
                <w:b/>
                <w:lang w:val="en-US"/>
              </w:rPr>
              <w:t>Test case ID</w:t>
            </w:r>
          </w:p>
          <w:p w14:paraId="0842DB6D" w14:textId="77777777" w:rsidR="00DD38D2" w:rsidRPr="00C8687B" w:rsidRDefault="00DD38D2" w:rsidP="00437600">
            <w:pPr>
              <w:spacing w:before="60" w:after="60"/>
              <w:rPr>
                <w:rFonts w:ascii="Roboto Condensed" w:eastAsia="Arial" w:hAnsi="Roboto Condensed" w:cs="Arial"/>
                <w:b/>
                <w:lang w:val="en-US"/>
              </w:rPr>
            </w:pPr>
            <w:r w:rsidRPr="00C8687B">
              <w:rPr>
                <w:rFonts w:ascii="Roboto Condensed" w:hAnsi="Roboto Condensed" w:cs="Arial"/>
                <w:noProof/>
                <w:color w:val="4F81BD" w:themeColor="accent1"/>
                <w:lang w:val="en-US"/>
              </w:rPr>
              <w:t>GNSSMTOLL-1870</w:t>
            </w:r>
          </w:p>
        </w:tc>
      </w:tr>
      <w:tr w:rsidR="00DD38D2" w14:paraId="09EAA85E" w14:textId="77777777" w:rsidTr="130D699E">
        <w:trPr>
          <w:trHeight w:val="489"/>
        </w:trPr>
        <w:tc>
          <w:tcPr>
            <w:tcW w:w="7635" w:type="dxa"/>
            <w:vMerge/>
            <w:vAlign w:val="center"/>
            <w:hideMark/>
          </w:tcPr>
          <w:p w14:paraId="0201F85D" w14:textId="77777777" w:rsidR="00DD38D2" w:rsidRPr="00C8687B" w:rsidRDefault="00DD38D2" w:rsidP="00437600">
            <w:pPr>
              <w:rPr>
                <w:rFonts w:ascii="Roboto Condensed" w:hAnsi="Roboto Condensed" w:cs="Arial"/>
                <w:lang w:val="en-US"/>
              </w:rPr>
            </w:pPr>
          </w:p>
        </w:tc>
        <w:tc>
          <w:tcPr>
            <w:tcW w:w="7635" w:type="dxa"/>
            <w:tcBorders>
              <w:top w:val="single" w:sz="6" w:space="0" w:color="FFFFFF" w:themeColor="background1"/>
              <w:left w:val="single" w:sz="6" w:space="0" w:color="FFFFFF" w:themeColor="background1"/>
              <w:bottom w:val="single" w:sz="6" w:space="0" w:color="FFFFFF" w:themeColor="background1"/>
              <w:right w:val="single" w:sz="12" w:space="0" w:color="000000" w:themeColor="text1"/>
            </w:tcBorders>
            <w:shd w:val="clear" w:color="auto" w:fill="F2F2F2" w:themeFill="background1" w:themeFillShade="F2"/>
            <w:hideMark/>
          </w:tcPr>
          <w:p w14:paraId="20A1A828" w14:textId="77777777" w:rsidR="00DD38D2" w:rsidRPr="00C8687B" w:rsidRDefault="00DD38D2" w:rsidP="00437600">
            <w:pPr>
              <w:spacing w:before="60" w:after="60"/>
              <w:rPr>
                <w:rFonts w:ascii="Roboto Condensed" w:hAnsi="Roboto Condensed" w:cs="Arial"/>
                <w:lang w:val="en-US"/>
              </w:rPr>
            </w:pPr>
            <w:r w:rsidRPr="00C8687B">
              <w:rPr>
                <w:rFonts w:ascii="Roboto Condensed" w:eastAsia="Arial" w:hAnsi="Roboto Condensed" w:cs="Arial"/>
                <w:b/>
                <w:lang w:val="en-US"/>
              </w:rPr>
              <w:t>Test</w:t>
            </w:r>
            <w:r>
              <w:rPr>
                <w:rFonts w:ascii="Roboto Condensed" w:eastAsia="Arial" w:hAnsi="Roboto Condensed" w:cs="Arial"/>
                <w:b/>
                <w:lang w:val="en-US"/>
              </w:rPr>
              <w:t xml:space="preserve"> Case Author</w:t>
            </w:r>
          </w:p>
          <w:p w14:paraId="74BCCBFD" w14:textId="77777777" w:rsidR="00DD38D2" w:rsidRPr="00C8687B" w:rsidRDefault="00DD38D2" w:rsidP="00437600">
            <w:pPr>
              <w:spacing w:before="60" w:after="60"/>
              <w:rPr>
                <w:rFonts w:ascii="Roboto Condensed" w:eastAsia="Tahoma" w:hAnsi="Roboto Condensed" w:cs="Arial"/>
                <w:lang w:val="en-US"/>
              </w:rPr>
            </w:pPr>
            <w:r w:rsidRPr="00C8687B">
              <w:rPr>
                <w:rFonts w:ascii="Roboto Condensed" w:hAnsi="Roboto Condensed" w:cs="Arial"/>
                <w:noProof/>
                <w:color w:val="4F81BD" w:themeColor="accent1"/>
                <w:lang w:val="en-US"/>
              </w:rPr>
              <w:t>Herzig</w:t>
            </w:r>
          </w:p>
        </w:tc>
      </w:tr>
      <w:tr w:rsidR="00DD38D2" w14:paraId="4E16F0E3" w14:textId="77777777" w:rsidTr="130D699E">
        <w:trPr>
          <w:trHeight w:val="405"/>
        </w:trPr>
        <w:tc>
          <w:tcPr>
            <w:tcW w:w="7635" w:type="dxa"/>
            <w:tcBorders>
              <w:top w:val="single" w:sz="6" w:space="0" w:color="FFFFFF" w:themeColor="background1"/>
              <w:left w:val="single" w:sz="12" w:space="0" w:color="000000" w:themeColor="text1"/>
              <w:bottom w:val="single" w:sz="8" w:space="0" w:color="000000" w:themeColor="text1"/>
              <w:right w:val="single" w:sz="6" w:space="0" w:color="FFFFFF" w:themeColor="background1"/>
            </w:tcBorders>
            <w:shd w:val="clear" w:color="auto" w:fill="F2F2F2" w:themeFill="background1" w:themeFillShade="F2"/>
            <w:hideMark/>
          </w:tcPr>
          <w:p w14:paraId="0A49D094" w14:textId="77777777" w:rsidR="00DD38D2" w:rsidRPr="00C8687B" w:rsidRDefault="00DD38D2" w:rsidP="00437600">
            <w:pPr>
              <w:spacing w:before="60" w:after="60"/>
              <w:rPr>
                <w:rFonts w:ascii="Roboto Condensed" w:eastAsia="Arial" w:hAnsi="Roboto Condensed" w:cs="Arial"/>
                <w:b/>
                <w:lang w:val="en-US"/>
              </w:rPr>
            </w:pPr>
            <w:r>
              <w:rPr>
                <w:rFonts w:ascii="Roboto Condensed" w:eastAsia="Arial" w:hAnsi="Roboto Condensed" w:cs="Arial"/>
                <w:b/>
                <w:lang w:val="en-US"/>
              </w:rPr>
              <w:t>Test Case</w:t>
            </w:r>
          </w:p>
          <w:p w14:paraId="4CD37A9B" w14:textId="77777777" w:rsidR="00DD38D2" w:rsidRPr="00C8687B" w:rsidRDefault="00DD38D2" w:rsidP="00437600">
            <w:pPr>
              <w:spacing w:before="60" w:after="60"/>
              <w:rPr>
                <w:rFonts w:ascii="Roboto Condensed" w:hAnsi="Roboto Condensed" w:cs="Arial"/>
                <w:lang w:val="en-US"/>
              </w:rPr>
            </w:pPr>
            <w:r w:rsidRPr="00C8687B">
              <w:rPr>
                <w:rFonts w:ascii="Roboto Condensed" w:hAnsi="Roboto Condensed" w:cs="Arial"/>
                <w:noProof/>
              </w:rPr>
              <w:t xml:space="preserve">Driving Scenario 2 (Panevėžys – Raubonys – Panevėžys) </w:t>
            </w:r>
          </w:p>
        </w:tc>
        <w:tc>
          <w:tcPr>
            <w:tcW w:w="7635" w:type="dxa"/>
            <w:tcBorders>
              <w:top w:val="single" w:sz="6" w:space="0" w:color="FFFFFF" w:themeColor="background1"/>
              <w:left w:val="single" w:sz="6" w:space="0" w:color="FFFFFF" w:themeColor="background1"/>
              <w:bottom w:val="single" w:sz="8" w:space="0" w:color="000000" w:themeColor="text1"/>
              <w:right w:val="single" w:sz="12" w:space="0" w:color="000000" w:themeColor="text1"/>
            </w:tcBorders>
            <w:shd w:val="clear" w:color="auto" w:fill="F2F2F2" w:themeFill="background1" w:themeFillShade="F2"/>
            <w:hideMark/>
          </w:tcPr>
          <w:p w14:paraId="68137907" w14:textId="77777777" w:rsidR="00DD38D2" w:rsidRPr="00C8687B" w:rsidRDefault="00DD38D2" w:rsidP="00437600">
            <w:pPr>
              <w:spacing w:before="60" w:after="60"/>
              <w:rPr>
                <w:rFonts w:ascii="Roboto Condensed" w:hAnsi="Roboto Condensed" w:cs="Arial"/>
                <w:noProof/>
                <w:lang w:val="en-US"/>
              </w:rPr>
            </w:pPr>
          </w:p>
        </w:tc>
      </w:tr>
      <w:tr w:rsidR="00DD38D2" w14:paraId="36202AE5" w14:textId="77777777" w:rsidTr="130D699E">
        <w:trPr>
          <w:trHeight w:val="405"/>
        </w:trPr>
        <w:tc>
          <w:tcPr>
            <w:tcW w:w="15270" w:type="dxa"/>
            <w:gridSpan w:val="2"/>
            <w:tcBorders>
              <w:top w:val="single" w:sz="8" w:space="0" w:color="000000" w:themeColor="text1"/>
              <w:left w:val="single" w:sz="12" w:space="0" w:color="000000" w:themeColor="text1"/>
              <w:bottom w:val="single" w:sz="8" w:space="0" w:color="000000" w:themeColor="text1"/>
              <w:right w:val="single" w:sz="12" w:space="0" w:color="000000" w:themeColor="text1"/>
            </w:tcBorders>
            <w:hideMark/>
          </w:tcPr>
          <w:p w14:paraId="61240B28" w14:textId="77777777" w:rsidR="00DD38D2" w:rsidRPr="005E389A" w:rsidRDefault="00DD38D2" w:rsidP="00437600">
            <w:pPr>
              <w:spacing w:before="60" w:after="60"/>
              <w:rPr>
                <w:rFonts w:eastAsia="Arial" w:cs="Arial"/>
                <w:b/>
                <w:sz w:val="18"/>
                <w:szCs w:val="18"/>
              </w:rPr>
            </w:pPr>
            <w:r w:rsidRPr="005E389A">
              <w:rPr>
                <w:rFonts w:eastAsia="Arial" w:cs="Arial"/>
                <w:b/>
                <w:sz w:val="18"/>
                <w:szCs w:val="18"/>
              </w:rPr>
              <w:t>Test Purpose</w:t>
            </w:r>
          </w:p>
          <w:p w14:paraId="3ECCDD71" w14:textId="77777777" w:rsidR="00DD38D2" w:rsidRPr="00DD1937" w:rsidRDefault="00DD38D2" w:rsidP="00437600">
            <w:pPr>
              <w:spacing w:before="60" w:after="60"/>
              <w:rPr>
                <w:rFonts w:ascii="Roboto Condensed" w:eastAsia="Arial" w:hAnsi="Roboto Condensed" w:cs="Arial"/>
                <w:noProof/>
                <w:lang w:val="en-US"/>
              </w:rPr>
            </w:pPr>
          </w:p>
          <w:p w14:paraId="5457FEB5" w14:textId="77777777" w:rsidR="00DD38D2" w:rsidRPr="00DD1937" w:rsidRDefault="00DD38D2" w:rsidP="00437600">
            <w:pPr>
              <w:spacing w:before="60" w:after="60"/>
              <w:rPr>
                <w:rFonts w:ascii="Roboto Condensed" w:eastAsia="Arial" w:hAnsi="Roboto Condensed" w:cs="Arial"/>
                <w:b/>
                <w:lang w:val="en-US"/>
              </w:rPr>
            </w:pPr>
          </w:p>
          <w:p w14:paraId="4ED34A9B" w14:textId="77777777" w:rsidR="00DD38D2" w:rsidRPr="005E389A" w:rsidRDefault="00DD38D2" w:rsidP="00437600">
            <w:pPr>
              <w:spacing w:before="60" w:after="60"/>
              <w:rPr>
                <w:rFonts w:eastAsia="Arial" w:cs="Arial"/>
                <w:b/>
                <w:sz w:val="18"/>
                <w:szCs w:val="18"/>
              </w:rPr>
            </w:pPr>
            <w:r w:rsidRPr="005E389A">
              <w:rPr>
                <w:rFonts w:eastAsia="Arial" w:cs="Arial"/>
                <w:b/>
                <w:sz w:val="18"/>
                <w:szCs w:val="18"/>
              </w:rPr>
              <w:t>Requirement(s) covered</w:t>
            </w:r>
          </w:p>
          <w:p w14:paraId="1AE208E2" w14:textId="77777777" w:rsidR="00DD38D2" w:rsidRDefault="00DD38D2" w:rsidP="00437600">
            <w:pPr>
              <w:spacing w:before="60" w:after="60"/>
              <w:rPr>
                <w:rFonts w:ascii="Roboto Condensed" w:hAnsi="Roboto Condensed" w:cs="Arial"/>
              </w:rPr>
            </w:pPr>
          </w:p>
          <w:p w14:paraId="6C7B8125" w14:textId="77777777" w:rsidR="00DD38D2" w:rsidRPr="00DD1937" w:rsidRDefault="00DD38D2" w:rsidP="00437600">
            <w:pPr>
              <w:spacing w:before="60" w:after="60"/>
              <w:rPr>
                <w:rFonts w:eastAsia="Arial" w:cs="Arial"/>
                <w:b/>
                <w:sz w:val="18"/>
                <w:szCs w:val="18"/>
              </w:rPr>
            </w:pPr>
            <w:r w:rsidRPr="005E389A">
              <w:rPr>
                <w:rFonts w:eastAsia="Arial" w:cs="Arial"/>
                <w:b/>
                <w:sz w:val="18"/>
                <w:szCs w:val="18"/>
              </w:rPr>
              <w:t xml:space="preserve">Pre-Condition(s) </w:t>
            </w:r>
          </w:p>
          <w:p w14:paraId="59164760" w14:textId="77777777" w:rsidR="00DD38D2" w:rsidRPr="00C8687B" w:rsidRDefault="00DD38D2" w:rsidP="00DD38D2">
            <w:pPr>
              <w:pStyle w:val="ListParagraph"/>
              <w:numPr>
                <w:ilvl w:val="0"/>
                <w:numId w:val="55"/>
              </w:numPr>
              <w:spacing w:before="60" w:after="60"/>
              <w:rPr>
                <w:rFonts w:ascii="Roboto Condensed" w:hAnsi="Roboto Condensed" w:cs="Arial"/>
              </w:rPr>
            </w:pPr>
            <w:r w:rsidRPr="00C8687B">
              <w:rPr>
                <w:rFonts w:ascii="Roboto Condensed" w:hAnsi="Roboto Condensed" w:cs="Arial"/>
              </w:rPr>
              <w:t xml:space="preserve">Test runs on any test route, </w:t>
            </w:r>
            <w:r w:rsidRPr="007F4F77">
              <w:rPr>
                <w:rFonts w:ascii="Roboto Condensed" w:hAnsi="Roboto Condensed" w:cs="Arial"/>
                <w:b/>
                <w:bCs/>
              </w:rPr>
              <w:t>comprising two runs of at least 50 km</w:t>
            </w:r>
            <w:r w:rsidRPr="00C8687B">
              <w:rPr>
                <w:rFonts w:ascii="Roboto Condensed" w:hAnsi="Roboto Condensed" w:cs="Arial"/>
              </w:rPr>
              <w:t xml:space="preserve">, including stops. </w:t>
            </w:r>
          </w:p>
          <w:p w14:paraId="46BD0D1C" w14:textId="77777777" w:rsidR="00DD38D2" w:rsidRPr="00C8687B" w:rsidRDefault="00DD38D2" w:rsidP="00DD38D2">
            <w:pPr>
              <w:pStyle w:val="ListParagraph"/>
              <w:numPr>
                <w:ilvl w:val="0"/>
                <w:numId w:val="55"/>
              </w:numPr>
              <w:spacing w:before="60" w:after="60"/>
              <w:rPr>
                <w:rFonts w:ascii="Roboto Condensed" w:hAnsi="Roboto Condensed" w:cs="Arial"/>
              </w:rPr>
            </w:pPr>
            <w:r w:rsidRPr="00C8687B">
              <w:rPr>
                <w:rFonts w:ascii="Roboto Condensed" w:hAnsi="Roboto Condensed" w:cs="Arial"/>
              </w:rPr>
              <w:t xml:space="preserve">Test routes may be adjusted in the event of road repair works on the specified routes. </w:t>
            </w:r>
          </w:p>
          <w:p w14:paraId="5DACBFD7" w14:textId="7B736CA2" w:rsidR="00DD38D2" w:rsidRPr="00C8687B" w:rsidRDefault="00DD38D2" w:rsidP="00DD38D2">
            <w:pPr>
              <w:pStyle w:val="ListParagraph"/>
              <w:numPr>
                <w:ilvl w:val="0"/>
                <w:numId w:val="55"/>
              </w:numPr>
              <w:spacing w:before="60" w:after="60"/>
              <w:rPr>
                <w:rFonts w:ascii="Roboto Condensed" w:hAnsi="Roboto Condensed" w:cs="Arial"/>
              </w:rPr>
            </w:pPr>
            <w:r w:rsidRPr="32044170">
              <w:rPr>
                <w:rFonts w:ascii="Roboto Condensed" w:hAnsi="Roboto Condensed" w:cs="Arial"/>
              </w:rPr>
              <w:t xml:space="preserve">During one of the two closed-route running tests, </w:t>
            </w:r>
            <w:r w:rsidR="4CB1DC36" w:rsidRPr="32044170">
              <w:rPr>
                <w:rFonts w:ascii="Roboto Condensed" w:hAnsi="Roboto Condensed" w:cs="Arial"/>
              </w:rPr>
              <w:t>OBU</w:t>
            </w:r>
            <w:r w:rsidRPr="32044170">
              <w:rPr>
                <w:rFonts w:ascii="Roboto Condensed" w:hAnsi="Roboto Condensed" w:cs="Arial"/>
              </w:rPr>
              <w:t xml:space="preserve"> must be switched off during stops at the rest area. </w:t>
            </w:r>
          </w:p>
          <w:p w14:paraId="47487EAF" w14:textId="161B8322" w:rsidR="00DD38D2" w:rsidRPr="00C8687B" w:rsidRDefault="00DD38D2" w:rsidP="00DD38D2">
            <w:pPr>
              <w:pStyle w:val="ListParagraph"/>
              <w:numPr>
                <w:ilvl w:val="0"/>
                <w:numId w:val="55"/>
              </w:numPr>
              <w:spacing w:before="60" w:after="60"/>
              <w:rPr>
                <w:rFonts w:ascii="Roboto Condensed" w:hAnsi="Roboto Condensed" w:cs="Arial"/>
              </w:rPr>
            </w:pPr>
            <w:r w:rsidRPr="32044170">
              <w:rPr>
                <w:rFonts w:ascii="Roboto Condensed" w:hAnsi="Roboto Condensed" w:cs="Arial"/>
              </w:rPr>
              <w:t xml:space="preserve">During one of the two stops at the rest area in the closed-route test, </w:t>
            </w:r>
            <w:r w:rsidR="4CB1DC36" w:rsidRPr="32044170">
              <w:rPr>
                <w:rFonts w:ascii="Roboto Condensed" w:hAnsi="Roboto Condensed" w:cs="Arial"/>
              </w:rPr>
              <w:t>OBU</w:t>
            </w:r>
            <w:r w:rsidRPr="32044170">
              <w:rPr>
                <w:rFonts w:ascii="Roboto Condensed" w:hAnsi="Roboto Condensed" w:cs="Arial"/>
              </w:rPr>
              <w:t xml:space="preserve"> must be switched on </w:t>
            </w:r>
          </w:p>
          <w:p w14:paraId="4330E8C6" w14:textId="77777777" w:rsidR="00DD38D2" w:rsidRPr="00C8687B" w:rsidRDefault="00DD38D2" w:rsidP="00DD38D2">
            <w:pPr>
              <w:pStyle w:val="ListParagraph"/>
              <w:numPr>
                <w:ilvl w:val="0"/>
                <w:numId w:val="55"/>
              </w:numPr>
              <w:spacing w:before="60" w:after="60"/>
              <w:rPr>
                <w:rFonts w:ascii="Roboto Condensed" w:hAnsi="Roboto Condensed" w:cs="Arial"/>
              </w:rPr>
            </w:pPr>
            <w:r w:rsidRPr="00C8687B">
              <w:rPr>
                <w:rFonts w:ascii="Roboto Condensed" w:hAnsi="Roboto Condensed" w:cs="Arial"/>
              </w:rPr>
              <w:t xml:space="preserve">The duration of the stop at the rest area shall be 30 minutes </w:t>
            </w:r>
          </w:p>
          <w:p w14:paraId="465ECEAB" w14:textId="77777777" w:rsidR="00DD38D2" w:rsidRPr="00C8687B" w:rsidRDefault="00DD38D2" w:rsidP="00DD38D2">
            <w:pPr>
              <w:pStyle w:val="ListParagraph"/>
              <w:numPr>
                <w:ilvl w:val="0"/>
                <w:numId w:val="55"/>
              </w:numPr>
              <w:spacing w:before="60" w:after="60"/>
              <w:rPr>
                <w:rFonts w:ascii="Roboto Condensed" w:hAnsi="Roboto Condensed" w:cs="Arial"/>
              </w:rPr>
            </w:pPr>
            <w:r w:rsidRPr="00C8687B">
              <w:rPr>
                <w:rFonts w:ascii="Roboto Condensed" w:hAnsi="Roboto Condensed" w:cs="Arial"/>
              </w:rPr>
              <w:t xml:space="preserve">Closed-route tests shall be carried out on a toll road, a non-toll road and by stopping at a designated rest area </w:t>
            </w:r>
          </w:p>
          <w:p w14:paraId="3E2B4EB0" w14:textId="77777777" w:rsidR="00DD38D2" w:rsidRPr="00C8687B" w:rsidRDefault="00DD38D2" w:rsidP="00DD38D2">
            <w:pPr>
              <w:pStyle w:val="ListParagraph"/>
              <w:numPr>
                <w:ilvl w:val="0"/>
                <w:numId w:val="55"/>
              </w:numPr>
              <w:spacing w:before="60" w:after="60"/>
              <w:rPr>
                <w:rFonts w:ascii="Roboto Condensed" w:hAnsi="Roboto Condensed" w:cs="Arial"/>
              </w:rPr>
            </w:pPr>
            <w:r w:rsidRPr="00C8687B">
              <w:rPr>
                <w:rFonts w:ascii="Roboto Condensed" w:hAnsi="Roboto Condensed" w:cs="Arial"/>
              </w:rPr>
              <w:t xml:space="preserve">It shall be recommended to start the closed-route test at the beginning of the test route and to finish it at the end of the test route. A closed-route running test may be started at any point on the test route, but it must be finished at the same point </w:t>
            </w:r>
          </w:p>
          <w:p w14:paraId="1E76843D" w14:textId="388261A1" w:rsidR="00DD38D2" w:rsidRPr="00C8687B" w:rsidRDefault="4CB1DC36" w:rsidP="00DD38D2">
            <w:pPr>
              <w:pStyle w:val="ListParagraph"/>
              <w:numPr>
                <w:ilvl w:val="0"/>
                <w:numId w:val="55"/>
              </w:numPr>
              <w:spacing w:before="60" w:after="60"/>
              <w:rPr>
                <w:rFonts w:ascii="Roboto Condensed" w:hAnsi="Roboto Condensed" w:cs="Arial"/>
              </w:rPr>
            </w:pPr>
            <w:r w:rsidRPr="32044170">
              <w:rPr>
                <w:rFonts w:ascii="Roboto Condensed" w:hAnsi="Roboto Condensed" w:cs="Arial"/>
              </w:rPr>
              <w:t>OBU</w:t>
            </w:r>
            <w:r w:rsidR="00DD38D2" w:rsidRPr="32044170">
              <w:rPr>
                <w:rFonts w:ascii="Roboto Condensed" w:hAnsi="Roboto Condensed" w:cs="Arial"/>
              </w:rPr>
              <w:t xml:space="preserve"> must be switched on, connected to a power source and have the GNSS signal before starting to move along the test route </w:t>
            </w:r>
          </w:p>
          <w:p w14:paraId="43BBEAE2" w14:textId="7CE832C1" w:rsidR="00DD38D2" w:rsidRPr="00C8687B" w:rsidRDefault="7A8BA899" w:rsidP="0EF3B94F">
            <w:pPr>
              <w:pStyle w:val="ListParagraph"/>
              <w:numPr>
                <w:ilvl w:val="0"/>
                <w:numId w:val="55"/>
              </w:numPr>
              <w:spacing w:before="60" w:after="60"/>
            </w:pPr>
            <w:r w:rsidRPr="70310BF5">
              <w:rPr>
                <w:rFonts w:ascii="Roboto Condensed" w:hAnsi="Roboto Condensed" w:cs="Arial"/>
              </w:rPr>
              <w:t>The vehicle must be equipped with OBE</w:t>
            </w:r>
            <w:r w:rsidR="29087FCD" w:rsidRPr="70310BF5">
              <w:rPr>
                <w:rFonts w:ascii="Roboto Condensed" w:hAnsi="Roboto Condensed" w:cs="Arial"/>
              </w:rPr>
              <w:t>OBU</w:t>
            </w:r>
            <w:r w:rsidRPr="70310BF5">
              <w:rPr>
                <w:rFonts w:ascii="Roboto Condensed" w:hAnsi="Roboto Condensed" w:cs="Arial"/>
              </w:rPr>
              <w:t xml:space="preserve"> that meet the minimum parameters specified in </w:t>
            </w:r>
            <w:proofErr w:type="gramStart"/>
            <w:r w:rsidR="1E2C682A" w:rsidRPr="00FF30CF">
              <w:rPr>
                <w:rFonts w:ascii="Roboto Condensed" w:eastAsia="Roboto Condensed" w:hAnsi="Roboto Condensed" w:cs="Roboto Condensed"/>
              </w:rPr>
              <w:t>Technical</w:t>
            </w:r>
            <w:proofErr w:type="gramEnd"/>
            <w:r w:rsidR="1E2C682A" w:rsidRPr="00FF30CF">
              <w:rPr>
                <w:rFonts w:ascii="Roboto Condensed" w:eastAsia="Roboto Condensed" w:hAnsi="Roboto Condensed" w:cs="Roboto Condensed"/>
              </w:rPr>
              <w:t xml:space="preserve"> requirements for on-board equipment</w:t>
            </w:r>
          </w:p>
          <w:p w14:paraId="1B2EA7F6" w14:textId="72FFB3D1" w:rsidR="00DD38D2" w:rsidRPr="00C8687B" w:rsidRDefault="00DD38D2" w:rsidP="00DD38D2">
            <w:pPr>
              <w:pStyle w:val="ListParagraph"/>
              <w:numPr>
                <w:ilvl w:val="0"/>
                <w:numId w:val="55"/>
              </w:numPr>
              <w:spacing w:before="60" w:after="60"/>
              <w:rPr>
                <w:rFonts w:ascii="Roboto Condensed" w:hAnsi="Roboto Condensed" w:cs="Arial"/>
              </w:rPr>
            </w:pPr>
            <w:r w:rsidRPr="32044170">
              <w:rPr>
                <w:rFonts w:ascii="Roboto Condensed" w:hAnsi="Roboto Condensed" w:cs="Arial"/>
              </w:rPr>
              <w:t xml:space="preserve">There may be up to two </w:t>
            </w:r>
            <w:r w:rsidR="4CB1DC36" w:rsidRPr="32044170">
              <w:rPr>
                <w:rFonts w:ascii="Roboto Condensed" w:hAnsi="Roboto Condensed" w:cs="Arial"/>
              </w:rPr>
              <w:t>OBU</w:t>
            </w:r>
            <w:r w:rsidRPr="32044170">
              <w:rPr>
                <w:rFonts w:ascii="Roboto Condensed" w:hAnsi="Roboto Condensed" w:cs="Arial"/>
              </w:rPr>
              <w:t xml:space="preserve"> of different types in one vehicle, with up to three units of each type, making a total of six </w:t>
            </w:r>
            <w:r w:rsidR="4CB1DC36" w:rsidRPr="32044170">
              <w:rPr>
                <w:rFonts w:ascii="Roboto Condensed" w:hAnsi="Roboto Condensed" w:cs="Arial"/>
              </w:rPr>
              <w:t>OBU</w:t>
            </w:r>
            <w:r w:rsidRPr="32044170">
              <w:rPr>
                <w:rFonts w:ascii="Roboto Condensed" w:hAnsi="Roboto Condensed" w:cs="Arial"/>
              </w:rPr>
              <w:t xml:space="preserve"> units (three units of each of the two different types of </w:t>
            </w:r>
            <w:r w:rsidR="4CB1DC36" w:rsidRPr="32044170">
              <w:rPr>
                <w:rFonts w:ascii="Roboto Condensed" w:hAnsi="Roboto Condensed" w:cs="Arial"/>
              </w:rPr>
              <w:t>OBU</w:t>
            </w:r>
            <w:r w:rsidRPr="32044170">
              <w:rPr>
                <w:rFonts w:ascii="Roboto Condensed" w:hAnsi="Roboto Condensed" w:cs="Arial"/>
              </w:rPr>
              <w:t xml:space="preserve">) </w:t>
            </w:r>
          </w:p>
          <w:p w14:paraId="67EE4342" w14:textId="29488685" w:rsidR="00DD38D2" w:rsidRPr="00C8687B" w:rsidRDefault="00DD38D2" w:rsidP="00DD38D2">
            <w:pPr>
              <w:pStyle w:val="ListParagraph"/>
              <w:numPr>
                <w:ilvl w:val="0"/>
                <w:numId w:val="55"/>
              </w:numPr>
              <w:spacing w:before="60" w:after="60"/>
              <w:rPr>
                <w:rFonts w:ascii="Roboto Condensed" w:hAnsi="Roboto Condensed" w:cs="Arial"/>
              </w:rPr>
            </w:pPr>
            <w:r w:rsidRPr="32044170">
              <w:rPr>
                <w:rFonts w:ascii="Roboto Condensed" w:hAnsi="Roboto Condensed" w:cs="Arial"/>
              </w:rPr>
              <w:t xml:space="preserve">Closed route running tests on the running section shall be carried out by </w:t>
            </w:r>
            <w:r w:rsidR="4CB1DC36" w:rsidRPr="32044170">
              <w:rPr>
                <w:rFonts w:ascii="Roboto Condensed" w:hAnsi="Roboto Condensed" w:cs="Arial"/>
              </w:rPr>
              <w:t>OBU</w:t>
            </w:r>
            <w:r w:rsidRPr="32044170">
              <w:rPr>
                <w:rFonts w:ascii="Roboto Condensed" w:hAnsi="Roboto Condensed" w:cs="Arial"/>
              </w:rPr>
              <w:t xml:space="preserve"> suppliers or </w:t>
            </w:r>
            <w:r w:rsidR="4CB1DC36" w:rsidRPr="32044170">
              <w:rPr>
                <w:rFonts w:ascii="Roboto Condensed" w:hAnsi="Roboto Condensed" w:cs="Arial"/>
              </w:rPr>
              <w:t>OBU</w:t>
            </w:r>
            <w:r w:rsidRPr="32044170">
              <w:rPr>
                <w:rFonts w:ascii="Roboto Condensed" w:hAnsi="Roboto Condensed" w:cs="Arial"/>
              </w:rPr>
              <w:t xml:space="preserve"> operators, or EETS providers </w:t>
            </w:r>
          </w:p>
          <w:p w14:paraId="3A973257" w14:textId="6B267E53" w:rsidR="00DD38D2" w:rsidRPr="00C8687B" w:rsidRDefault="00DD38D2" w:rsidP="00DD38D2">
            <w:pPr>
              <w:pStyle w:val="ListParagraph"/>
              <w:numPr>
                <w:ilvl w:val="0"/>
                <w:numId w:val="55"/>
              </w:numPr>
              <w:spacing w:before="60" w:after="60"/>
              <w:rPr>
                <w:rFonts w:ascii="Roboto Condensed" w:hAnsi="Roboto Condensed" w:cs="Arial"/>
              </w:rPr>
            </w:pPr>
            <w:r w:rsidRPr="00C8687B">
              <w:rPr>
                <w:rFonts w:ascii="Roboto Condensed" w:hAnsi="Roboto Condensed" w:cs="Arial"/>
              </w:rPr>
              <w:t xml:space="preserve">Closed route tests shall be conducted on </w:t>
            </w:r>
            <w:proofErr w:type="gramStart"/>
            <w:r w:rsidR="007F4F77" w:rsidRPr="007F4F77">
              <w:rPr>
                <w:rFonts w:ascii="Roboto Condensed" w:hAnsi="Roboto Condensed" w:cs="Arial"/>
                <w:b/>
                <w:bCs/>
              </w:rPr>
              <w:t>all</w:t>
            </w:r>
            <w:r w:rsidRPr="007F4F77">
              <w:rPr>
                <w:rFonts w:ascii="Roboto Condensed" w:hAnsi="Roboto Condensed" w:cs="Arial"/>
                <w:b/>
                <w:bCs/>
              </w:rPr>
              <w:t xml:space="preserve"> of</w:t>
            </w:r>
            <w:proofErr w:type="gramEnd"/>
            <w:r w:rsidRPr="007F4F77">
              <w:rPr>
                <w:rFonts w:ascii="Roboto Condensed" w:hAnsi="Roboto Condensed" w:cs="Arial"/>
                <w:b/>
                <w:bCs/>
              </w:rPr>
              <w:t xml:space="preserve"> the three test routes, with the entire route covered at least twice</w:t>
            </w:r>
            <w:r w:rsidRPr="00C8687B">
              <w:rPr>
                <w:rFonts w:ascii="Roboto Condensed" w:hAnsi="Roboto Condensed" w:cs="Arial"/>
              </w:rPr>
              <w:t xml:space="preserve"> </w:t>
            </w:r>
          </w:p>
          <w:p w14:paraId="5572F4A4" w14:textId="77777777" w:rsidR="00DD38D2" w:rsidRPr="00C8687B" w:rsidRDefault="00DD38D2" w:rsidP="00DD38D2">
            <w:pPr>
              <w:pStyle w:val="ListParagraph"/>
              <w:numPr>
                <w:ilvl w:val="0"/>
                <w:numId w:val="55"/>
              </w:numPr>
              <w:spacing w:before="60" w:after="60"/>
              <w:rPr>
                <w:rFonts w:ascii="Roboto Condensed" w:hAnsi="Roboto Condensed" w:cs="Arial"/>
              </w:rPr>
            </w:pPr>
            <w:r w:rsidRPr="00C8687B">
              <w:rPr>
                <w:rFonts w:ascii="Roboto Condensed" w:hAnsi="Roboto Condensed" w:cs="Arial"/>
              </w:rPr>
              <w:t xml:space="preserve">Each of the test routes shall be a closed, i.e. the entire route shall be run in a loop in the direction of traffic flow </w:t>
            </w:r>
          </w:p>
        </w:tc>
      </w:tr>
      <w:tr w:rsidR="00DD38D2" w14:paraId="6EA88235" w14:textId="77777777" w:rsidTr="130D699E">
        <w:trPr>
          <w:trHeight w:val="329"/>
        </w:trPr>
        <w:tc>
          <w:tcPr>
            <w:tcW w:w="15270" w:type="dxa"/>
            <w:gridSpan w:val="2"/>
            <w:tcBorders>
              <w:top w:val="single" w:sz="8" w:space="0" w:color="000000" w:themeColor="text1"/>
              <w:left w:val="single" w:sz="12" w:space="0" w:color="000000" w:themeColor="text1"/>
              <w:bottom w:val="single" w:sz="12" w:space="0" w:color="000000" w:themeColor="text1"/>
              <w:right w:val="single" w:sz="12" w:space="0" w:color="000000" w:themeColor="text1"/>
            </w:tcBorders>
            <w:tcMar>
              <w:left w:w="0" w:type="dxa"/>
              <w:right w:w="0" w:type="dxa"/>
            </w:tcMar>
          </w:tcPr>
          <w:tbl>
            <w:tblPr>
              <w:tblStyle w:val="MediumGrid1-Accent1"/>
              <w:tblW w:w="15273" w:type="dxa"/>
              <w:tblBorders>
                <w:top w:val="none" w:sz="0" w:space="0" w:color="auto"/>
                <w:left w:val="none" w:sz="0" w:space="0" w:color="auto"/>
                <w:bottom w:val="none" w:sz="0" w:space="0" w:color="auto"/>
                <w:right w:val="none" w:sz="0" w:space="0" w:color="auto"/>
                <w:insideH w:val="single" w:sz="4" w:space="0" w:color="auto"/>
                <w:insideV w:val="single" w:sz="4" w:space="0" w:color="7F7F7F" w:themeColor="text1" w:themeTint="80"/>
              </w:tblBorders>
              <w:shd w:val="clear" w:color="auto" w:fill="D9D9D9" w:themeFill="background1" w:themeFillShade="D9"/>
              <w:tblLook w:val="0600" w:firstRow="0" w:lastRow="0" w:firstColumn="0" w:lastColumn="0" w:noHBand="1" w:noVBand="1"/>
            </w:tblPr>
            <w:tblGrid>
              <w:gridCol w:w="527"/>
              <w:gridCol w:w="4974"/>
              <w:gridCol w:w="6520"/>
              <w:gridCol w:w="3252"/>
            </w:tblGrid>
            <w:tr w:rsidR="00DD38D2" w14:paraId="2F618541" w14:textId="77777777" w:rsidTr="130D699E">
              <w:trPr>
                <w:trHeight w:val="413"/>
                <w:tblHeader/>
              </w:trPr>
              <w:tc>
                <w:tcPr>
                  <w:tcW w:w="527" w:type="dxa"/>
                  <w:tcBorders>
                    <w:right w:val="single" w:sz="6" w:space="0" w:color="FFFFFF" w:themeColor="background1"/>
                  </w:tcBorders>
                  <w:shd w:val="clear" w:color="auto" w:fill="D9D9D9" w:themeFill="background1" w:themeFillShade="D9"/>
                </w:tcPr>
                <w:p w14:paraId="0B1A5B93" w14:textId="77777777" w:rsidR="00DD38D2" w:rsidRPr="00CE7ED3" w:rsidRDefault="00DD38D2" w:rsidP="00437600">
                  <w:pPr>
                    <w:spacing w:before="60" w:after="60"/>
                    <w:rPr>
                      <w:rFonts w:ascii="Roboto Condensed" w:eastAsia="Arial" w:hAnsi="Roboto Condensed" w:cs="Arial"/>
                      <w:b/>
                      <w:sz w:val="20"/>
                      <w:szCs w:val="20"/>
                      <w:lang w:val="de-AT"/>
                    </w:rPr>
                  </w:pPr>
                  <w:r w:rsidRPr="00CE7ED3">
                    <w:rPr>
                      <w:rFonts w:ascii="Roboto Condensed" w:eastAsia="Arial" w:hAnsi="Roboto Condensed" w:cs="Arial"/>
                      <w:b/>
                      <w:sz w:val="20"/>
                      <w:szCs w:val="20"/>
                      <w:lang w:val="de-AT"/>
                    </w:rPr>
                    <w:lastRenderedPageBreak/>
                    <w:t>Nr</w:t>
                  </w:r>
                </w:p>
              </w:tc>
              <w:tc>
                <w:tcPr>
                  <w:tcW w:w="4974" w:type="dxa"/>
                  <w:tcBorders>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0D37DBB7" w14:textId="77777777" w:rsidR="00DD38D2" w:rsidRPr="00CE7ED3" w:rsidRDefault="00DD38D2" w:rsidP="00437600">
                  <w:pPr>
                    <w:spacing w:before="60" w:after="60"/>
                    <w:rPr>
                      <w:rFonts w:ascii="Roboto Condensed" w:eastAsia="Arial" w:hAnsi="Roboto Condensed" w:cs="Arial"/>
                      <w:b/>
                      <w:sz w:val="20"/>
                      <w:szCs w:val="20"/>
                      <w:lang w:val="de-AT"/>
                    </w:rPr>
                  </w:pPr>
                  <w:proofErr w:type="gramStart"/>
                  <w:r w:rsidRPr="00CE7ED3">
                    <w:rPr>
                      <w:rFonts w:ascii="Roboto Condensed" w:eastAsia="Arial" w:hAnsi="Roboto Condensed" w:cs="Arial"/>
                      <w:b/>
                      <w:sz w:val="20"/>
                      <w:szCs w:val="20"/>
                      <w:lang w:val="de-AT"/>
                    </w:rPr>
                    <w:t>Test</w:t>
                  </w:r>
                  <w:r>
                    <w:rPr>
                      <w:rFonts w:ascii="Roboto Condensed" w:eastAsia="Arial" w:hAnsi="Roboto Condensed" w:cs="Arial"/>
                      <w:b/>
                      <w:sz w:val="20"/>
                      <w:szCs w:val="20"/>
                      <w:lang w:val="de-AT"/>
                    </w:rPr>
                    <w:t xml:space="preserve"> Step</w:t>
                  </w:r>
                  <w:proofErr w:type="gramEnd"/>
                </w:p>
              </w:tc>
              <w:tc>
                <w:tcPr>
                  <w:tcW w:w="6520" w:type="dxa"/>
                  <w:tcBorders>
                    <w:left w:val="single" w:sz="6" w:space="0" w:color="FFFFFF" w:themeColor="background1"/>
                    <w:bottom w:val="single" w:sz="6" w:space="0" w:color="FFFFFF" w:themeColor="background1"/>
                  </w:tcBorders>
                  <w:shd w:val="clear" w:color="auto" w:fill="D9D9D9" w:themeFill="background1" w:themeFillShade="D9"/>
                </w:tcPr>
                <w:p w14:paraId="32F4AFA2" w14:textId="77777777" w:rsidR="00DD38D2" w:rsidRPr="00CE7ED3" w:rsidRDefault="00DD38D2" w:rsidP="00437600">
                  <w:pPr>
                    <w:spacing w:before="60" w:after="60"/>
                    <w:rPr>
                      <w:rFonts w:ascii="Roboto Condensed" w:eastAsia="Arial" w:hAnsi="Roboto Condensed" w:cs="Arial"/>
                      <w:b/>
                      <w:sz w:val="20"/>
                      <w:szCs w:val="20"/>
                      <w:lang w:val="de-AT"/>
                    </w:rPr>
                  </w:pPr>
                  <w:r>
                    <w:rPr>
                      <w:rFonts w:ascii="Roboto Condensed" w:eastAsia="Arial" w:hAnsi="Roboto Condensed" w:cs="Arial"/>
                      <w:b/>
                      <w:sz w:val="20"/>
                      <w:szCs w:val="20"/>
                      <w:lang w:val="de-AT"/>
                    </w:rPr>
                    <w:t>Test Data</w:t>
                  </w:r>
                </w:p>
              </w:tc>
              <w:tc>
                <w:tcPr>
                  <w:tcW w:w="3252" w:type="dxa"/>
                  <w:tcBorders>
                    <w:left w:val="single" w:sz="6" w:space="0" w:color="FFFFFF" w:themeColor="background1"/>
                    <w:bottom w:val="single" w:sz="6" w:space="0" w:color="FFFFFF" w:themeColor="background1"/>
                  </w:tcBorders>
                  <w:shd w:val="clear" w:color="auto" w:fill="D9D9D9" w:themeFill="background1" w:themeFillShade="D9"/>
                </w:tcPr>
                <w:p w14:paraId="70029D82" w14:textId="77777777" w:rsidR="00DD38D2" w:rsidRPr="00CE7ED3" w:rsidRDefault="00DD38D2" w:rsidP="00437600">
                  <w:pPr>
                    <w:spacing w:before="60" w:after="60"/>
                    <w:rPr>
                      <w:rFonts w:ascii="Roboto Condensed" w:eastAsia="Arial" w:hAnsi="Roboto Condensed" w:cs="Arial"/>
                      <w:b/>
                      <w:sz w:val="20"/>
                      <w:szCs w:val="20"/>
                      <w:lang w:val="de-AT"/>
                    </w:rPr>
                  </w:pPr>
                  <w:r>
                    <w:rPr>
                      <w:rFonts w:ascii="Roboto Condensed" w:eastAsia="Arial" w:hAnsi="Roboto Condensed" w:cs="Arial"/>
                      <w:b/>
                      <w:sz w:val="20"/>
                      <w:szCs w:val="20"/>
                      <w:lang w:val="de-AT"/>
                    </w:rPr>
                    <w:t>Expected Results</w:t>
                  </w:r>
                </w:p>
              </w:tc>
            </w:tr>
            <w:tr w:rsidR="00DD38D2" w14:paraId="57C91E93" w14:textId="77777777" w:rsidTr="130D699E">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4B41E05C" w14:textId="77777777" w:rsidR="00DD38D2" w:rsidRPr="00C8687B" w:rsidRDefault="00DD38D2" w:rsidP="00437600">
                  <w:pPr>
                    <w:rPr>
                      <w:rFonts w:ascii="Roboto Condensed" w:hAnsi="Roboto Condensed" w:cs="Arial"/>
                      <w:sz w:val="20"/>
                      <w:szCs w:val="20"/>
                    </w:rPr>
                  </w:pPr>
                  <w:r w:rsidRPr="00C8687B">
                    <w:rPr>
                      <w:rFonts w:ascii="Roboto Condensed" w:hAnsi="Roboto Condensed" w:cs="Arial"/>
                      <w:b w:val="0"/>
                      <w:sz w:val="20"/>
                      <w:szCs w:val="20"/>
                    </w:rPr>
                    <w:t>1</w:t>
                  </w:r>
                </w:p>
              </w:tc>
              <w:tc>
                <w:tcPr>
                  <w:tcW w:w="4974"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394909C8" w14:textId="77777777" w:rsidR="00DD38D2" w:rsidRPr="00C8687B" w:rsidRDefault="00DD38D2"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Prepare test vehicle with active OBU and configured vehicle profile. </w:t>
                  </w:r>
                </w:p>
              </w:tc>
              <w:tc>
                <w:tcPr>
                  <w:tcW w:w="6520"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420907C3" w14:textId="77777777" w:rsidR="00DD38D2" w:rsidRPr="00EF5CC5" w:rsidRDefault="00DD38D2"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p w14:paraId="6F7B8FF7" w14:textId="77777777" w:rsidR="00DD38D2" w:rsidRPr="00C8687B" w:rsidRDefault="00DD38D2"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tc>
              <w:tc>
                <w:tcPr>
                  <w:tcW w:w="3252"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724EE58C" w14:textId="77777777" w:rsidR="00DD38D2" w:rsidRPr="00C8687B" w:rsidRDefault="00DD38D2"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OBU is active and configured correctly. </w:t>
                  </w:r>
                </w:p>
              </w:tc>
            </w:tr>
            <w:tr w:rsidR="00DD38D2" w14:paraId="716534EA" w14:textId="77777777" w:rsidTr="130D699E">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59A6CAD6" w14:textId="77777777" w:rsidR="00DD38D2" w:rsidRPr="00C8687B" w:rsidRDefault="00DD38D2" w:rsidP="00437600">
                  <w:pPr>
                    <w:rPr>
                      <w:rFonts w:ascii="Roboto Condensed" w:hAnsi="Roboto Condensed" w:cs="Arial"/>
                      <w:sz w:val="20"/>
                      <w:szCs w:val="20"/>
                    </w:rPr>
                  </w:pPr>
                  <w:r w:rsidRPr="00C8687B">
                    <w:rPr>
                      <w:rFonts w:ascii="Roboto Condensed" w:hAnsi="Roboto Condensed" w:cs="Arial"/>
                      <w:b w:val="0"/>
                      <w:sz w:val="20"/>
                      <w:szCs w:val="20"/>
                    </w:rPr>
                    <w:t>2</w:t>
                  </w:r>
                </w:p>
              </w:tc>
              <w:tc>
                <w:tcPr>
                  <w:tcW w:w="4974"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6EC060FC" w14:textId="77777777" w:rsidR="00DD38D2" w:rsidRPr="00C8687B" w:rsidRDefault="00DD38D2"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Drive the pre-defined driving scenario (driving steps in test data section) </w:t>
                  </w:r>
                </w:p>
                <w:p w14:paraId="65559D4E" w14:textId="77777777" w:rsidR="00DD38D2" w:rsidRPr="00C8687B" w:rsidRDefault="00DD38D2"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noProof/>
                    </w:rPr>
                    <w:lastRenderedPageBreak/>
                    <w:drawing>
                      <wp:inline distT="0" distB="0" distL="0" distR="0" wp14:anchorId="00F11CB4" wp14:editId="3CE6C396">
                        <wp:extent cx="2419350" cy="6438900"/>
                        <wp:effectExtent l="0" t="0" r="0" b="0"/>
                        <wp:docPr id="100009" name="Picture 100009" descr="image-2026-06-15-14-56-03-77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24"/>
                                <a:stretch>
                                  <a:fillRect/>
                                </a:stretch>
                              </pic:blipFill>
                              <pic:spPr>
                                <a:xfrm>
                                  <a:off x="0" y="0"/>
                                  <a:ext cx="2419350" cy="6438900"/>
                                </a:xfrm>
                                <a:prstGeom prst="rect">
                                  <a:avLst/>
                                </a:prstGeom>
                              </pic:spPr>
                            </pic:pic>
                          </a:graphicData>
                        </a:graphic>
                      </wp:inline>
                    </w:drawing>
                  </w:r>
                </w:p>
              </w:tc>
              <w:tc>
                <w:tcPr>
                  <w:tcW w:w="6520"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2080999F" w14:textId="77777777" w:rsidR="00DD38D2" w:rsidRPr="00EF5CC5" w:rsidRDefault="00DD38D2"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EF5CC5">
                    <w:rPr>
                      <w:rFonts w:ascii="Roboto Condensed" w:hAnsi="Roboto Condensed" w:cs="Arial"/>
                      <w:sz w:val="20"/>
                      <w:szCs w:val="20"/>
                    </w:rPr>
                    <w:lastRenderedPageBreak/>
                    <w:t>Start/end of the Route: </w:t>
                  </w:r>
                  <w:r w:rsidRPr="00EF5CC5">
                    <w:rPr>
                      <w:rFonts w:ascii="Roboto Condensed" w:hAnsi="Roboto Condensed" w:cs="Arial"/>
                      <w:sz w:val="20"/>
                      <w:szCs w:val="20"/>
                    </w:rPr>
                    <w:br/>
                    <w:t>Garliava intersection (two-level intersection of roads A5 Kaunas–Marijampolė–Suvalkai* and 130 </w:t>
                  </w:r>
                  <w:r w:rsidRPr="00EF5CC5">
                    <w:rPr>
                      <w:rFonts w:ascii="Roboto Condensed" w:hAnsi="Roboto Condensed" w:cs="Arial"/>
                      <w:sz w:val="20"/>
                      <w:szCs w:val="20"/>
                    </w:rPr>
                    <w:br/>
                    <w:t>Kaunas–Prienai–Alytus). </w:t>
                  </w:r>
                  <w:r w:rsidRPr="00EF5CC5">
                    <w:rPr>
                      <w:rFonts w:ascii="Roboto Condensed" w:hAnsi="Roboto Condensed" w:cs="Arial"/>
                      <w:sz w:val="20"/>
                      <w:szCs w:val="20"/>
                    </w:rPr>
                    <w:br/>
                    <w:t>Route description: </w:t>
                  </w:r>
                  <w:r w:rsidRPr="00EF5CC5">
                    <w:rPr>
                      <w:rFonts w:ascii="Roboto Condensed" w:hAnsi="Roboto Condensed" w:cs="Arial"/>
                      <w:sz w:val="20"/>
                      <w:szCs w:val="20"/>
                    </w:rPr>
                    <w:br/>
                    <w:t>1) at Garliava intersection, take the toll road A5 Kaunas–Marijampolė–Suvalkai* towards </w:t>
                  </w:r>
                  <w:r w:rsidRPr="00EF5CC5">
                    <w:rPr>
                      <w:rFonts w:ascii="Roboto Condensed" w:hAnsi="Roboto Condensed" w:cs="Arial"/>
                      <w:sz w:val="20"/>
                      <w:szCs w:val="20"/>
                    </w:rPr>
                    <w:br/>
                    <w:t>Marijampolė until Mauručiai intersection (a two-level intersection of roads A5 Kaunas–Marijampolė</w:t>
                  </w:r>
                  <w:r w:rsidRPr="00EF5CC5">
                    <w:rPr>
                      <w:rFonts w:ascii="Roboto Condensed" w:hAnsi="Roboto Condensed" w:cs="Arial"/>
                      <w:sz w:val="20"/>
                      <w:szCs w:val="20"/>
                    </w:rPr>
                    <w:br/>
                    <w:t>Suvalkai* and 230 Mauručiai–Vinčai–Puskelniai); </w:t>
                  </w:r>
                  <w:r w:rsidRPr="00EF5CC5">
                    <w:rPr>
                      <w:rFonts w:ascii="Roboto Condensed" w:hAnsi="Roboto Condensed" w:cs="Arial"/>
                      <w:sz w:val="20"/>
                      <w:szCs w:val="20"/>
                    </w:rPr>
                    <w:br/>
                    <w:t>2) at Mauručiai intersection, exit the toll road A5 Kaunas–Marijampolė–Suvalkai* onto the toll-free </w:t>
                  </w:r>
                  <w:r w:rsidRPr="00EF5CC5">
                    <w:rPr>
                      <w:rFonts w:ascii="Roboto Condensed" w:hAnsi="Roboto Condensed" w:cs="Arial"/>
                      <w:sz w:val="20"/>
                      <w:szCs w:val="20"/>
                    </w:rPr>
                    <w:br/>
                    <w:t>slip road and continue to the roundabout with the toll-free road 230 Mauručiai–Vinčai–Puskelniai; </w:t>
                  </w:r>
                  <w:r w:rsidRPr="00EF5CC5">
                    <w:rPr>
                      <w:rFonts w:ascii="Roboto Condensed" w:hAnsi="Roboto Condensed" w:cs="Arial"/>
                      <w:sz w:val="20"/>
                      <w:szCs w:val="20"/>
                    </w:rPr>
                    <w:br/>
                    <w:t>3) continue the route along the toll-free road 230 Mauručiai–Vinčai–Puskelniai and enter the toll-free </w:t>
                  </w:r>
                  <w:r w:rsidRPr="00EF5CC5">
                    <w:rPr>
                      <w:rFonts w:ascii="Roboto Condensed" w:hAnsi="Roboto Condensed" w:cs="Arial"/>
                      <w:sz w:val="20"/>
                      <w:szCs w:val="20"/>
                    </w:rPr>
                    <w:br/>
                    <w:t>slip road. From the slip road, proceed onto the toll road A5 Kaunas–Marijampolė–Suvalkai* in the </w:t>
                  </w:r>
                  <w:r w:rsidRPr="00EF5CC5">
                    <w:rPr>
                      <w:rFonts w:ascii="Roboto Condensed" w:hAnsi="Roboto Condensed" w:cs="Arial"/>
                      <w:sz w:val="20"/>
                      <w:szCs w:val="20"/>
                    </w:rPr>
                    <w:br/>
                    <w:t>direction of Marijampolė; </w:t>
                  </w:r>
                  <w:r w:rsidRPr="00EF5CC5">
                    <w:rPr>
                      <w:rFonts w:ascii="Roboto Condensed" w:hAnsi="Roboto Condensed" w:cs="Arial"/>
                      <w:sz w:val="20"/>
                      <w:szCs w:val="20"/>
                    </w:rPr>
                    <w:br/>
                    <w:t>4) continue the route along the toll road A5 Kaunas–Marijampolė–Suvalkai* to Puskelniai intersection </w:t>
                  </w:r>
                  <w:r w:rsidRPr="00EF5CC5">
                    <w:rPr>
                      <w:rFonts w:ascii="Roboto Condensed" w:hAnsi="Roboto Condensed" w:cs="Arial"/>
                      <w:sz w:val="20"/>
                      <w:szCs w:val="20"/>
                    </w:rPr>
                    <w:br/>
                    <w:t>(a two-level intersection of the road A5 Kaunas–Marijampolė–Suvalkai* and the local road (Ramunės </w:t>
                  </w:r>
                  <w:r w:rsidRPr="00EF5CC5">
                    <w:rPr>
                      <w:rFonts w:ascii="Roboto Condensed" w:hAnsi="Roboto Condensed" w:cs="Arial"/>
                      <w:sz w:val="20"/>
                      <w:szCs w:val="20"/>
                    </w:rPr>
                    <w:br/>
                    <w:t>g., Vienkiemių g.)); </w:t>
                  </w:r>
                  <w:r w:rsidRPr="00EF5CC5">
                    <w:rPr>
                      <w:rFonts w:ascii="Roboto Condensed" w:hAnsi="Roboto Condensed" w:cs="Arial"/>
                      <w:sz w:val="20"/>
                      <w:szCs w:val="20"/>
                    </w:rPr>
                    <w:br/>
                    <w:t>5) at Puskelniai intersection, exit the toll road A5 Kaunas–Marijampolė–Suvalkai* onto the toll-free </w:t>
                  </w:r>
                  <w:r w:rsidRPr="00EF5CC5">
                    <w:rPr>
                      <w:rFonts w:ascii="Roboto Condensed" w:hAnsi="Roboto Condensed" w:cs="Arial"/>
                      <w:sz w:val="20"/>
                      <w:szCs w:val="20"/>
                    </w:rPr>
                    <w:br/>
                    <w:t>slip road in the direction of Marijampolė; </w:t>
                  </w:r>
                  <w:r w:rsidRPr="00EF5CC5">
                    <w:rPr>
                      <w:rFonts w:ascii="Roboto Condensed" w:hAnsi="Roboto Condensed" w:cs="Arial"/>
                      <w:sz w:val="20"/>
                      <w:szCs w:val="20"/>
                    </w:rPr>
                    <w:br/>
                    <w:t>6) continue the route along the toll-free slip road towards Marijampolė to the roundabout; at the </w:t>
                  </w:r>
                  <w:r w:rsidRPr="00EF5CC5">
                    <w:rPr>
                      <w:rFonts w:ascii="Roboto Condensed" w:hAnsi="Roboto Condensed" w:cs="Arial"/>
                      <w:sz w:val="20"/>
                      <w:szCs w:val="20"/>
                    </w:rPr>
                    <w:br/>
                    <w:t>roundabout, take the third exit and continue along the toll-free road to the next roundabout; </w:t>
                  </w:r>
                  <w:r w:rsidRPr="00EF5CC5">
                    <w:rPr>
                      <w:rFonts w:ascii="Roboto Condensed" w:hAnsi="Roboto Condensed" w:cs="Arial"/>
                      <w:sz w:val="20"/>
                      <w:szCs w:val="20"/>
                    </w:rPr>
                    <w:br/>
                  </w:r>
                  <w:r w:rsidRPr="00EF5CC5">
                    <w:rPr>
                      <w:rFonts w:ascii="Roboto Condensed" w:hAnsi="Roboto Condensed" w:cs="Arial"/>
                      <w:sz w:val="20"/>
                      <w:szCs w:val="20"/>
                    </w:rPr>
                    <w:lastRenderedPageBreak/>
                    <w:t>7) at the roundabout, take the first exit; continue the route along the toll-free road to the next </w:t>
                  </w:r>
                  <w:r w:rsidRPr="00EF5CC5">
                    <w:rPr>
                      <w:rFonts w:ascii="Roboto Condensed" w:hAnsi="Roboto Condensed" w:cs="Arial"/>
                      <w:sz w:val="20"/>
                      <w:szCs w:val="20"/>
                    </w:rPr>
                    <w:br/>
                    <w:t>roundabout and take the second exit; proceed along the toll-free road onto the toll road A5 Kaunas</w:t>
                  </w:r>
                  <w:r w:rsidRPr="00EF5CC5">
                    <w:rPr>
                      <w:rFonts w:ascii="Roboto Condensed" w:hAnsi="Roboto Condensed" w:cs="Arial"/>
                      <w:sz w:val="20"/>
                      <w:szCs w:val="20"/>
                    </w:rPr>
                    <w:br/>
                    <w:t>Marijampolė–Suvalkai* in the direction of the Polish-Lithuanian border; </w:t>
                  </w:r>
                  <w:r w:rsidRPr="00EF5CC5">
                    <w:rPr>
                      <w:rFonts w:ascii="Roboto Condensed" w:hAnsi="Roboto Condensed" w:cs="Arial"/>
                      <w:sz w:val="20"/>
                      <w:szCs w:val="20"/>
                    </w:rPr>
                    <w:br/>
                    <w:t>8) continue the route along the toll road A5 Kaunas–Marijampolė–Suvalkai* to Pakusinė viaduct – </w:t>
                  </w:r>
                  <w:r w:rsidRPr="00EF5CC5">
                    <w:rPr>
                      <w:rFonts w:ascii="Roboto Condensed" w:hAnsi="Roboto Condensed" w:cs="Arial"/>
                      <w:sz w:val="20"/>
                      <w:szCs w:val="20"/>
                    </w:rPr>
                    <w:br/>
                    <w:t>the two-level intersection with the road A7 Marijampolė–Kybartai–Kaliningrad*; </w:t>
                  </w:r>
                  <w:r w:rsidRPr="00EF5CC5">
                    <w:rPr>
                      <w:rFonts w:ascii="Roboto Condensed" w:hAnsi="Roboto Condensed" w:cs="Arial"/>
                      <w:sz w:val="20"/>
                      <w:szCs w:val="20"/>
                    </w:rPr>
                    <w:br/>
                    <w:t>9) at the two-level intersection with the road A7 Marijampolė–Kybartai–Kaliningrad*, exit the toll road </w:t>
                  </w:r>
                  <w:r w:rsidRPr="00EF5CC5">
                    <w:rPr>
                      <w:rFonts w:ascii="Roboto Condensed" w:hAnsi="Roboto Condensed" w:cs="Arial"/>
                      <w:sz w:val="20"/>
                      <w:szCs w:val="20"/>
                    </w:rPr>
                    <w:br/>
                    <w:t>A5 Kaunas–Marijampolė–Suvalkai* onto the toll-free slip road and proceed to the roundabout with </w:t>
                  </w:r>
                  <w:r w:rsidRPr="00EF5CC5">
                    <w:rPr>
                      <w:rFonts w:ascii="Roboto Condensed" w:hAnsi="Roboto Condensed" w:cs="Arial"/>
                      <w:sz w:val="20"/>
                      <w:szCs w:val="20"/>
                    </w:rPr>
                    <w:br/>
                    <w:t>the district road 5122 Ožkabaliai–Turgalaukis–Liudvinavas; </w:t>
                  </w:r>
                  <w:r w:rsidRPr="00EF5CC5">
                    <w:rPr>
                      <w:rFonts w:ascii="Roboto Condensed" w:hAnsi="Roboto Condensed" w:cs="Arial"/>
                      <w:sz w:val="20"/>
                      <w:szCs w:val="20"/>
                    </w:rPr>
                    <w:br/>
                    <w:t>10) at the roundabout, take the third exit and continue along the toll-free slip road until entry to the </w:t>
                  </w:r>
                  <w:r w:rsidRPr="00EF5CC5">
                    <w:rPr>
                      <w:rFonts w:ascii="Roboto Condensed" w:hAnsi="Roboto Condensed" w:cs="Arial"/>
                      <w:sz w:val="20"/>
                      <w:szCs w:val="20"/>
                    </w:rPr>
                    <w:br/>
                    <w:t>toll road A5 Kaunas–Marijampolė–Suvalkai* in the direction of the Polish-Lithuanian border; </w:t>
                  </w:r>
                  <w:r w:rsidRPr="00EF5CC5">
                    <w:rPr>
                      <w:rFonts w:ascii="Roboto Condensed" w:hAnsi="Roboto Condensed" w:cs="Arial"/>
                      <w:sz w:val="20"/>
                      <w:szCs w:val="20"/>
                    </w:rPr>
                    <w:br/>
                    <w:t>11) continue along the toll road A5 Kaunas–Marijampolė–Suvalkai* to the two-level intersection with </w:t>
                  </w:r>
                  <w:r w:rsidRPr="00EF5CC5">
                    <w:rPr>
                      <w:rFonts w:ascii="Roboto Condensed" w:hAnsi="Roboto Condensed" w:cs="Arial"/>
                      <w:sz w:val="20"/>
                      <w:szCs w:val="20"/>
                    </w:rPr>
                    <w:br/>
                    <w:t>the road 200 Kalvarija–Gražiškiai–Vištytis; </w:t>
                  </w:r>
                  <w:r w:rsidRPr="00EF5CC5">
                    <w:rPr>
                      <w:rFonts w:ascii="Roboto Condensed" w:hAnsi="Roboto Condensed" w:cs="Arial"/>
                      <w:sz w:val="20"/>
                      <w:szCs w:val="20"/>
                    </w:rPr>
                    <w:br/>
                    <w:t>12) at the two-level junction with the road 200 Kalvarija–Gražiškiai–Vištytis, exit the toll road A5 </w:t>
                  </w:r>
                  <w:r w:rsidRPr="00EF5CC5">
                    <w:rPr>
                      <w:rFonts w:ascii="Roboto Condensed" w:hAnsi="Roboto Condensed" w:cs="Arial"/>
                      <w:sz w:val="20"/>
                      <w:szCs w:val="20"/>
                    </w:rPr>
                    <w:br/>
                    <w:t>Kaunas–Marijampolė–Suvalkai* onto the non-toll slip road; </w:t>
                  </w:r>
                  <w:r w:rsidRPr="00EF5CC5">
                    <w:rPr>
                      <w:rFonts w:ascii="Roboto Condensed" w:hAnsi="Roboto Condensed" w:cs="Arial"/>
                      <w:sz w:val="20"/>
                      <w:szCs w:val="20"/>
                    </w:rPr>
                    <w:br/>
                    <w:t>13) continue the route along the toll-free slip road to the roundabout and take the second exit; </w:t>
                  </w:r>
                  <w:r w:rsidRPr="00EF5CC5">
                    <w:rPr>
                      <w:rFonts w:ascii="Roboto Condensed" w:hAnsi="Roboto Condensed" w:cs="Arial"/>
                      <w:sz w:val="20"/>
                      <w:szCs w:val="20"/>
                    </w:rPr>
                    <w:br/>
                    <w:t>14) after leaving the roundabout, continue the route along the toll-free slip road to the roundabout </w:t>
                  </w:r>
                  <w:r w:rsidRPr="00EF5CC5">
                    <w:rPr>
                      <w:rFonts w:ascii="Roboto Condensed" w:hAnsi="Roboto Condensed" w:cs="Arial"/>
                      <w:sz w:val="20"/>
                      <w:szCs w:val="20"/>
                    </w:rPr>
                    <w:br/>
                    <w:t>with road 200 Kalvarija–Gražiškiai–Vištytis, where the second exit is taken; </w:t>
                  </w:r>
                  <w:r w:rsidRPr="00EF5CC5">
                    <w:rPr>
                      <w:rFonts w:ascii="Roboto Condensed" w:hAnsi="Roboto Condensed" w:cs="Arial"/>
                      <w:sz w:val="20"/>
                      <w:szCs w:val="20"/>
                    </w:rPr>
                    <w:br/>
                    <w:t>15) after exiting the roundabout, continue the route along the toll-free slip road to the roundabout </w:t>
                  </w:r>
                  <w:r w:rsidRPr="00EF5CC5">
                    <w:rPr>
                      <w:rFonts w:ascii="Roboto Condensed" w:hAnsi="Roboto Condensed" w:cs="Arial"/>
                      <w:sz w:val="20"/>
                      <w:szCs w:val="20"/>
                    </w:rPr>
                    <w:br/>
                    <w:t>and take the second exit towards the toll road A5 Kaunas–Marijampolė–Suvalkai* in the direction of </w:t>
                  </w:r>
                  <w:r w:rsidRPr="00EF5CC5">
                    <w:rPr>
                      <w:rFonts w:ascii="Roboto Condensed" w:hAnsi="Roboto Condensed" w:cs="Arial"/>
                      <w:sz w:val="20"/>
                      <w:szCs w:val="20"/>
                    </w:rPr>
                    <w:br/>
                    <w:t>the Polish-Lithuanian border; </w:t>
                  </w:r>
                  <w:r w:rsidRPr="00EF5CC5">
                    <w:rPr>
                      <w:rFonts w:ascii="Roboto Condensed" w:hAnsi="Roboto Condensed" w:cs="Arial"/>
                      <w:sz w:val="20"/>
                      <w:szCs w:val="20"/>
                    </w:rPr>
                    <w:br/>
                    <w:t xml:space="preserve">16) after exiting the roundabout, proceed along the toll-free slip road until </w:t>
                  </w:r>
                  <w:r w:rsidRPr="00EF5CC5">
                    <w:rPr>
                      <w:rFonts w:ascii="Roboto Condensed" w:hAnsi="Roboto Condensed" w:cs="Arial"/>
                      <w:sz w:val="20"/>
                      <w:szCs w:val="20"/>
                    </w:rPr>
                    <w:lastRenderedPageBreak/>
                    <w:t>entering the toll road A5 </w:t>
                  </w:r>
                  <w:r w:rsidRPr="00EF5CC5">
                    <w:rPr>
                      <w:rFonts w:ascii="Roboto Condensed" w:hAnsi="Roboto Condensed" w:cs="Arial"/>
                      <w:sz w:val="20"/>
                      <w:szCs w:val="20"/>
                    </w:rPr>
                    <w:br/>
                    <w:t>Kaunas–Marijampolė–Suvalkai* in the direction of the Polish-Lithuanian border; </w:t>
                  </w:r>
                  <w:r w:rsidRPr="00EF5CC5">
                    <w:rPr>
                      <w:rFonts w:ascii="Roboto Condensed" w:hAnsi="Roboto Condensed" w:cs="Arial"/>
                      <w:sz w:val="20"/>
                      <w:szCs w:val="20"/>
                    </w:rPr>
                    <w:br/>
                    <w:t>17) continue along the toll road A5 Kaunas–Marijampolė–Suvalkai* until the exit towards Pasiekos </w:t>
                  </w:r>
                  <w:r w:rsidRPr="00EF5CC5">
                    <w:rPr>
                      <w:rFonts w:ascii="Roboto Condensed" w:hAnsi="Roboto Condensed" w:cs="Arial"/>
                      <w:sz w:val="20"/>
                      <w:szCs w:val="20"/>
                    </w:rPr>
                    <w:br/>
                    <w:t>settlement; </w:t>
                  </w:r>
                  <w:r w:rsidRPr="00EF5CC5">
                    <w:rPr>
                      <w:rFonts w:ascii="Roboto Condensed" w:hAnsi="Roboto Condensed" w:cs="Arial"/>
                      <w:sz w:val="20"/>
                      <w:szCs w:val="20"/>
                    </w:rPr>
                    <w:br/>
                    <w:t>18) exit the toll road A5 Kaunas–Marijampolė–Suvalkai* onto the toll-free slip road, proceed to the </w:t>
                  </w:r>
                  <w:r w:rsidRPr="00EF5CC5">
                    <w:rPr>
                      <w:rFonts w:ascii="Roboto Condensed" w:hAnsi="Roboto Condensed" w:cs="Arial"/>
                      <w:sz w:val="20"/>
                      <w:szCs w:val="20"/>
                    </w:rPr>
                    <w:br/>
                    <w:t>roundabout and take the second exit; </w:t>
                  </w:r>
                  <w:r w:rsidRPr="00EF5CC5">
                    <w:rPr>
                      <w:rFonts w:ascii="Roboto Condensed" w:hAnsi="Roboto Condensed" w:cs="Arial"/>
                      <w:sz w:val="20"/>
                      <w:szCs w:val="20"/>
                    </w:rPr>
                    <w:br/>
                    <w:t>19) after leaving the roundabout, continue the route along the toll-free slip road; after passing the </w:t>
                  </w:r>
                  <w:r w:rsidRPr="00EF5CC5">
                    <w:rPr>
                      <w:rFonts w:ascii="Roboto Condensed" w:hAnsi="Roboto Condensed" w:cs="Arial"/>
                      <w:sz w:val="20"/>
                      <w:szCs w:val="20"/>
                    </w:rPr>
                    <w:br/>
                    <w:t>viaduct, turn right at the intersection and, at the next intersection, turn right towards the viaduct; </w:t>
                  </w:r>
                  <w:r w:rsidRPr="00EF5CC5">
                    <w:rPr>
                      <w:rFonts w:ascii="Roboto Condensed" w:hAnsi="Roboto Condensed" w:cs="Arial"/>
                      <w:sz w:val="20"/>
                      <w:szCs w:val="20"/>
                    </w:rPr>
                    <w:br/>
                    <w:t>20) after passing the viaduct, turn left at the intersection towards the roundabout and use the third </w:t>
                  </w:r>
                  <w:r w:rsidRPr="00EF5CC5">
                    <w:rPr>
                      <w:rFonts w:ascii="Roboto Condensed" w:hAnsi="Roboto Condensed" w:cs="Arial"/>
                      <w:sz w:val="20"/>
                      <w:szCs w:val="20"/>
                    </w:rPr>
                    <w:br/>
                    <w:t>exit; </w:t>
                  </w:r>
                  <w:r w:rsidRPr="00EF5CC5">
                    <w:rPr>
                      <w:rFonts w:ascii="Roboto Condensed" w:hAnsi="Roboto Condensed" w:cs="Arial"/>
                      <w:sz w:val="20"/>
                      <w:szCs w:val="20"/>
                    </w:rPr>
                    <w:br/>
                    <w:t>21) the route continues along the toll-free slip road to the roundabout, where the third exit towards </w:t>
                  </w:r>
                  <w:r w:rsidRPr="00EF5CC5">
                    <w:rPr>
                      <w:rFonts w:ascii="Roboto Condensed" w:hAnsi="Roboto Condensed" w:cs="Arial"/>
                      <w:sz w:val="20"/>
                      <w:szCs w:val="20"/>
                    </w:rPr>
                    <w:br/>
                    <w:t>the viaduct is taken; </w:t>
                  </w:r>
                  <w:r w:rsidRPr="00EF5CC5">
                    <w:rPr>
                      <w:rFonts w:ascii="Roboto Condensed" w:hAnsi="Roboto Condensed" w:cs="Arial"/>
                      <w:sz w:val="20"/>
                      <w:szCs w:val="20"/>
                    </w:rPr>
                    <w:br/>
                    <w:t>22) continues the route along the toll-free slip road from the viaduct to the roundabout and take the </w:t>
                  </w:r>
                  <w:r w:rsidRPr="00EF5CC5">
                    <w:rPr>
                      <w:rFonts w:ascii="Roboto Condensed" w:hAnsi="Roboto Condensed" w:cs="Arial"/>
                      <w:sz w:val="20"/>
                      <w:szCs w:val="20"/>
                    </w:rPr>
                    <w:br/>
                    <w:t>second exit onto the slip road; </w:t>
                  </w:r>
                  <w:r w:rsidRPr="00EF5CC5">
                    <w:rPr>
                      <w:rFonts w:ascii="Roboto Condensed" w:hAnsi="Roboto Condensed" w:cs="Arial"/>
                      <w:sz w:val="20"/>
                      <w:szCs w:val="20"/>
                    </w:rPr>
                    <w:br/>
                    <w:t>23) continues the route to the intersection described in point 19, turn left and at the next intersection </w:t>
                  </w:r>
                  <w:r w:rsidRPr="00EF5CC5">
                    <w:rPr>
                      <w:rFonts w:ascii="Roboto Condensed" w:hAnsi="Roboto Condensed" w:cs="Arial"/>
                      <w:sz w:val="20"/>
                      <w:szCs w:val="20"/>
                    </w:rPr>
                    <w:br/>
                    <w:t>turn right towards the viaduct; </w:t>
                  </w:r>
                  <w:r w:rsidRPr="00EF5CC5">
                    <w:rPr>
                      <w:rFonts w:ascii="Roboto Condensed" w:hAnsi="Roboto Condensed" w:cs="Arial"/>
                      <w:sz w:val="20"/>
                      <w:szCs w:val="20"/>
                    </w:rPr>
                    <w:br/>
                    <w:t>24) after passing the viaduct, turn left at the intersection towards the roundabout and take the second </w:t>
                  </w:r>
                  <w:r w:rsidRPr="00EF5CC5">
                    <w:rPr>
                      <w:rFonts w:ascii="Roboto Condensed" w:hAnsi="Roboto Condensed" w:cs="Arial"/>
                      <w:sz w:val="20"/>
                      <w:szCs w:val="20"/>
                    </w:rPr>
                    <w:br/>
                    <w:t>exit, then continue the route along the toll-free slip road until entering the toll road A5 Kaunas</w:t>
                  </w:r>
                  <w:r w:rsidRPr="00EF5CC5">
                    <w:rPr>
                      <w:rFonts w:ascii="Roboto Condensed" w:hAnsi="Roboto Condensed" w:cs="Arial"/>
                      <w:sz w:val="20"/>
                      <w:szCs w:val="20"/>
                    </w:rPr>
                    <w:br/>
                    <w:t>Marijampolė–Suvalkai* in the direction of Kaunas; </w:t>
                  </w:r>
                  <w:r w:rsidRPr="00EF5CC5">
                    <w:rPr>
                      <w:rFonts w:ascii="Roboto Condensed" w:hAnsi="Roboto Condensed" w:cs="Arial"/>
                      <w:sz w:val="20"/>
                      <w:szCs w:val="20"/>
                    </w:rPr>
                    <w:br/>
                    <w:t>25) continue along the toll road A5 Kaunas–Marijampolė–Suvalkai* to the exit at the two-level </w:t>
                  </w:r>
                  <w:r w:rsidRPr="00EF5CC5">
                    <w:rPr>
                      <w:rFonts w:ascii="Roboto Condensed" w:hAnsi="Roboto Condensed" w:cs="Arial"/>
                      <w:sz w:val="20"/>
                      <w:szCs w:val="20"/>
                    </w:rPr>
                    <w:br/>
                    <w:t>intersection in the direction of Naujienėlė settlement; </w:t>
                  </w:r>
                  <w:r w:rsidRPr="00EF5CC5">
                    <w:rPr>
                      <w:rFonts w:ascii="Roboto Condensed" w:hAnsi="Roboto Condensed" w:cs="Arial"/>
                      <w:sz w:val="20"/>
                      <w:szCs w:val="20"/>
                    </w:rPr>
                    <w:br/>
                    <w:t xml:space="preserve">26) exit the toll road A5 Kaunas–Marijampolė–Suvalkai* onto the non-toll slip </w:t>
                  </w:r>
                  <w:r w:rsidRPr="00EF5CC5">
                    <w:rPr>
                      <w:rFonts w:ascii="Roboto Condensed" w:hAnsi="Roboto Condensed" w:cs="Arial"/>
                      <w:sz w:val="20"/>
                      <w:szCs w:val="20"/>
                    </w:rPr>
                    <w:lastRenderedPageBreak/>
                    <w:t>road, go to the </w:t>
                  </w:r>
                  <w:r w:rsidRPr="00EF5CC5">
                    <w:rPr>
                      <w:rFonts w:ascii="Roboto Condensed" w:hAnsi="Roboto Condensed" w:cs="Arial"/>
                      <w:sz w:val="20"/>
                      <w:szCs w:val="20"/>
                    </w:rPr>
                    <w:br/>
                    <w:t>roundabout and take the third exit; </w:t>
                  </w:r>
                  <w:r w:rsidRPr="00EF5CC5">
                    <w:rPr>
                      <w:rFonts w:ascii="Roboto Condensed" w:hAnsi="Roboto Condensed" w:cs="Arial"/>
                      <w:sz w:val="20"/>
                      <w:szCs w:val="20"/>
                    </w:rPr>
                    <w:br/>
                    <w:t>27) after exiting the roundabout, continue the route along the toll-free slip road to the roundabout </w:t>
                  </w:r>
                  <w:r w:rsidRPr="00EF5CC5">
                    <w:rPr>
                      <w:rFonts w:ascii="Roboto Condensed" w:hAnsi="Roboto Condensed" w:cs="Arial"/>
                      <w:sz w:val="20"/>
                      <w:szCs w:val="20"/>
                    </w:rPr>
                    <w:br/>
                    <w:t>with road 201 Marijampolė–Kalvarija, take the third exit and proceed along the slip road to the next </w:t>
                  </w:r>
                  <w:r w:rsidRPr="00EF5CC5">
                    <w:rPr>
                      <w:rFonts w:ascii="Roboto Condensed" w:hAnsi="Roboto Condensed" w:cs="Arial"/>
                      <w:sz w:val="20"/>
                      <w:szCs w:val="20"/>
                    </w:rPr>
                    <w:br/>
                    <w:t>roundabout; </w:t>
                  </w:r>
                  <w:r w:rsidRPr="00EF5CC5">
                    <w:rPr>
                      <w:rFonts w:ascii="Roboto Condensed" w:hAnsi="Roboto Condensed" w:cs="Arial"/>
                      <w:sz w:val="20"/>
                      <w:szCs w:val="20"/>
                    </w:rPr>
                    <w:br/>
                    <w:t>28) at the roundabout, take the third exit and continue along the toll-free slip road to the next </w:t>
                  </w:r>
                  <w:r w:rsidRPr="00EF5CC5">
                    <w:rPr>
                      <w:rFonts w:ascii="Roboto Condensed" w:hAnsi="Roboto Condensed" w:cs="Arial"/>
                      <w:sz w:val="20"/>
                      <w:szCs w:val="20"/>
                    </w:rPr>
                    <w:br/>
                    <w:t>roundabout; </w:t>
                  </w:r>
                  <w:r w:rsidRPr="00EF5CC5">
                    <w:rPr>
                      <w:rFonts w:ascii="Roboto Condensed" w:hAnsi="Roboto Condensed" w:cs="Arial"/>
                      <w:sz w:val="20"/>
                      <w:szCs w:val="20"/>
                    </w:rPr>
                    <w:br/>
                    <w:t>29) at the roundabout, take the fourth exit and continue along the toll-free slip road until joining the </w:t>
                  </w:r>
                  <w:r w:rsidRPr="00EF5CC5">
                    <w:rPr>
                      <w:rFonts w:ascii="Roboto Condensed" w:hAnsi="Roboto Condensed" w:cs="Arial"/>
                      <w:sz w:val="20"/>
                      <w:szCs w:val="20"/>
                    </w:rPr>
                    <w:br/>
                    <w:t>toll road A5 Kaunas–Marijampolė–Suvalkai* in the direction of Kaunas; </w:t>
                  </w:r>
                  <w:r w:rsidRPr="00EF5CC5">
                    <w:rPr>
                      <w:rFonts w:ascii="Roboto Condensed" w:hAnsi="Roboto Condensed" w:cs="Arial"/>
                      <w:sz w:val="20"/>
                      <w:szCs w:val="20"/>
                    </w:rPr>
                    <w:br/>
                    <w:t>30) continue the route along the toll road A5 Kaunas–Marijampolė–Suvalkai* to the two-level </w:t>
                  </w:r>
                  <w:r w:rsidRPr="00EF5CC5">
                    <w:rPr>
                      <w:rFonts w:ascii="Roboto Condensed" w:hAnsi="Roboto Condensed" w:cs="Arial"/>
                      <w:sz w:val="20"/>
                      <w:szCs w:val="20"/>
                    </w:rPr>
                    <w:br/>
                    <w:t>intersection with road 5122 Ožkabaliai–Turgalaukis–Liudvinavas; </w:t>
                  </w:r>
                  <w:r w:rsidRPr="00EF5CC5">
                    <w:rPr>
                      <w:rFonts w:ascii="Roboto Condensed" w:hAnsi="Roboto Condensed" w:cs="Arial"/>
                      <w:sz w:val="20"/>
                      <w:szCs w:val="20"/>
                    </w:rPr>
                    <w:br/>
                    <w:t>31) at the two-level intersection with road 5122 Ožkabaliai–Turgalaukis–Liudvinavas, exit the toll </w:t>
                  </w:r>
                  <w:r w:rsidRPr="00EF5CC5">
                    <w:rPr>
                      <w:rFonts w:ascii="Roboto Condensed" w:hAnsi="Roboto Condensed" w:cs="Arial"/>
                      <w:sz w:val="20"/>
                      <w:szCs w:val="20"/>
                    </w:rPr>
                    <w:br/>
                    <w:t>road A5 Kaunas–Marijampolė–Suvalkai* onto the toll-free slip road, proceed to the roundabout with </w:t>
                  </w:r>
                  <w:r w:rsidRPr="00EF5CC5">
                    <w:rPr>
                      <w:rFonts w:ascii="Roboto Condensed" w:hAnsi="Roboto Condensed" w:cs="Arial"/>
                      <w:sz w:val="20"/>
                      <w:szCs w:val="20"/>
                    </w:rPr>
                    <w:br/>
                    <w:t>the district road 5122 Ožkabaliai–Turgalaukis–Liudvinavas and take the third exit; </w:t>
                  </w:r>
                  <w:r w:rsidRPr="00EF5CC5">
                    <w:rPr>
                      <w:rFonts w:ascii="Roboto Condensed" w:hAnsi="Roboto Condensed" w:cs="Arial"/>
                      <w:sz w:val="20"/>
                      <w:szCs w:val="20"/>
                    </w:rPr>
                    <w:br/>
                    <w:t>32) after exiting the roundabout, continue the route along the toll-free slip road to the roundabout </w:t>
                  </w:r>
                  <w:r w:rsidRPr="00EF5CC5">
                    <w:rPr>
                      <w:rFonts w:ascii="Roboto Condensed" w:hAnsi="Roboto Condensed" w:cs="Arial"/>
                      <w:sz w:val="20"/>
                      <w:szCs w:val="20"/>
                    </w:rPr>
                    <w:br/>
                    <w:t>and take the first exit; </w:t>
                  </w:r>
                  <w:r w:rsidRPr="00EF5CC5">
                    <w:rPr>
                      <w:rFonts w:ascii="Roboto Condensed" w:hAnsi="Roboto Condensed" w:cs="Arial"/>
                      <w:sz w:val="20"/>
                      <w:szCs w:val="20"/>
                    </w:rPr>
                    <w:br/>
                    <w:t>33) after exiting the roundabout, continue the route along the toll-free slip road to the roundabout </w:t>
                  </w:r>
                  <w:r w:rsidRPr="00EF5CC5">
                    <w:rPr>
                      <w:rFonts w:ascii="Roboto Condensed" w:hAnsi="Roboto Condensed" w:cs="Arial"/>
                      <w:sz w:val="20"/>
                      <w:szCs w:val="20"/>
                    </w:rPr>
                    <w:br/>
                    <w:t>and take the first exit; </w:t>
                  </w:r>
                  <w:r w:rsidRPr="00EF5CC5">
                    <w:rPr>
                      <w:rFonts w:ascii="Roboto Condensed" w:hAnsi="Roboto Condensed" w:cs="Arial"/>
                      <w:sz w:val="20"/>
                      <w:szCs w:val="20"/>
                    </w:rPr>
                    <w:br/>
                    <w:t>34) after exiting the roundabout, enter the parking area and stop. In the parking area, select any </w:t>
                  </w:r>
                  <w:r w:rsidRPr="00EF5CC5">
                    <w:rPr>
                      <w:rFonts w:ascii="Roboto Condensed" w:hAnsi="Roboto Condensed" w:cs="Arial"/>
                      <w:sz w:val="20"/>
                      <w:szCs w:val="20"/>
                    </w:rPr>
                    <w:br/>
                    <w:t>available parking space for heavy-duty or light-duty vehicles; </w:t>
                  </w:r>
                  <w:r w:rsidRPr="00EF5CC5">
                    <w:rPr>
                      <w:rFonts w:ascii="Roboto Condensed" w:hAnsi="Roboto Condensed" w:cs="Arial"/>
                      <w:sz w:val="20"/>
                      <w:szCs w:val="20"/>
                    </w:rPr>
                    <w:br/>
                    <w:t>35) after stopping, continue the route by exiting the parking area via the toll-free slip road and take </w:t>
                  </w:r>
                  <w:r w:rsidRPr="00EF5CC5">
                    <w:rPr>
                      <w:rFonts w:ascii="Roboto Condensed" w:hAnsi="Roboto Condensed" w:cs="Arial"/>
                      <w:sz w:val="20"/>
                      <w:szCs w:val="20"/>
                    </w:rPr>
                    <w:br/>
                    <w:t>the third exit at the roundabout with the road A7 Marijampolė–Kybartai–</w:t>
                  </w:r>
                  <w:r w:rsidRPr="00EF5CC5">
                    <w:rPr>
                      <w:rFonts w:ascii="Roboto Condensed" w:hAnsi="Roboto Condensed" w:cs="Arial"/>
                      <w:sz w:val="20"/>
                      <w:szCs w:val="20"/>
                    </w:rPr>
                    <w:lastRenderedPageBreak/>
                    <w:t>Kaliningrad*; </w:t>
                  </w:r>
                  <w:r w:rsidRPr="00EF5CC5">
                    <w:rPr>
                      <w:rFonts w:ascii="Roboto Condensed" w:hAnsi="Roboto Condensed" w:cs="Arial"/>
                      <w:sz w:val="20"/>
                      <w:szCs w:val="20"/>
                    </w:rPr>
                    <w:br/>
                    <w:t>36) after exiting the roundabout, continue the route along the toll-free slip road until entering the toll </w:t>
                  </w:r>
                  <w:r w:rsidRPr="00EF5CC5">
                    <w:rPr>
                      <w:rFonts w:ascii="Roboto Condensed" w:hAnsi="Roboto Condensed" w:cs="Arial"/>
                      <w:sz w:val="20"/>
                      <w:szCs w:val="20"/>
                    </w:rPr>
                    <w:br/>
                    <w:t>road A5 Kaunas–Marijampolė–Suvalkai* in the direction of Kaunas; </w:t>
                  </w:r>
                  <w:r w:rsidRPr="00EF5CC5">
                    <w:rPr>
                      <w:rFonts w:ascii="Roboto Condensed" w:hAnsi="Roboto Condensed" w:cs="Arial"/>
                      <w:sz w:val="20"/>
                      <w:szCs w:val="20"/>
                    </w:rPr>
                    <w:br/>
                    <w:t>37) continue the route along the toll road A5 Kaunas–Marijampolė–Suvalkai* to the two-level </w:t>
                  </w:r>
                  <w:r w:rsidRPr="00EF5CC5">
                    <w:rPr>
                      <w:rFonts w:ascii="Roboto Condensed" w:hAnsi="Roboto Condensed" w:cs="Arial"/>
                      <w:sz w:val="20"/>
                      <w:szCs w:val="20"/>
                    </w:rPr>
                    <w:br/>
                    <w:t>intersection in the direction of Marijampolė; </w:t>
                  </w:r>
                  <w:r w:rsidRPr="00EF5CC5">
                    <w:rPr>
                      <w:rFonts w:ascii="Roboto Condensed" w:hAnsi="Roboto Condensed" w:cs="Arial"/>
                      <w:sz w:val="20"/>
                      <w:szCs w:val="20"/>
                    </w:rPr>
                    <w:br/>
                    <w:t>38) exit the toll road A5 Kaunas–Marijampolė–Suvalkai* onto the non-toll slip road and proceed to </w:t>
                  </w:r>
                  <w:r w:rsidRPr="00EF5CC5">
                    <w:rPr>
                      <w:rFonts w:ascii="Roboto Condensed" w:hAnsi="Roboto Condensed" w:cs="Arial"/>
                      <w:sz w:val="20"/>
                      <w:szCs w:val="20"/>
                    </w:rPr>
                    <w:br/>
                    <w:t>the roundabout, take the second exit there and proceed to the next roundabout; </w:t>
                  </w:r>
                  <w:r w:rsidRPr="00EF5CC5">
                    <w:rPr>
                      <w:rFonts w:ascii="Roboto Condensed" w:hAnsi="Roboto Condensed" w:cs="Arial"/>
                      <w:sz w:val="20"/>
                      <w:szCs w:val="20"/>
                    </w:rPr>
                    <w:br/>
                    <w:t>39) at the roundabout, take the third exit, continue along the toll-free slip road to the next roundabout </w:t>
                  </w:r>
                  <w:r w:rsidRPr="00EF5CC5">
                    <w:rPr>
                      <w:rFonts w:ascii="Roboto Condensed" w:hAnsi="Roboto Condensed" w:cs="Arial"/>
                      <w:sz w:val="20"/>
                      <w:szCs w:val="20"/>
                    </w:rPr>
                    <w:br/>
                    <w:t>and take the first exit there; </w:t>
                  </w:r>
                  <w:r w:rsidRPr="00EF5CC5">
                    <w:rPr>
                      <w:rFonts w:ascii="Roboto Condensed" w:hAnsi="Roboto Condensed" w:cs="Arial"/>
                      <w:sz w:val="20"/>
                      <w:szCs w:val="20"/>
                    </w:rPr>
                    <w:br/>
                    <w:t>40) after exiting the roundabout, continue the route along a toll-free slip road to the three-way </w:t>
                  </w:r>
                  <w:r w:rsidRPr="00EF5CC5">
                    <w:rPr>
                      <w:rFonts w:ascii="Roboto Condensed" w:hAnsi="Roboto Condensed" w:cs="Arial"/>
                      <w:sz w:val="20"/>
                      <w:szCs w:val="20"/>
                    </w:rPr>
                    <w:br/>
                    <w:t>intersection and turn left; </w:t>
                  </w:r>
                  <w:r w:rsidRPr="00EF5CC5">
                    <w:rPr>
                      <w:rFonts w:ascii="Roboto Condensed" w:hAnsi="Roboto Condensed" w:cs="Arial"/>
                      <w:sz w:val="20"/>
                      <w:szCs w:val="20"/>
                    </w:rPr>
                    <w:br/>
                    <w:t>41) continue the route along the toll-free slip road until entering the toll road A5 Kaunas</w:t>
                  </w:r>
                  <w:r w:rsidRPr="00EF5CC5">
                    <w:rPr>
                      <w:rFonts w:ascii="Roboto Condensed" w:hAnsi="Roboto Condensed" w:cs="Arial"/>
                      <w:sz w:val="20"/>
                      <w:szCs w:val="20"/>
                    </w:rPr>
                    <w:br/>
                    <w:t>Marijampolė–Suvalkai* in the direction of Kaunas; </w:t>
                  </w:r>
                  <w:r w:rsidRPr="00EF5CC5">
                    <w:rPr>
                      <w:rFonts w:ascii="Roboto Condensed" w:hAnsi="Roboto Condensed" w:cs="Arial"/>
                      <w:sz w:val="20"/>
                      <w:szCs w:val="20"/>
                    </w:rPr>
                    <w:br/>
                    <w:t>42) continue the route along the toll road A5 Kaunas–Marijampolė–Suvalkai* to the two-level </w:t>
                  </w:r>
                  <w:r w:rsidRPr="00EF5CC5">
                    <w:rPr>
                      <w:rFonts w:ascii="Roboto Condensed" w:hAnsi="Roboto Condensed" w:cs="Arial"/>
                      <w:sz w:val="20"/>
                      <w:szCs w:val="20"/>
                    </w:rPr>
                    <w:br/>
                    <w:t>intersection with road 230 Mauručiai–Vinčai–Puskelniai; </w:t>
                  </w:r>
                  <w:r w:rsidRPr="00EF5CC5">
                    <w:rPr>
                      <w:rFonts w:ascii="Roboto Condensed" w:hAnsi="Roboto Condensed" w:cs="Arial"/>
                      <w:sz w:val="20"/>
                      <w:szCs w:val="20"/>
                    </w:rPr>
                    <w:br/>
                    <w:t>43) exit the toll road A5 Kaunas–Marijampolė–Suvalkai* onto the toll-free slip road, continue to the </w:t>
                  </w:r>
                  <w:r w:rsidRPr="00EF5CC5">
                    <w:rPr>
                      <w:rFonts w:ascii="Roboto Condensed" w:hAnsi="Roboto Condensed" w:cs="Arial"/>
                      <w:sz w:val="20"/>
                      <w:szCs w:val="20"/>
                    </w:rPr>
                    <w:br/>
                    <w:t>roundabout, take the first exit and proceed to the next roundabout; </w:t>
                  </w:r>
                  <w:r w:rsidRPr="00EF5CC5">
                    <w:rPr>
                      <w:rFonts w:ascii="Roboto Condensed" w:hAnsi="Roboto Condensed" w:cs="Arial"/>
                      <w:sz w:val="20"/>
                      <w:szCs w:val="20"/>
                    </w:rPr>
                    <w:br/>
                    <w:t>44) at the roundabout, take the first exit, continue along the entire toll-free road 230 Mauručiai</w:t>
                  </w:r>
                  <w:r w:rsidRPr="00EF5CC5">
                    <w:rPr>
                      <w:rFonts w:ascii="Roboto Condensed" w:hAnsi="Roboto Condensed" w:cs="Arial"/>
                      <w:sz w:val="20"/>
                      <w:szCs w:val="20"/>
                    </w:rPr>
                    <w:br/>
                    <w:t>Vinčai–Puskelniai, take the second exit at the roundabout and enter the toll-free slip road; </w:t>
                  </w:r>
                  <w:r w:rsidRPr="00EF5CC5">
                    <w:rPr>
                      <w:rFonts w:ascii="Roboto Condensed" w:hAnsi="Roboto Condensed" w:cs="Arial"/>
                      <w:sz w:val="20"/>
                      <w:szCs w:val="20"/>
                    </w:rPr>
                    <w:br/>
                    <w:t>45) continue the route along the toll-free slip road until entering the toll road A5 Kaunas</w:t>
                  </w:r>
                  <w:r w:rsidRPr="00EF5CC5">
                    <w:rPr>
                      <w:rFonts w:ascii="Roboto Condensed" w:hAnsi="Roboto Condensed" w:cs="Arial"/>
                      <w:sz w:val="20"/>
                      <w:szCs w:val="20"/>
                    </w:rPr>
                    <w:br/>
                    <w:t>Marijampolė–Suvalkai* in the direction of Kaunas; </w:t>
                  </w:r>
                  <w:r w:rsidRPr="00EF5CC5">
                    <w:rPr>
                      <w:rFonts w:ascii="Roboto Condensed" w:hAnsi="Roboto Condensed" w:cs="Arial"/>
                      <w:sz w:val="20"/>
                      <w:szCs w:val="20"/>
                    </w:rPr>
                    <w:br/>
                    <w:t xml:space="preserve">46) continue the route along the toll road A5 Kaunas–Marijampolė–Suvalkai* to Garliava intersection. </w:t>
                  </w:r>
                </w:p>
                <w:p w14:paraId="00922BE7" w14:textId="77777777" w:rsidR="00DD38D2" w:rsidRPr="00C8687B" w:rsidRDefault="00DD38D2"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p>
              </w:tc>
              <w:tc>
                <w:tcPr>
                  <w:tcW w:w="3252"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02AAE6CF" w14:textId="77777777" w:rsidR="00DD38D2" w:rsidRPr="00C8687B" w:rsidRDefault="00DD38D2"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lastRenderedPageBreak/>
                    <w:t xml:space="preserve">Route driven and recorded. </w:t>
                  </w:r>
                </w:p>
              </w:tc>
            </w:tr>
            <w:tr w:rsidR="00DD38D2" w14:paraId="238DDE14" w14:textId="77777777" w:rsidTr="130D699E">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52ABF6AB" w14:textId="77777777" w:rsidR="00DD38D2" w:rsidRPr="00C8687B" w:rsidRDefault="00DD38D2" w:rsidP="00437600">
                  <w:pPr>
                    <w:rPr>
                      <w:rFonts w:ascii="Roboto Condensed" w:hAnsi="Roboto Condensed" w:cs="Arial"/>
                      <w:sz w:val="20"/>
                      <w:szCs w:val="20"/>
                    </w:rPr>
                  </w:pPr>
                  <w:r w:rsidRPr="00C8687B">
                    <w:rPr>
                      <w:rFonts w:ascii="Roboto Condensed" w:hAnsi="Roboto Condensed" w:cs="Arial"/>
                      <w:b w:val="0"/>
                      <w:sz w:val="20"/>
                      <w:szCs w:val="20"/>
                    </w:rPr>
                    <w:lastRenderedPageBreak/>
                    <w:t>3</w:t>
                  </w:r>
                </w:p>
              </w:tc>
              <w:tc>
                <w:tcPr>
                  <w:tcW w:w="4974"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2A22E0CE" w14:textId="77777777" w:rsidR="00DD38D2" w:rsidRPr="00C8687B" w:rsidRDefault="00DD38D2"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Complete route and stop GNSS tracking. </w:t>
                  </w:r>
                </w:p>
              </w:tc>
              <w:tc>
                <w:tcPr>
                  <w:tcW w:w="6520"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1716FAC8" w14:textId="77777777" w:rsidR="00DD38D2" w:rsidRPr="00EF5CC5" w:rsidRDefault="00DD38D2"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p w14:paraId="679F8A1E" w14:textId="77777777" w:rsidR="00DD38D2" w:rsidRPr="00C8687B" w:rsidRDefault="00DD38D2"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tc>
              <w:tc>
                <w:tcPr>
                  <w:tcW w:w="3252"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6E829B54" w14:textId="77777777" w:rsidR="00DD38D2" w:rsidRPr="00C8687B" w:rsidRDefault="00DD38D2"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TSP Mobile App stopped. Full reference route data is available. </w:t>
                  </w:r>
                </w:p>
              </w:tc>
            </w:tr>
            <w:tr w:rsidR="00DD38D2" w14:paraId="26136A2F" w14:textId="77777777" w:rsidTr="130D699E">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148D62C9" w14:textId="77777777" w:rsidR="00DD38D2" w:rsidRPr="00C8687B" w:rsidRDefault="00DD38D2" w:rsidP="00437600">
                  <w:pPr>
                    <w:rPr>
                      <w:rFonts w:ascii="Roboto Condensed" w:hAnsi="Roboto Condensed" w:cs="Arial"/>
                      <w:sz w:val="20"/>
                      <w:szCs w:val="20"/>
                    </w:rPr>
                  </w:pPr>
                  <w:r w:rsidRPr="00C8687B">
                    <w:rPr>
                      <w:rFonts w:ascii="Roboto Condensed" w:hAnsi="Roboto Condensed" w:cs="Arial"/>
                      <w:b w:val="0"/>
                      <w:sz w:val="20"/>
                      <w:szCs w:val="20"/>
                    </w:rPr>
                    <w:t>4</w:t>
                  </w:r>
                </w:p>
              </w:tc>
              <w:tc>
                <w:tcPr>
                  <w:tcW w:w="4974"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0F13715E" w14:textId="3DED435B" w:rsidR="00DD38D2" w:rsidRPr="00C8687B" w:rsidRDefault="7A8BA899" w:rsidP="130D699E">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130D699E">
                    <w:rPr>
                      <w:rFonts w:ascii="Roboto Condensed" w:hAnsi="Roboto Condensed" w:cs="Arial"/>
                      <w:sz w:val="20"/>
                      <w:szCs w:val="20"/>
                    </w:rPr>
                    <w:t xml:space="preserve">After completing the closed-route running tests, </w:t>
                  </w:r>
                  <w:proofErr w:type="gramStart"/>
                  <w:r w:rsidRPr="130D699E">
                    <w:rPr>
                      <w:rFonts w:ascii="Roboto Condensed" w:hAnsi="Roboto Condensed" w:cs="Arial"/>
                      <w:sz w:val="20"/>
                      <w:szCs w:val="20"/>
                    </w:rPr>
                    <w:t xml:space="preserve">a </w:t>
                  </w:r>
                  <w:r w:rsidR="43712B6D" w:rsidRPr="130D699E">
                    <w:rPr>
                      <w:rFonts w:ascii="Roboto Condensed" w:hAnsi="Roboto Condensed" w:cs="Arial"/>
                      <w:sz w:val="20"/>
                      <w:szCs w:val="20"/>
                    </w:rPr>
                    <w:t xml:space="preserve"> Form</w:t>
                  </w:r>
                  <w:proofErr w:type="gramEnd"/>
                  <w:r w:rsidR="43712B6D" w:rsidRPr="130D699E">
                    <w:rPr>
                      <w:rFonts w:ascii="Roboto Condensed" w:hAnsi="Roboto Condensed" w:cs="Arial"/>
                      <w:sz w:val="20"/>
                      <w:szCs w:val="20"/>
                    </w:rPr>
                    <w:t xml:space="preserve"> for closed route passage test on the test route</w:t>
                  </w:r>
                  <w:r w:rsidRPr="130D699E">
                    <w:rPr>
                      <w:rFonts w:ascii="Roboto Condensed" w:hAnsi="Roboto Condensed" w:cs="Arial"/>
                      <w:sz w:val="20"/>
                      <w:szCs w:val="20"/>
                    </w:rPr>
                    <w:t xml:space="preserve"> shall be </w:t>
                  </w:r>
                  <w:r>
                    <w:br/>
                  </w:r>
                  <w:r w:rsidRPr="130D699E">
                    <w:rPr>
                      <w:rFonts w:ascii="Roboto Condensed" w:hAnsi="Roboto Condensed" w:cs="Arial"/>
                      <w:sz w:val="20"/>
                      <w:szCs w:val="20"/>
                    </w:rPr>
                    <w:t xml:space="preserve">filled in for each run. </w:t>
                  </w:r>
                </w:p>
              </w:tc>
              <w:tc>
                <w:tcPr>
                  <w:tcW w:w="6520"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70D0627B" w14:textId="022B767F" w:rsidR="00DD38D2" w:rsidRPr="00C8687B" w:rsidRDefault="00DD38D2"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hyperlink r:id="rId25" w:history="1">
                    <w:r>
                      <w:rPr>
                        <w:rStyle w:val="Hyperlink"/>
                      </w:rPr>
                      <w:t>https://vialietuva.lt/wp-content/uploads/2026/05/Annex-2_FORM-FOR-THE-FULL-CYCLE-RUNNING-TEST-ON-THE-TEST-ROUTE-1.pdf</w:t>
                    </w:r>
                  </w:hyperlink>
                </w:p>
              </w:tc>
              <w:tc>
                <w:tcPr>
                  <w:tcW w:w="3252"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055EEF6A" w14:textId="77777777" w:rsidR="00DD38D2" w:rsidRPr="00C8687B" w:rsidRDefault="00DD38D2"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Document filled out. </w:t>
                  </w:r>
                </w:p>
              </w:tc>
            </w:tr>
            <w:tr w:rsidR="00DD38D2" w14:paraId="353D0B54" w14:textId="77777777" w:rsidTr="130D699E">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51DD5B26" w14:textId="77777777" w:rsidR="00DD38D2" w:rsidRPr="00C8687B" w:rsidRDefault="00DD38D2" w:rsidP="00437600">
                  <w:pPr>
                    <w:rPr>
                      <w:rFonts w:ascii="Roboto Condensed" w:hAnsi="Roboto Condensed" w:cs="Arial"/>
                      <w:sz w:val="20"/>
                      <w:szCs w:val="20"/>
                    </w:rPr>
                  </w:pPr>
                  <w:r w:rsidRPr="00C8687B">
                    <w:rPr>
                      <w:rFonts w:ascii="Roboto Condensed" w:hAnsi="Roboto Condensed" w:cs="Arial"/>
                      <w:b w:val="0"/>
                      <w:sz w:val="20"/>
                      <w:szCs w:val="20"/>
                    </w:rPr>
                    <w:t>5</w:t>
                  </w:r>
                </w:p>
              </w:tc>
              <w:tc>
                <w:tcPr>
                  <w:tcW w:w="4974"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33FEA4FC" w14:textId="77777777" w:rsidR="00DD38D2" w:rsidRPr="00C8687B" w:rsidRDefault="00DD38D2"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Retrieve Toll Declarations generated by the EETS Provider. </w:t>
                  </w:r>
                </w:p>
              </w:tc>
              <w:tc>
                <w:tcPr>
                  <w:tcW w:w="6520"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4B0C2BC4" w14:textId="77777777" w:rsidR="00DD38D2" w:rsidRPr="00EF5CC5" w:rsidRDefault="00DD38D2"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p w14:paraId="2CF7DE56" w14:textId="77777777" w:rsidR="00DD38D2" w:rsidRPr="00C8687B" w:rsidRDefault="00DD38D2"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tc>
              <w:tc>
                <w:tcPr>
                  <w:tcW w:w="3252"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3C1964CE" w14:textId="77777777" w:rsidR="00DD38D2" w:rsidRPr="00C8687B" w:rsidRDefault="00DD38D2"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Toll Declarations are received by the TC system. </w:t>
                  </w:r>
                </w:p>
              </w:tc>
            </w:tr>
            <w:tr w:rsidR="00DD38D2" w14:paraId="285E03A8" w14:textId="77777777" w:rsidTr="130D699E">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trHeight w:val="208"/>
              </w:trPr>
              <w:tc>
                <w:tcPr>
                  <w:cnfStyle w:val="001000000000" w:firstRow="0" w:lastRow="0" w:firstColumn="1" w:lastColumn="0" w:oddVBand="0" w:evenVBand="0" w:oddHBand="0" w:evenHBand="0" w:firstRowFirstColumn="0" w:firstRowLastColumn="0" w:lastRowFirstColumn="0" w:lastRowLastColumn="0"/>
                  <w:tcW w:w="527"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01E85CDA" w14:textId="77777777" w:rsidR="00DD38D2" w:rsidRPr="00C8687B" w:rsidRDefault="00DD38D2" w:rsidP="00437600">
                  <w:pPr>
                    <w:rPr>
                      <w:rFonts w:ascii="Roboto Condensed" w:hAnsi="Roboto Condensed" w:cs="Arial"/>
                      <w:sz w:val="20"/>
                      <w:szCs w:val="20"/>
                    </w:rPr>
                  </w:pPr>
                  <w:r w:rsidRPr="00C8687B">
                    <w:rPr>
                      <w:rFonts w:ascii="Roboto Condensed" w:hAnsi="Roboto Condensed" w:cs="Arial"/>
                      <w:b w:val="0"/>
                      <w:sz w:val="20"/>
                      <w:szCs w:val="20"/>
                    </w:rPr>
                    <w:t>6</w:t>
                  </w:r>
                </w:p>
              </w:tc>
              <w:tc>
                <w:tcPr>
                  <w:tcW w:w="4974"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4A3EC7AC" w14:textId="77777777" w:rsidR="00DD38D2" w:rsidRPr="00C8687B" w:rsidRDefault="00DD38D2"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Compare Toll Declarations with reference GNSS track. </w:t>
                  </w:r>
                </w:p>
              </w:tc>
              <w:tc>
                <w:tcPr>
                  <w:tcW w:w="6520"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657EFF54" w14:textId="77777777" w:rsidR="00DD38D2" w:rsidRPr="00EF5CC5" w:rsidRDefault="00DD38D2"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p>
                <w:p w14:paraId="5416354C" w14:textId="77777777" w:rsidR="00DD38D2" w:rsidRPr="00C8687B" w:rsidRDefault="00DD38D2"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p>
              </w:tc>
              <w:tc>
                <w:tcPr>
                  <w:tcW w:w="3252"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73078125" w14:textId="77777777" w:rsidR="00DD38D2" w:rsidRPr="00C8687B" w:rsidRDefault="00DD38D2"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All driven toll segments are correctly identified. </w:t>
                  </w:r>
                </w:p>
                <w:p w14:paraId="01F24ECC" w14:textId="77777777" w:rsidR="00DD38D2" w:rsidRPr="00C8687B" w:rsidRDefault="00DD38D2"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No missing segments are present.</w:t>
                  </w:r>
                </w:p>
                <w:p w14:paraId="47C5A061" w14:textId="77777777" w:rsidR="00DD38D2" w:rsidRPr="00C8687B" w:rsidRDefault="00DD38D2"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No additional (false) segments are generated.</w:t>
                  </w:r>
                </w:p>
                <w:p w14:paraId="03A692E5" w14:textId="77777777" w:rsidR="00DD38D2" w:rsidRPr="00C8687B" w:rsidRDefault="00DD38D2"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Sequence and timestamps correspond to actual driving behaviour.</w:t>
                  </w:r>
                </w:p>
              </w:tc>
            </w:tr>
          </w:tbl>
          <w:p w14:paraId="39BEFACE" w14:textId="77777777" w:rsidR="00DD38D2" w:rsidRDefault="00DD38D2" w:rsidP="00437600"/>
        </w:tc>
      </w:tr>
    </w:tbl>
    <w:p w14:paraId="51980F22" w14:textId="452AE35E" w:rsidR="00DD38D2" w:rsidRDefault="00DD38D2" w:rsidP="00DD38D2">
      <w:pPr>
        <w:rPr>
          <w:rFonts w:ascii="Roboto Condensed" w:hAnsi="Roboto Condensed" w:cs="Arial"/>
        </w:rPr>
      </w:pPr>
    </w:p>
    <w:p w14:paraId="19616917" w14:textId="77777777" w:rsidR="00DD38D2" w:rsidRDefault="00DD38D2">
      <w:pPr>
        <w:spacing w:line="240" w:lineRule="auto"/>
        <w:rPr>
          <w:rFonts w:ascii="Roboto Condensed" w:hAnsi="Roboto Condensed" w:cs="Arial"/>
        </w:rPr>
      </w:pPr>
      <w:r>
        <w:rPr>
          <w:rFonts w:ascii="Roboto Condensed" w:hAnsi="Roboto Condensed" w:cs="Arial"/>
        </w:rPr>
        <w:br w:type="page"/>
      </w:r>
    </w:p>
    <w:p w14:paraId="1FB991F0" w14:textId="77777777" w:rsidR="00DD38D2" w:rsidRPr="00C8687B" w:rsidRDefault="00DD38D2" w:rsidP="00DD38D2">
      <w:pPr>
        <w:pStyle w:val="Heading2"/>
        <w:numPr>
          <w:ilvl w:val="1"/>
          <w:numId w:val="9"/>
        </w:numPr>
        <w:rPr>
          <w:rFonts w:ascii="Roboto Condensed" w:hAnsi="Roboto Condensed"/>
          <w:noProof/>
          <w:lang w:val="en-US"/>
        </w:rPr>
      </w:pPr>
      <w:bookmarkStart w:id="143" w:name="_Toc238632255"/>
      <w:r w:rsidRPr="00C8687B">
        <w:rPr>
          <w:rFonts w:ascii="Roboto Condensed" w:hAnsi="Roboto Condensed"/>
          <w:noProof/>
          <w:lang w:val="en-US"/>
        </w:rPr>
        <w:lastRenderedPageBreak/>
        <w:t>GNSSMTOLL-1869</w:t>
      </w:r>
      <w:r w:rsidRPr="00C8687B">
        <w:rPr>
          <w:rFonts w:ascii="Roboto Condensed" w:hAnsi="Roboto Condensed"/>
          <w:noProof/>
        </w:rPr>
        <w:t xml:space="preserve"> Driving Scenario 3 (Start/End Garliava – Polish-Lithuanian Border)</w:t>
      </w:r>
      <w:bookmarkEnd w:id="143"/>
      <w:r w:rsidRPr="00C8687B">
        <w:rPr>
          <w:rFonts w:ascii="Roboto Condensed" w:hAnsi="Roboto Condensed"/>
          <w:noProof/>
        </w:rPr>
        <w:t xml:space="preserve"> </w:t>
      </w:r>
    </w:p>
    <w:tbl>
      <w:tblPr>
        <w:tblW w:w="15270" w:type="dxa"/>
        <w:tblLook w:val="04A0" w:firstRow="1" w:lastRow="0" w:firstColumn="1" w:lastColumn="0" w:noHBand="0" w:noVBand="1"/>
      </w:tblPr>
      <w:tblGrid>
        <w:gridCol w:w="7547"/>
        <w:gridCol w:w="7756"/>
      </w:tblGrid>
      <w:tr w:rsidR="00DD38D2" w14:paraId="1E44443A" w14:textId="77777777" w:rsidTr="130D699E">
        <w:trPr>
          <w:trHeight w:val="653"/>
        </w:trPr>
        <w:tc>
          <w:tcPr>
            <w:tcW w:w="7635" w:type="dxa"/>
            <w:vMerge w:val="restart"/>
            <w:tcBorders>
              <w:top w:val="single" w:sz="12" w:space="0" w:color="000000" w:themeColor="text1"/>
              <w:left w:val="single" w:sz="12" w:space="0" w:color="000000" w:themeColor="text1"/>
              <w:right w:val="single" w:sz="6" w:space="0" w:color="FFFFFF" w:themeColor="background1"/>
            </w:tcBorders>
            <w:shd w:val="clear" w:color="auto" w:fill="F2F2F2" w:themeFill="background1" w:themeFillShade="F2"/>
            <w:hideMark/>
          </w:tcPr>
          <w:p w14:paraId="2D207A22" w14:textId="77777777" w:rsidR="00DD38D2" w:rsidRPr="00C8687B" w:rsidRDefault="00DD38D2" w:rsidP="00437600">
            <w:pPr>
              <w:spacing w:before="60" w:after="60"/>
              <w:rPr>
                <w:rFonts w:ascii="Roboto Condensed" w:hAnsi="Roboto Condensed" w:cs="Arial"/>
                <w:lang w:val="en-US"/>
              </w:rPr>
            </w:pPr>
            <w:r w:rsidRPr="00C8687B">
              <w:rPr>
                <w:rFonts w:ascii="Roboto Condensed" w:eastAsia="Arial" w:hAnsi="Roboto Condensed" w:cs="Arial"/>
                <w:b/>
                <w:lang w:val="en-US"/>
              </w:rPr>
              <w:t>Test</w:t>
            </w:r>
            <w:r>
              <w:rPr>
                <w:rFonts w:ascii="Roboto Condensed" w:eastAsia="Arial" w:hAnsi="Roboto Condensed" w:cs="Arial"/>
                <w:b/>
                <w:lang w:val="en-US"/>
              </w:rPr>
              <w:t xml:space="preserve"> Set</w:t>
            </w:r>
          </w:p>
          <w:p w14:paraId="51FA2AF0" w14:textId="77777777" w:rsidR="00DD38D2" w:rsidRPr="00C8687B" w:rsidRDefault="00DD38D2" w:rsidP="00437600">
            <w:pPr>
              <w:spacing w:before="60" w:after="60"/>
              <w:rPr>
                <w:rFonts w:ascii="Roboto Condensed" w:hAnsi="Roboto Condensed" w:cs="Arial"/>
              </w:rPr>
            </w:pPr>
            <w:r w:rsidRPr="00C8687B">
              <w:rPr>
                <w:rFonts w:ascii="Roboto Condensed" w:hAnsi="Roboto Condensed" w:cs="Arial"/>
                <w:noProof/>
                <w:lang w:val="en-US"/>
              </w:rPr>
              <w:t>EETS E2E Driving Validation</w:t>
            </w:r>
          </w:p>
        </w:tc>
        <w:tc>
          <w:tcPr>
            <w:tcW w:w="7635" w:type="dxa"/>
            <w:tcBorders>
              <w:top w:val="single" w:sz="12" w:space="0" w:color="000000" w:themeColor="text1"/>
              <w:left w:val="single" w:sz="6" w:space="0" w:color="FFFFFF" w:themeColor="background1"/>
              <w:bottom w:val="single" w:sz="6" w:space="0" w:color="FFFFFF" w:themeColor="background1"/>
              <w:right w:val="single" w:sz="12" w:space="0" w:color="000000" w:themeColor="text1"/>
            </w:tcBorders>
            <w:shd w:val="clear" w:color="auto" w:fill="F2F2F2" w:themeFill="background1" w:themeFillShade="F2"/>
            <w:hideMark/>
          </w:tcPr>
          <w:p w14:paraId="054E290F" w14:textId="77777777" w:rsidR="00DD38D2" w:rsidRPr="00C8687B" w:rsidRDefault="00DD38D2" w:rsidP="00437600">
            <w:pPr>
              <w:spacing w:before="60" w:after="60"/>
              <w:rPr>
                <w:rFonts w:ascii="Roboto Condensed" w:eastAsia="Arial" w:hAnsi="Roboto Condensed" w:cs="Arial"/>
                <w:b/>
                <w:lang w:val="en-US"/>
              </w:rPr>
            </w:pPr>
            <w:r w:rsidRPr="00C8687B">
              <w:rPr>
                <w:rFonts w:ascii="Roboto Condensed" w:eastAsia="Arial" w:hAnsi="Roboto Condensed" w:cs="Arial"/>
                <w:b/>
                <w:lang w:val="en-US"/>
              </w:rPr>
              <w:t>Test case ID</w:t>
            </w:r>
          </w:p>
          <w:p w14:paraId="2289DF32" w14:textId="77777777" w:rsidR="00DD38D2" w:rsidRPr="00C8687B" w:rsidRDefault="00DD38D2" w:rsidP="00437600">
            <w:pPr>
              <w:spacing w:before="60" w:after="60"/>
              <w:rPr>
                <w:rFonts w:ascii="Roboto Condensed" w:eastAsia="Arial" w:hAnsi="Roboto Condensed" w:cs="Arial"/>
                <w:b/>
                <w:lang w:val="en-US"/>
              </w:rPr>
            </w:pPr>
            <w:r w:rsidRPr="00C8687B">
              <w:rPr>
                <w:rFonts w:ascii="Roboto Condensed" w:hAnsi="Roboto Condensed" w:cs="Arial"/>
                <w:noProof/>
                <w:color w:val="4F81BD" w:themeColor="accent1"/>
                <w:lang w:val="en-US"/>
              </w:rPr>
              <w:t>GNSSMTOLL-1869</w:t>
            </w:r>
          </w:p>
        </w:tc>
      </w:tr>
      <w:tr w:rsidR="00DD38D2" w14:paraId="70604156" w14:textId="77777777" w:rsidTr="130D699E">
        <w:trPr>
          <w:trHeight w:val="489"/>
        </w:trPr>
        <w:tc>
          <w:tcPr>
            <w:tcW w:w="7635" w:type="dxa"/>
            <w:vMerge/>
            <w:vAlign w:val="center"/>
            <w:hideMark/>
          </w:tcPr>
          <w:p w14:paraId="3BFA2E5A" w14:textId="77777777" w:rsidR="00DD38D2" w:rsidRPr="00C8687B" w:rsidRDefault="00DD38D2" w:rsidP="00437600">
            <w:pPr>
              <w:rPr>
                <w:rFonts w:ascii="Roboto Condensed" w:hAnsi="Roboto Condensed" w:cs="Arial"/>
                <w:lang w:val="en-US"/>
              </w:rPr>
            </w:pPr>
          </w:p>
        </w:tc>
        <w:tc>
          <w:tcPr>
            <w:tcW w:w="7635" w:type="dxa"/>
            <w:tcBorders>
              <w:top w:val="single" w:sz="6" w:space="0" w:color="FFFFFF" w:themeColor="background1"/>
              <w:left w:val="single" w:sz="6" w:space="0" w:color="FFFFFF" w:themeColor="background1"/>
              <w:bottom w:val="single" w:sz="6" w:space="0" w:color="FFFFFF" w:themeColor="background1"/>
              <w:right w:val="single" w:sz="12" w:space="0" w:color="000000" w:themeColor="text1"/>
            </w:tcBorders>
            <w:shd w:val="clear" w:color="auto" w:fill="F2F2F2" w:themeFill="background1" w:themeFillShade="F2"/>
            <w:hideMark/>
          </w:tcPr>
          <w:p w14:paraId="07D0FEE7" w14:textId="77777777" w:rsidR="00DD38D2" w:rsidRPr="00C8687B" w:rsidRDefault="00DD38D2" w:rsidP="00437600">
            <w:pPr>
              <w:spacing w:before="60" w:after="60"/>
              <w:rPr>
                <w:rFonts w:ascii="Roboto Condensed" w:hAnsi="Roboto Condensed" w:cs="Arial"/>
                <w:lang w:val="en-US"/>
              </w:rPr>
            </w:pPr>
            <w:r w:rsidRPr="00C8687B">
              <w:rPr>
                <w:rFonts w:ascii="Roboto Condensed" w:eastAsia="Arial" w:hAnsi="Roboto Condensed" w:cs="Arial"/>
                <w:b/>
                <w:lang w:val="en-US"/>
              </w:rPr>
              <w:t>Test</w:t>
            </w:r>
            <w:r>
              <w:rPr>
                <w:rFonts w:ascii="Roboto Condensed" w:eastAsia="Arial" w:hAnsi="Roboto Condensed" w:cs="Arial"/>
                <w:b/>
                <w:lang w:val="en-US"/>
              </w:rPr>
              <w:t xml:space="preserve"> Case Author</w:t>
            </w:r>
          </w:p>
          <w:p w14:paraId="77CF8CFA" w14:textId="77777777" w:rsidR="00DD38D2" w:rsidRPr="00C8687B" w:rsidRDefault="00DD38D2" w:rsidP="00437600">
            <w:pPr>
              <w:spacing w:before="60" w:after="60"/>
              <w:rPr>
                <w:rFonts w:ascii="Roboto Condensed" w:eastAsia="Tahoma" w:hAnsi="Roboto Condensed" w:cs="Arial"/>
                <w:lang w:val="en-US"/>
              </w:rPr>
            </w:pPr>
            <w:r w:rsidRPr="00C8687B">
              <w:rPr>
                <w:rFonts w:ascii="Roboto Condensed" w:hAnsi="Roboto Condensed" w:cs="Arial"/>
                <w:noProof/>
                <w:color w:val="4F81BD" w:themeColor="accent1"/>
                <w:lang w:val="en-US"/>
              </w:rPr>
              <w:t>Herzig</w:t>
            </w:r>
          </w:p>
        </w:tc>
      </w:tr>
      <w:tr w:rsidR="00DD38D2" w14:paraId="696BAF9B" w14:textId="77777777" w:rsidTr="130D699E">
        <w:trPr>
          <w:trHeight w:val="405"/>
        </w:trPr>
        <w:tc>
          <w:tcPr>
            <w:tcW w:w="7635" w:type="dxa"/>
            <w:tcBorders>
              <w:top w:val="single" w:sz="6" w:space="0" w:color="FFFFFF" w:themeColor="background1"/>
              <w:left w:val="single" w:sz="12" w:space="0" w:color="000000" w:themeColor="text1"/>
              <w:bottom w:val="single" w:sz="8" w:space="0" w:color="000000" w:themeColor="text1"/>
              <w:right w:val="single" w:sz="6" w:space="0" w:color="FFFFFF" w:themeColor="background1"/>
            </w:tcBorders>
            <w:shd w:val="clear" w:color="auto" w:fill="F2F2F2" w:themeFill="background1" w:themeFillShade="F2"/>
            <w:hideMark/>
          </w:tcPr>
          <w:p w14:paraId="37B77D73" w14:textId="77777777" w:rsidR="00DD38D2" w:rsidRPr="00C8687B" w:rsidRDefault="00DD38D2" w:rsidP="00437600">
            <w:pPr>
              <w:spacing w:before="60" w:after="60"/>
              <w:rPr>
                <w:rFonts w:ascii="Roboto Condensed" w:eastAsia="Arial" w:hAnsi="Roboto Condensed" w:cs="Arial"/>
                <w:b/>
                <w:lang w:val="en-US"/>
              </w:rPr>
            </w:pPr>
            <w:r>
              <w:rPr>
                <w:rFonts w:ascii="Roboto Condensed" w:eastAsia="Arial" w:hAnsi="Roboto Condensed" w:cs="Arial"/>
                <w:b/>
                <w:lang w:val="en-US"/>
              </w:rPr>
              <w:t>Test Case</w:t>
            </w:r>
          </w:p>
          <w:p w14:paraId="15546C56" w14:textId="77777777" w:rsidR="00DD38D2" w:rsidRPr="00C8687B" w:rsidRDefault="00DD38D2" w:rsidP="00437600">
            <w:pPr>
              <w:spacing w:before="60" w:after="60"/>
              <w:rPr>
                <w:rFonts w:ascii="Roboto Condensed" w:hAnsi="Roboto Condensed" w:cs="Arial"/>
                <w:lang w:val="en-US"/>
              </w:rPr>
            </w:pPr>
            <w:r w:rsidRPr="00C8687B">
              <w:rPr>
                <w:rFonts w:ascii="Roboto Condensed" w:hAnsi="Roboto Condensed" w:cs="Arial"/>
                <w:noProof/>
              </w:rPr>
              <w:t xml:space="preserve">Driving Scenario 3 (Start/End Garliava – Polish-Lithuanian Border) </w:t>
            </w:r>
          </w:p>
        </w:tc>
        <w:tc>
          <w:tcPr>
            <w:tcW w:w="7635" w:type="dxa"/>
            <w:tcBorders>
              <w:top w:val="single" w:sz="6" w:space="0" w:color="FFFFFF" w:themeColor="background1"/>
              <w:left w:val="single" w:sz="6" w:space="0" w:color="FFFFFF" w:themeColor="background1"/>
              <w:bottom w:val="single" w:sz="8" w:space="0" w:color="000000" w:themeColor="text1"/>
              <w:right w:val="single" w:sz="12" w:space="0" w:color="000000" w:themeColor="text1"/>
            </w:tcBorders>
            <w:shd w:val="clear" w:color="auto" w:fill="F2F2F2" w:themeFill="background1" w:themeFillShade="F2"/>
            <w:hideMark/>
          </w:tcPr>
          <w:p w14:paraId="62CCE4A0" w14:textId="77777777" w:rsidR="00DD38D2" w:rsidRPr="00C8687B" w:rsidRDefault="00DD38D2" w:rsidP="00437600">
            <w:pPr>
              <w:spacing w:before="60" w:after="60"/>
              <w:rPr>
                <w:rFonts w:ascii="Roboto Condensed" w:hAnsi="Roboto Condensed" w:cs="Arial"/>
                <w:noProof/>
                <w:lang w:val="en-US"/>
              </w:rPr>
            </w:pPr>
          </w:p>
        </w:tc>
      </w:tr>
      <w:tr w:rsidR="00DD38D2" w14:paraId="28003A72" w14:textId="77777777" w:rsidTr="130D699E">
        <w:trPr>
          <w:trHeight w:val="405"/>
        </w:trPr>
        <w:tc>
          <w:tcPr>
            <w:tcW w:w="15270" w:type="dxa"/>
            <w:gridSpan w:val="2"/>
            <w:tcBorders>
              <w:top w:val="single" w:sz="8" w:space="0" w:color="000000" w:themeColor="text1"/>
              <w:left w:val="single" w:sz="12" w:space="0" w:color="000000" w:themeColor="text1"/>
              <w:bottom w:val="single" w:sz="8" w:space="0" w:color="000000" w:themeColor="text1"/>
              <w:right w:val="single" w:sz="12" w:space="0" w:color="000000" w:themeColor="text1"/>
            </w:tcBorders>
            <w:hideMark/>
          </w:tcPr>
          <w:p w14:paraId="633CB336" w14:textId="77777777" w:rsidR="00DD38D2" w:rsidRPr="005E389A" w:rsidRDefault="00DD38D2" w:rsidP="00437600">
            <w:pPr>
              <w:spacing w:before="60" w:after="60"/>
              <w:rPr>
                <w:rFonts w:eastAsia="Arial" w:cs="Arial"/>
                <w:b/>
                <w:sz w:val="18"/>
                <w:szCs w:val="18"/>
              </w:rPr>
            </w:pPr>
            <w:r w:rsidRPr="005E389A">
              <w:rPr>
                <w:rFonts w:eastAsia="Arial" w:cs="Arial"/>
                <w:b/>
                <w:sz w:val="18"/>
                <w:szCs w:val="18"/>
              </w:rPr>
              <w:t>Test Purpose</w:t>
            </w:r>
          </w:p>
          <w:p w14:paraId="2AB3F9A8" w14:textId="77777777" w:rsidR="00DD38D2" w:rsidRPr="00DD1937" w:rsidRDefault="00DD38D2" w:rsidP="00437600">
            <w:pPr>
              <w:spacing w:before="60" w:after="60"/>
              <w:rPr>
                <w:rFonts w:ascii="Roboto Condensed" w:eastAsia="Arial" w:hAnsi="Roboto Condensed" w:cs="Arial"/>
                <w:noProof/>
                <w:lang w:val="en-US"/>
              </w:rPr>
            </w:pPr>
          </w:p>
          <w:p w14:paraId="557D701B" w14:textId="77777777" w:rsidR="00DD38D2" w:rsidRPr="00DD1937" w:rsidRDefault="00DD38D2" w:rsidP="00437600">
            <w:pPr>
              <w:spacing w:before="60" w:after="60"/>
              <w:rPr>
                <w:rFonts w:ascii="Roboto Condensed" w:eastAsia="Arial" w:hAnsi="Roboto Condensed" w:cs="Arial"/>
                <w:b/>
                <w:lang w:val="en-US"/>
              </w:rPr>
            </w:pPr>
          </w:p>
          <w:p w14:paraId="48429FFD" w14:textId="77777777" w:rsidR="00DD38D2" w:rsidRPr="005E389A" w:rsidRDefault="00DD38D2" w:rsidP="00437600">
            <w:pPr>
              <w:spacing w:before="60" w:after="60"/>
              <w:rPr>
                <w:rFonts w:eastAsia="Arial" w:cs="Arial"/>
                <w:b/>
                <w:sz w:val="18"/>
                <w:szCs w:val="18"/>
              </w:rPr>
            </w:pPr>
            <w:r w:rsidRPr="005E389A">
              <w:rPr>
                <w:rFonts w:eastAsia="Arial" w:cs="Arial"/>
                <w:b/>
                <w:sz w:val="18"/>
                <w:szCs w:val="18"/>
              </w:rPr>
              <w:t>Requirement(s) covered</w:t>
            </w:r>
          </w:p>
          <w:p w14:paraId="3F008121" w14:textId="77777777" w:rsidR="00DD38D2" w:rsidRDefault="00DD38D2" w:rsidP="00437600">
            <w:pPr>
              <w:spacing w:before="60" w:after="60"/>
              <w:rPr>
                <w:rFonts w:ascii="Roboto Condensed" w:hAnsi="Roboto Condensed" w:cs="Arial"/>
              </w:rPr>
            </w:pPr>
          </w:p>
          <w:p w14:paraId="1166AF20" w14:textId="77777777" w:rsidR="00DD38D2" w:rsidRPr="00DD1937" w:rsidRDefault="00DD38D2" w:rsidP="00437600">
            <w:pPr>
              <w:spacing w:before="60" w:after="60"/>
              <w:rPr>
                <w:rFonts w:eastAsia="Arial" w:cs="Arial"/>
                <w:b/>
                <w:sz w:val="18"/>
                <w:szCs w:val="18"/>
              </w:rPr>
            </w:pPr>
            <w:r w:rsidRPr="005E389A">
              <w:rPr>
                <w:rFonts w:eastAsia="Arial" w:cs="Arial"/>
                <w:b/>
                <w:sz w:val="18"/>
                <w:szCs w:val="18"/>
              </w:rPr>
              <w:t xml:space="preserve">Pre-Condition(s) </w:t>
            </w:r>
          </w:p>
          <w:p w14:paraId="2B5913D3" w14:textId="77777777" w:rsidR="00DD38D2" w:rsidRPr="00C8687B" w:rsidRDefault="00DD38D2" w:rsidP="00DD38D2">
            <w:pPr>
              <w:pStyle w:val="ListParagraph"/>
              <w:numPr>
                <w:ilvl w:val="0"/>
                <w:numId w:val="55"/>
              </w:numPr>
              <w:spacing w:before="60" w:after="60"/>
              <w:rPr>
                <w:rFonts w:ascii="Roboto Condensed" w:hAnsi="Roboto Condensed" w:cs="Arial"/>
              </w:rPr>
            </w:pPr>
            <w:r w:rsidRPr="00C8687B">
              <w:rPr>
                <w:rFonts w:ascii="Roboto Condensed" w:hAnsi="Roboto Condensed" w:cs="Arial"/>
              </w:rPr>
              <w:t xml:space="preserve">Test runs on any test route, </w:t>
            </w:r>
            <w:r w:rsidRPr="007F4F77">
              <w:rPr>
                <w:rFonts w:ascii="Roboto Condensed" w:hAnsi="Roboto Condensed" w:cs="Arial"/>
                <w:b/>
                <w:bCs/>
              </w:rPr>
              <w:t>comprising two runs of at least 50 km</w:t>
            </w:r>
            <w:r w:rsidRPr="00C8687B">
              <w:rPr>
                <w:rFonts w:ascii="Roboto Condensed" w:hAnsi="Roboto Condensed" w:cs="Arial"/>
              </w:rPr>
              <w:t xml:space="preserve">, including stops. </w:t>
            </w:r>
          </w:p>
          <w:p w14:paraId="135A5E25" w14:textId="77777777" w:rsidR="00DD38D2" w:rsidRPr="00C8687B" w:rsidRDefault="00DD38D2" w:rsidP="00DD38D2">
            <w:pPr>
              <w:pStyle w:val="ListParagraph"/>
              <w:numPr>
                <w:ilvl w:val="0"/>
                <w:numId w:val="55"/>
              </w:numPr>
              <w:spacing w:before="60" w:after="60"/>
              <w:rPr>
                <w:rFonts w:ascii="Roboto Condensed" w:hAnsi="Roboto Condensed" w:cs="Arial"/>
              </w:rPr>
            </w:pPr>
            <w:r w:rsidRPr="00C8687B">
              <w:rPr>
                <w:rFonts w:ascii="Roboto Condensed" w:hAnsi="Roboto Condensed" w:cs="Arial"/>
              </w:rPr>
              <w:t xml:space="preserve">Test routes may be adjusted in the event of road repair works on the specified routes. </w:t>
            </w:r>
          </w:p>
          <w:p w14:paraId="0CDA78C7" w14:textId="523DD937" w:rsidR="00DD38D2" w:rsidRPr="00C8687B" w:rsidRDefault="00DD38D2" w:rsidP="00DD38D2">
            <w:pPr>
              <w:pStyle w:val="ListParagraph"/>
              <w:numPr>
                <w:ilvl w:val="0"/>
                <w:numId w:val="55"/>
              </w:numPr>
              <w:spacing w:before="60" w:after="60"/>
              <w:rPr>
                <w:rFonts w:ascii="Roboto Condensed" w:hAnsi="Roboto Condensed" w:cs="Arial"/>
              </w:rPr>
            </w:pPr>
            <w:r w:rsidRPr="32044170">
              <w:rPr>
                <w:rFonts w:ascii="Roboto Condensed" w:hAnsi="Roboto Condensed" w:cs="Arial"/>
              </w:rPr>
              <w:t xml:space="preserve">During one of the two closed-route running tests, </w:t>
            </w:r>
            <w:r w:rsidR="4CB1DC36" w:rsidRPr="32044170">
              <w:rPr>
                <w:rFonts w:ascii="Roboto Condensed" w:hAnsi="Roboto Condensed" w:cs="Arial"/>
              </w:rPr>
              <w:t>OBU</w:t>
            </w:r>
            <w:r w:rsidRPr="32044170">
              <w:rPr>
                <w:rFonts w:ascii="Roboto Condensed" w:hAnsi="Roboto Condensed" w:cs="Arial"/>
              </w:rPr>
              <w:t xml:space="preserve"> must be switched off during stops at the rest area. </w:t>
            </w:r>
          </w:p>
          <w:p w14:paraId="34581AC6" w14:textId="29C3070C" w:rsidR="00DD38D2" w:rsidRPr="00C8687B" w:rsidRDefault="00DD38D2" w:rsidP="00DD38D2">
            <w:pPr>
              <w:pStyle w:val="ListParagraph"/>
              <w:numPr>
                <w:ilvl w:val="0"/>
                <w:numId w:val="55"/>
              </w:numPr>
              <w:spacing w:before="60" w:after="60"/>
              <w:rPr>
                <w:rFonts w:ascii="Roboto Condensed" w:hAnsi="Roboto Condensed" w:cs="Arial"/>
              </w:rPr>
            </w:pPr>
            <w:r w:rsidRPr="32044170">
              <w:rPr>
                <w:rFonts w:ascii="Roboto Condensed" w:hAnsi="Roboto Condensed" w:cs="Arial"/>
              </w:rPr>
              <w:t xml:space="preserve">During one of the two stops at the rest area in the closed-route test, </w:t>
            </w:r>
            <w:r w:rsidR="4CB1DC36" w:rsidRPr="32044170">
              <w:rPr>
                <w:rFonts w:ascii="Roboto Condensed" w:hAnsi="Roboto Condensed" w:cs="Arial"/>
              </w:rPr>
              <w:t>OBU</w:t>
            </w:r>
            <w:r w:rsidRPr="32044170">
              <w:rPr>
                <w:rFonts w:ascii="Roboto Condensed" w:hAnsi="Roboto Condensed" w:cs="Arial"/>
              </w:rPr>
              <w:t xml:space="preserve"> must be switched on </w:t>
            </w:r>
          </w:p>
          <w:p w14:paraId="3307E56A" w14:textId="77777777" w:rsidR="00DD38D2" w:rsidRPr="00C8687B" w:rsidRDefault="00DD38D2" w:rsidP="00DD38D2">
            <w:pPr>
              <w:pStyle w:val="ListParagraph"/>
              <w:numPr>
                <w:ilvl w:val="0"/>
                <w:numId w:val="55"/>
              </w:numPr>
              <w:spacing w:before="60" w:after="60"/>
              <w:rPr>
                <w:rFonts w:ascii="Roboto Condensed" w:hAnsi="Roboto Condensed" w:cs="Arial"/>
              </w:rPr>
            </w:pPr>
            <w:r w:rsidRPr="00C8687B">
              <w:rPr>
                <w:rFonts w:ascii="Roboto Condensed" w:hAnsi="Roboto Condensed" w:cs="Arial"/>
              </w:rPr>
              <w:t xml:space="preserve">The duration of the stop at the rest area shall be 30 minutes </w:t>
            </w:r>
          </w:p>
          <w:p w14:paraId="50F8D1EC" w14:textId="77777777" w:rsidR="00DD38D2" w:rsidRPr="00C8687B" w:rsidRDefault="00DD38D2" w:rsidP="00DD38D2">
            <w:pPr>
              <w:pStyle w:val="ListParagraph"/>
              <w:numPr>
                <w:ilvl w:val="0"/>
                <w:numId w:val="55"/>
              </w:numPr>
              <w:spacing w:before="60" w:after="60"/>
              <w:rPr>
                <w:rFonts w:ascii="Roboto Condensed" w:hAnsi="Roboto Condensed" w:cs="Arial"/>
              </w:rPr>
            </w:pPr>
            <w:r w:rsidRPr="00C8687B">
              <w:rPr>
                <w:rFonts w:ascii="Roboto Condensed" w:hAnsi="Roboto Condensed" w:cs="Arial"/>
              </w:rPr>
              <w:t xml:space="preserve">Closed-route tests shall be carried out on a toll road, a non-toll road and by stopping at a designated rest area </w:t>
            </w:r>
          </w:p>
          <w:p w14:paraId="749A3056" w14:textId="77777777" w:rsidR="00DD38D2" w:rsidRPr="00C8687B" w:rsidRDefault="00DD38D2" w:rsidP="00DD38D2">
            <w:pPr>
              <w:pStyle w:val="ListParagraph"/>
              <w:numPr>
                <w:ilvl w:val="0"/>
                <w:numId w:val="55"/>
              </w:numPr>
              <w:spacing w:before="60" w:after="60"/>
              <w:rPr>
                <w:rFonts w:ascii="Roboto Condensed" w:hAnsi="Roboto Condensed" w:cs="Arial"/>
              </w:rPr>
            </w:pPr>
            <w:r w:rsidRPr="00C8687B">
              <w:rPr>
                <w:rFonts w:ascii="Roboto Condensed" w:hAnsi="Roboto Condensed" w:cs="Arial"/>
              </w:rPr>
              <w:t xml:space="preserve">It shall be recommended to start the closed-route test at the beginning of the test route and to finish it at the end of the test route. A closed-route running test may be started at any point on the test route, but it must be finished at the same point </w:t>
            </w:r>
          </w:p>
          <w:p w14:paraId="5A3D38C5" w14:textId="39F218B3" w:rsidR="00DD38D2" w:rsidRPr="00C8687B" w:rsidRDefault="4CB1DC36" w:rsidP="00DD38D2">
            <w:pPr>
              <w:pStyle w:val="ListParagraph"/>
              <w:numPr>
                <w:ilvl w:val="0"/>
                <w:numId w:val="55"/>
              </w:numPr>
              <w:spacing w:before="60" w:after="60"/>
              <w:rPr>
                <w:rFonts w:ascii="Roboto Condensed" w:hAnsi="Roboto Condensed" w:cs="Arial"/>
              </w:rPr>
            </w:pPr>
            <w:r w:rsidRPr="32044170">
              <w:rPr>
                <w:rFonts w:ascii="Roboto Condensed" w:hAnsi="Roboto Condensed" w:cs="Arial"/>
              </w:rPr>
              <w:t>OBU</w:t>
            </w:r>
            <w:r w:rsidR="00DD38D2" w:rsidRPr="32044170">
              <w:rPr>
                <w:rFonts w:ascii="Roboto Condensed" w:hAnsi="Roboto Condensed" w:cs="Arial"/>
              </w:rPr>
              <w:t xml:space="preserve"> must be switched on, connected to a power source and have the GNSS signal before starting to move along the test route </w:t>
            </w:r>
          </w:p>
          <w:p w14:paraId="79B7BC33" w14:textId="68E6974A" w:rsidR="00DD38D2" w:rsidRPr="00C8687B" w:rsidRDefault="7A8BA899" w:rsidP="0EF3B94F">
            <w:pPr>
              <w:pStyle w:val="ListParagraph"/>
              <w:numPr>
                <w:ilvl w:val="0"/>
                <w:numId w:val="55"/>
              </w:numPr>
              <w:spacing w:before="60" w:after="60"/>
            </w:pPr>
            <w:r w:rsidRPr="0EF3B94F">
              <w:rPr>
                <w:rFonts w:ascii="Roboto Condensed" w:hAnsi="Roboto Condensed" w:cs="Arial"/>
              </w:rPr>
              <w:t>The vehicle must be equipped with OBE</w:t>
            </w:r>
            <w:r w:rsidR="29087FCD" w:rsidRPr="0EF3B94F">
              <w:rPr>
                <w:rFonts w:ascii="Roboto Condensed" w:hAnsi="Roboto Condensed" w:cs="Arial"/>
              </w:rPr>
              <w:t>OBU</w:t>
            </w:r>
            <w:r w:rsidRPr="0EF3B94F">
              <w:rPr>
                <w:rFonts w:ascii="Roboto Condensed" w:hAnsi="Roboto Condensed" w:cs="Arial"/>
              </w:rPr>
              <w:t xml:space="preserve"> that meet the minimum parameters specified in </w:t>
            </w:r>
            <w:proofErr w:type="gramStart"/>
            <w:r w:rsidR="05936604" w:rsidRPr="00FF30CF">
              <w:rPr>
                <w:rFonts w:ascii="Roboto Condensed" w:eastAsia="Roboto Condensed" w:hAnsi="Roboto Condensed" w:cs="Roboto Condensed"/>
              </w:rPr>
              <w:t>Technical</w:t>
            </w:r>
            <w:proofErr w:type="gramEnd"/>
            <w:r w:rsidR="05936604" w:rsidRPr="00FF30CF">
              <w:rPr>
                <w:rFonts w:ascii="Roboto Condensed" w:eastAsia="Roboto Condensed" w:hAnsi="Roboto Condensed" w:cs="Roboto Condensed"/>
              </w:rPr>
              <w:t xml:space="preserve"> requirements for on-board equipment</w:t>
            </w:r>
          </w:p>
          <w:p w14:paraId="18BBDA2E" w14:textId="06B73D9D" w:rsidR="00DD38D2" w:rsidRPr="00C8687B" w:rsidRDefault="00DD38D2" w:rsidP="00DD38D2">
            <w:pPr>
              <w:pStyle w:val="ListParagraph"/>
              <w:numPr>
                <w:ilvl w:val="0"/>
                <w:numId w:val="55"/>
              </w:numPr>
              <w:spacing w:before="60" w:after="60"/>
              <w:rPr>
                <w:rFonts w:ascii="Roboto Condensed" w:hAnsi="Roboto Condensed" w:cs="Arial"/>
              </w:rPr>
            </w:pPr>
            <w:r w:rsidRPr="32044170">
              <w:rPr>
                <w:rFonts w:ascii="Roboto Condensed" w:hAnsi="Roboto Condensed" w:cs="Arial"/>
              </w:rPr>
              <w:t xml:space="preserve">There may be up to two </w:t>
            </w:r>
            <w:r w:rsidR="4CB1DC36" w:rsidRPr="32044170">
              <w:rPr>
                <w:rFonts w:ascii="Roboto Condensed" w:hAnsi="Roboto Condensed" w:cs="Arial"/>
              </w:rPr>
              <w:t>OBU</w:t>
            </w:r>
            <w:r w:rsidRPr="32044170">
              <w:rPr>
                <w:rFonts w:ascii="Roboto Condensed" w:hAnsi="Roboto Condensed" w:cs="Arial"/>
              </w:rPr>
              <w:t xml:space="preserve"> of different types in one vehicle, with up to three units of each type, making a total of six </w:t>
            </w:r>
            <w:r w:rsidR="4CB1DC36" w:rsidRPr="32044170">
              <w:rPr>
                <w:rFonts w:ascii="Roboto Condensed" w:hAnsi="Roboto Condensed" w:cs="Arial"/>
              </w:rPr>
              <w:t>OBU</w:t>
            </w:r>
            <w:r w:rsidRPr="32044170">
              <w:rPr>
                <w:rFonts w:ascii="Roboto Condensed" w:hAnsi="Roboto Condensed" w:cs="Arial"/>
              </w:rPr>
              <w:t xml:space="preserve"> units (three units of each of the two different types of </w:t>
            </w:r>
            <w:r w:rsidR="4CB1DC36" w:rsidRPr="32044170">
              <w:rPr>
                <w:rFonts w:ascii="Roboto Condensed" w:hAnsi="Roboto Condensed" w:cs="Arial"/>
              </w:rPr>
              <w:t>OBU</w:t>
            </w:r>
            <w:r w:rsidRPr="32044170">
              <w:rPr>
                <w:rFonts w:ascii="Roboto Condensed" w:hAnsi="Roboto Condensed" w:cs="Arial"/>
              </w:rPr>
              <w:t xml:space="preserve">) </w:t>
            </w:r>
          </w:p>
          <w:p w14:paraId="79ADCEAE" w14:textId="68910CFA" w:rsidR="00DD38D2" w:rsidRPr="00C8687B" w:rsidRDefault="00DD38D2" w:rsidP="00DD38D2">
            <w:pPr>
              <w:pStyle w:val="ListParagraph"/>
              <w:numPr>
                <w:ilvl w:val="0"/>
                <w:numId w:val="55"/>
              </w:numPr>
              <w:spacing w:before="60" w:after="60"/>
              <w:rPr>
                <w:rFonts w:ascii="Roboto Condensed" w:hAnsi="Roboto Condensed" w:cs="Arial"/>
              </w:rPr>
            </w:pPr>
            <w:r w:rsidRPr="32044170">
              <w:rPr>
                <w:rFonts w:ascii="Roboto Condensed" w:hAnsi="Roboto Condensed" w:cs="Arial"/>
              </w:rPr>
              <w:t xml:space="preserve">Closed route running tests on the running section shall be carried out by </w:t>
            </w:r>
            <w:r w:rsidR="4CB1DC36" w:rsidRPr="32044170">
              <w:rPr>
                <w:rFonts w:ascii="Roboto Condensed" w:hAnsi="Roboto Condensed" w:cs="Arial"/>
              </w:rPr>
              <w:t>OBU</w:t>
            </w:r>
            <w:r w:rsidRPr="32044170">
              <w:rPr>
                <w:rFonts w:ascii="Roboto Condensed" w:hAnsi="Roboto Condensed" w:cs="Arial"/>
              </w:rPr>
              <w:t xml:space="preserve"> suppliers or </w:t>
            </w:r>
            <w:r w:rsidR="4CB1DC36" w:rsidRPr="32044170">
              <w:rPr>
                <w:rFonts w:ascii="Roboto Condensed" w:hAnsi="Roboto Condensed" w:cs="Arial"/>
              </w:rPr>
              <w:t>OBU</w:t>
            </w:r>
            <w:r w:rsidRPr="32044170">
              <w:rPr>
                <w:rFonts w:ascii="Roboto Condensed" w:hAnsi="Roboto Condensed" w:cs="Arial"/>
              </w:rPr>
              <w:t xml:space="preserve"> operators, or EETS providers </w:t>
            </w:r>
          </w:p>
          <w:p w14:paraId="1BDEDD5A" w14:textId="4ABE7928" w:rsidR="00DD38D2" w:rsidRPr="00C8687B" w:rsidRDefault="00DD38D2" w:rsidP="00DD38D2">
            <w:pPr>
              <w:pStyle w:val="ListParagraph"/>
              <w:numPr>
                <w:ilvl w:val="0"/>
                <w:numId w:val="55"/>
              </w:numPr>
              <w:spacing w:before="60" w:after="60"/>
              <w:rPr>
                <w:rFonts w:ascii="Roboto Condensed" w:hAnsi="Roboto Condensed" w:cs="Arial"/>
              </w:rPr>
            </w:pPr>
            <w:r w:rsidRPr="00C8687B">
              <w:rPr>
                <w:rFonts w:ascii="Roboto Condensed" w:hAnsi="Roboto Condensed" w:cs="Arial"/>
              </w:rPr>
              <w:t xml:space="preserve">Closed route tests shall be conducted </w:t>
            </w:r>
            <w:r w:rsidRPr="007F4F77">
              <w:rPr>
                <w:rFonts w:ascii="Roboto Condensed" w:hAnsi="Roboto Condensed" w:cs="Arial"/>
                <w:b/>
                <w:bCs/>
              </w:rPr>
              <w:t xml:space="preserve">on </w:t>
            </w:r>
            <w:proofErr w:type="gramStart"/>
            <w:r w:rsidR="007F4F77" w:rsidRPr="007F4F77">
              <w:rPr>
                <w:rFonts w:ascii="Roboto Condensed" w:hAnsi="Roboto Condensed" w:cs="Arial"/>
                <w:b/>
                <w:bCs/>
              </w:rPr>
              <w:t>all</w:t>
            </w:r>
            <w:r w:rsidRPr="007F4F77">
              <w:rPr>
                <w:rFonts w:ascii="Roboto Condensed" w:hAnsi="Roboto Condensed" w:cs="Arial"/>
                <w:b/>
                <w:bCs/>
              </w:rPr>
              <w:t xml:space="preserve"> of</w:t>
            </w:r>
            <w:proofErr w:type="gramEnd"/>
            <w:r w:rsidRPr="007F4F77">
              <w:rPr>
                <w:rFonts w:ascii="Roboto Condensed" w:hAnsi="Roboto Condensed" w:cs="Arial"/>
                <w:b/>
                <w:bCs/>
              </w:rPr>
              <w:t xml:space="preserve"> the three test routes, with the entire route covered at least twice</w:t>
            </w:r>
            <w:r w:rsidRPr="00C8687B">
              <w:rPr>
                <w:rFonts w:ascii="Roboto Condensed" w:hAnsi="Roboto Condensed" w:cs="Arial"/>
              </w:rPr>
              <w:t xml:space="preserve"> </w:t>
            </w:r>
          </w:p>
          <w:p w14:paraId="4FDE8E26" w14:textId="77777777" w:rsidR="00DD38D2" w:rsidRPr="00C8687B" w:rsidRDefault="00DD38D2" w:rsidP="00DD38D2">
            <w:pPr>
              <w:pStyle w:val="ListParagraph"/>
              <w:numPr>
                <w:ilvl w:val="0"/>
                <w:numId w:val="55"/>
              </w:numPr>
              <w:spacing w:before="60" w:after="60"/>
              <w:rPr>
                <w:rFonts w:ascii="Roboto Condensed" w:hAnsi="Roboto Condensed" w:cs="Arial"/>
              </w:rPr>
            </w:pPr>
            <w:r w:rsidRPr="00C8687B">
              <w:rPr>
                <w:rFonts w:ascii="Roboto Condensed" w:hAnsi="Roboto Condensed" w:cs="Arial"/>
              </w:rPr>
              <w:t xml:space="preserve">Each of the test routes shall be a closed, i.e. the entire route shall be run in a loop in the direction of traffic flow </w:t>
            </w:r>
          </w:p>
        </w:tc>
      </w:tr>
      <w:tr w:rsidR="00DD38D2" w14:paraId="5D7E1236" w14:textId="77777777" w:rsidTr="130D699E">
        <w:trPr>
          <w:trHeight w:val="329"/>
        </w:trPr>
        <w:tc>
          <w:tcPr>
            <w:tcW w:w="15270" w:type="dxa"/>
            <w:gridSpan w:val="2"/>
            <w:tcBorders>
              <w:top w:val="single" w:sz="8" w:space="0" w:color="000000" w:themeColor="text1"/>
              <w:left w:val="single" w:sz="12" w:space="0" w:color="000000" w:themeColor="text1"/>
              <w:bottom w:val="single" w:sz="12" w:space="0" w:color="000000" w:themeColor="text1"/>
              <w:right w:val="single" w:sz="12" w:space="0" w:color="000000" w:themeColor="text1"/>
            </w:tcBorders>
            <w:tcMar>
              <w:left w:w="0" w:type="dxa"/>
              <w:right w:w="0" w:type="dxa"/>
            </w:tcMar>
          </w:tcPr>
          <w:tbl>
            <w:tblPr>
              <w:tblStyle w:val="MediumGrid1-Accent1"/>
              <w:tblW w:w="15273" w:type="dxa"/>
              <w:tblBorders>
                <w:top w:val="none" w:sz="0" w:space="0" w:color="auto"/>
                <w:left w:val="none" w:sz="0" w:space="0" w:color="auto"/>
                <w:bottom w:val="none" w:sz="0" w:space="0" w:color="auto"/>
                <w:right w:val="none" w:sz="0" w:space="0" w:color="auto"/>
                <w:insideH w:val="single" w:sz="4" w:space="0" w:color="auto"/>
                <w:insideV w:val="single" w:sz="4" w:space="0" w:color="7F7F7F" w:themeColor="text1" w:themeTint="80"/>
              </w:tblBorders>
              <w:shd w:val="clear" w:color="auto" w:fill="D9D9D9" w:themeFill="background1" w:themeFillShade="D9"/>
              <w:tblLook w:val="0600" w:firstRow="0" w:lastRow="0" w:firstColumn="0" w:lastColumn="0" w:noHBand="1" w:noVBand="1"/>
            </w:tblPr>
            <w:tblGrid>
              <w:gridCol w:w="520"/>
              <w:gridCol w:w="5689"/>
              <w:gridCol w:w="5670"/>
              <w:gridCol w:w="3394"/>
            </w:tblGrid>
            <w:tr w:rsidR="00DD38D2" w14:paraId="5D8EC8F0" w14:textId="77777777" w:rsidTr="130D699E">
              <w:trPr>
                <w:trHeight w:val="413"/>
                <w:tblHeader/>
              </w:trPr>
              <w:tc>
                <w:tcPr>
                  <w:tcW w:w="520" w:type="dxa"/>
                  <w:tcBorders>
                    <w:right w:val="single" w:sz="6" w:space="0" w:color="FFFFFF" w:themeColor="background1"/>
                  </w:tcBorders>
                  <w:shd w:val="clear" w:color="auto" w:fill="D9D9D9" w:themeFill="background1" w:themeFillShade="D9"/>
                </w:tcPr>
                <w:p w14:paraId="2BCEFDCF" w14:textId="77777777" w:rsidR="00DD38D2" w:rsidRPr="00CE7ED3" w:rsidRDefault="00DD38D2" w:rsidP="00437600">
                  <w:pPr>
                    <w:spacing w:before="60" w:after="60"/>
                    <w:rPr>
                      <w:rFonts w:ascii="Roboto Condensed" w:eastAsia="Arial" w:hAnsi="Roboto Condensed" w:cs="Arial"/>
                      <w:b/>
                      <w:sz w:val="20"/>
                      <w:szCs w:val="20"/>
                      <w:lang w:val="de-AT"/>
                    </w:rPr>
                  </w:pPr>
                  <w:r w:rsidRPr="00CE7ED3">
                    <w:rPr>
                      <w:rFonts w:ascii="Roboto Condensed" w:eastAsia="Arial" w:hAnsi="Roboto Condensed" w:cs="Arial"/>
                      <w:b/>
                      <w:sz w:val="20"/>
                      <w:szCs w:val="20"/>
                      <w:lang w:val="de-AT"/>
                    </w:rPr>
                    <w:t>Nr</w:t>
                  </w:r>
                </w:p>
              </w:tc>
              <w:tc>
                <w:tcPr>
                  <w:tcW w:w="5689" w:type="dxa"/>
                  <w:tcBorders>
                    <w:left w:val="single" w:sz="6" w:space="0" w:color="FFFFFF" w:themeColor="background1"/>
                    <w:bottom w:val="single" w:sz="6" w:space="0" w:color="FFFFFF" w:themeColor="background1"/>
                    <w:right w:val="single" w:sz="6" w:space="0" w:color="FFFFFF" w:themeColor="background1"/>
                  </w:tcBorders>
                  <w:shd w:val="clear" w:color="auto" w:fill="D9D9D9" w:themeFill="background1" w:themeFillShade="D9"/>
                </w:tcPr>
                <w:p w14:paraId="3EEBB23C" w14:textId="77777777" w:rsidR="00DD38D2" w:rsidRPr="00CE7ED3" w:rsidRDefault="00DD38D2" w:rsidP="00437600">
                  <w:pPr>
                    <w:spacing w:before="60" w:after="60"/>
                    <w:rPr>
                      <w:rFonts w:ascii="Roboto Condensed" w:eastAsia="Arial" w:hAnsi="Roboto Condensed" w:cs="Arial"/>
                      <w:b/>
                      <w:sz w:val="20"/>
                      <w:szCs w:val="20"/>
                      <w:lang w:val="de-AT"/>
                    </w:rPr>
                  </w:pPr>
                  <w:proofErr w:type="gramStart"/>
                  <w:r w:rsidRPr="00CE7ED3">
                    <w:rPr>
                      <w:rFonts w:ascii="Roboto Condensed" w:eastAsia="Arial" w:hAnsi="Roboto Condensed" w:cs="Arial"/>
                      <w:b/>
                      <w:sz w:val="20"/>
                      <w:szCs w:val="20"/>
                      <w:lang w:val="de-AT"/>
                    </w:rPr>
                    <w:t>Test</w:t>
                  </w:r>
                  <w:r>
                    <w:rPr>
                      <w:rFonts w:ascii="Roboto Condensed" w:eastAsia="Arial" w:hAnsi="Roboto Condensed" w:cs="Arial"/>
                      <w:b/>
                      <w:sz w:val="20"/>
                      <w:szCs w:val="20"/>
                      <w:lang w:val="de-AT"/>
                    </w:rPr>
                    <w:t xml:space="preserve"> Step</w:t>
                  </w:r>
                  <w:proofErr w:type="gramEnd"/>
                </w:p>
              </w:tc>
              <w:tc>
                <w:tcPr>
                  <w:tcW w:w="5670" w:type="dxa"/>
                  <w:tcBorders>
                    <w:left w:val="single" w:sz="6" w:space="0" w:color="FFFFFF" w:themeColor="background1"/>
                    <w:bottom w:val="single" w:sz="6" w:space="0" w:color="FFFFFF" w:themeColor="background1"/>
                  </w:tcBorders>
                  <w:shd w:val="clear" w:color="auto" w:fill="D9D9D9" w:themeFill="background1" w:themeFillShade="D9"/>
                </w:tcPr>
                <w:p w14:paraId="73217EF0" w14:textId="77777777" w:rsidR="00DD38D2" w:rsidRPr="00CE7ED3" w:rsidRDefault="00DD38D2" w:rsidP="00437600">
                  <w:pPr>
                    <w:spacing w:before="60" w:after="60"/>
                    <w:rPr>
                      <w:rFonts w:ascii="Roboto Condensed" w:eastAsia="Arial" w:hAnsi="Roboto Condensed" w:cs="Arial"/>
                      <w:b/>
                      <w:sz w:val="20"/>
                      <w:szCs w:val="20"/>
                      <w:lang w:val="de-AT"/>
                    </w:rPr>
                  </w:pPr>
                  <w:r>
                    <w:rPr>
                      <w:rFonts w:ascii="Roboto Condensed" w:eastAsia="Arial" w:hAnsi="Roboto Condensed" w:cs="Arial"/>
                      <w:b/>
                      <w:sz w:val="20"/>
                      <w:szCs w:val="20"/>
                      <w:lang w:val="de-AT"/>
                    </w:rPr>
                    <w:t>Test Data</w:t>
                  </w:r>
                </w:p>
              </w:tc>
              <w:tc>
                <w:tcPr>
                  <w:tcW w:w="3394" w:type="dxa"/>
                  <w:tcBorders>
                    <w:left w:val="single" w:sz="6" w:space="0" w:color="FFFFFF" w:themeColor="background1"/>
                    <w:bottom w:val="single" w:sz="6" w:space="0" w:color="FFFFFF" w:themeColor="background1"/>
                  </w:tcBorders>
                  <w:shd w:val="clear" w:color="auto" w:fill="D9D9D9" w:themeFill="background1" w:themeFillShade="D9"/>
                </w:tcPr>
                <w:p w14:paraId="670FA08A" w14:textId="77777777" w:rsidR="00DD38D2" w:rsidRPr="00CE7ED3" w:rsidRDefault="00DD38D2" w:rsidP="00437600">
                  <w:pPr>
                    <w:spacing w:before="60" w:after="60"/>
                    <w:rPr>
                      <w:rFonts w:ascii="Roboto Condensed" w:eastAsia="Arial" w:hAnsi="Roboto Condensed" w:cs="Arial"/>
                      <w:b/>
                      <w:sz w:val="20"/>
                      <w:szCs w:val="20"/>
                      <w:lang w:val="de-AT"/>
                    </w:rPr>
                  </w:pPr>
                  <w:r>
                    <w:rPr>
                      <w:rFonts w:ascii="Roboto Condensed" w:eastAsia="Arial" w:hAnsi="Roboto Condensed" w:cs="Arial"/>
                      <w:b/>
                      <w:sz w:val="20"/>
                      <w:szCs w:val="20"/>
                      <w:lang w:val="de-AT"/>
                    </w:rPr>
                    <w:t>Expected Results</w:t>
                  </w:r>
                </w:p>
              </w:tc>
            </w:tr>
            <w:tr w:rsidR="00DD38D2" w14:paraId="73430385" w14:textId="77777777" w:rsidTr="130D699E">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520"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49BF943A" w14:textId="77777777" w:rsidR="00DD38D2" w:rsidRPr="00C8687B" w:rsidRDefault="00DD38D2" w:rsidP="00437600">
                  <w:pPr>
                    <w:rPr>
                      <w:rFonts w:ascii="Roboto Condensed" w:hAnsi="Roboto Condensed" w:cs="Arial"/>
                      <w:sz w:val="20"/>
                      <w:szCs w:val="20"/>
                    </w:rPr>
                  </w:pPr>
                  <w:r w:rsidRPr="00C8687B">
                    <w:rPr>
                      <w:rFonts w:ascii="Roboto Condensed" w:hAnsi="Roboto Condensed" w:cs="Arial"/>
                      <w:b w:val="0"/>
                      <w:sz w:val="20"/>
                      <w:szCs w:val="20"/>
                    </w:rPr>
                    <w:t>1</w:t>
                  </w:r>
                </w:p>
              </w:tc>
              <w:tc>
                <w:tcPr>
                  <w:tcW w:w="5689"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55A64445" w14:textId="77777777" w:rsidR="00DD38D2" w:rsidRPr="00C8687B" w:rsidRDefault="00DD38D2"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Prepare test vehicle with active OBU and configured vehicle profile. </w:t>
                  </w:r>
                </w:p>
              </w:tc>
              <w:tc>
                <w:tcPr>
                  <w:tcW w:w="5670"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6695E4AE" w14:textId="77777777" w:rsidR="00DD38D2" w:rsidRPr="00EF5CC5" w:rsidRDefault="00DD38D2"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p w14:paraId="1F72CA58" w14:textId="77777777" w:rsidR="00DD38D2" w:rsidRPr="00C8687B" w:rsidRDefault="00DD38D2"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tc>
              <w:tc>
                <w:tcPr>
                  <w:tcW w:w="339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11C9515C" w14:textId="1FABB607" w:rsidR="00DD38D2" w:rsidRPr="00C8687B" w:rsidRDefault="4CB1DC36"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32044170">
                    <w:rPr>
                      <w:rFonts w:ascii="Roboto Condensed" w:hAnsi="Roboto Condensed" w:cs="Arial"/>
                      <w:sz w:val="20"/>
                      <w:szCs w:val="20"/>
                    </w:rPr>
                    <w:lastRenderedPageBreak/>
                    <w:t>OBU</w:t>
                  </w:r>
                  <w:r w:rsidR="00DD38D2" w:rsidRPr="32044170">
                    <w:rPr>
                      <w:rFonts w:ascii="Roboto Condensed" w:hAnsi="Roboto Condensed" w:cs="Arial"/>
                      <w:sz w:val="20"/>
                      <w:szCs w:val="20"/>
                    </w:rPr>
                    <w:t xml:space="preserve"> is active and configured correctly. </w:t>
                  </w:r>
                </w:p>
              </w:tc>
            </w:tr>
            <w:tr w:rsidR="00DD38D2" w14:paraId="0B2D3259" w14:textId="77777777" w:rsidTr="130D699E">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trHeight w:val="208"/>
              </w:trPr>
              <w:tc>
                <w:tcPr>
                  <w:cnfStyle w:val="001000000000" w:firstRow="0" w:lastRow="0" w:firstColumn="1" w:lastColumn="0" w:oddVBand="0" w:evenVBand="0" w:oddHBand="0" w:evenHBand="0" w:firstRowFirstColumn="0" w:firstRowLastColumn="0" w:lastRowFirstColumn="0" w:lastRowLastColumn="0"/>
                  <w:tcW w:w="520"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6CEB01FF" w14:textId="77777777" w:rsidR="00DD38D2" w:rsidRPr="00C8687B" w:rsidRDefault="00DD38D2" w:rsidP="00437600">
                  <w:pPr>
                    <w:rPr>
                      <w:rFonts w:ascii="Roboto Condensed" w:hAnsi="Roboto Condensed" w:cs="Arial"/>
                      <w:sz w:val="20"/>
                      <w:szCs w:val="20"/>
                    </w:rPr>
                  </w:pPr>
                  <w:r w:rsidRPr="00C8687B">
                    <w:rPr>
                      <w:rFonts w:ascii="Roboto Condensed" w:hAnsi="Roboto Condensed" w:cs="Arial"/>
                      <w:b w:val="0"/>
                      <w:sz w:val="20"/>
                      <w:szCs w:val="20"/>
                    </w:rPr>
                    <w:t>2</w:t>
                  </w:r>
                </w:p>
              </w:tc>
              <w:tc>
                <w:tcPr>
                  <w:tcW w:w="5689"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0EB87712" w14:textId="77777777" w:rsidR="00DD38D2" w:rsidRPr="00C8687B" w:rsidRDefault="00DD38D2"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Drive the pre-defined driving scenario (driving steps in test data section) </w:t>
                  </w:r>
                </w:p>
                <w:p w14:paraId="55BCA283" w14:textId="77777777" w:rsidR="00DD38D2" w:rsidRPr="00C8687B" w:rsidRDefault="00DD38D2"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noProof/>
                    </w:rPr>
                    <w:drawing>
                      <wp:inline distT="0" distB="0" distL="0" distR="0" wp14:anchorId="7BEA330C" wp14:editId="4873D31B">
                        <wp:extent cx="3334871" cy="3498151"/>
                        <wp:effectExtent l="0" t="0" r="0" b="7620"/>
                        <wp:docPr id="100011" name="Picture 100011" descr="image-2026-06-15-14-56-31-8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26"/>
                                <a:stretch>
                                  <a:fillRect/>
                                </a:stretch>
                              </pic:blipFill>
                              <pic:spPr>
                                <a:xfrm>
                                  <a:off x="0" y="0"/>
                                  <a:ext cx="3342040" cy="3505671"/>
                                </a:xfrm>
                                <a:prstGeom prst="rect">
                                  <a:avLst/>
                                </a:prstGeom>
                              </pic:spPr>
                            </pic:pic>
                          </a:graphicData>
                        </a:graphic>
                      </wp:inline>
                    </w:drawing>
                  </w:r>
                </w:p>
              </w:tc>
              <w:tc>
                <w:tcPr>
                  <w:tcW w:w="5670"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40B3658A" w14:textId="77777777" w:rsidR="00DD38D2" w:rsidRPr="00EF5CC5" w:rsidRDefault="00DD38D2"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EF5CC5">
                    <w:rPr>
                      <w:rFonts w:ascii="Roboto Condensed" w:hAnsi="Roboto Condensed" w:cs="Arial"/>
                      <w:sz w:val="20"/>
                      <w:szCs w:val="20"/>
                    </w:rPr>
                    <w:t>Start/end of the Route: </w:t>
                  </w:r>
                  <w:r w:rsidRPr="00EF5CC5">
                    <w:rPr>
                      <w:rFonts w:ascii="Roboto Condensed" w:hAnsi="Roboto Condensed" w:cs="Arial"/>
                      <w:sz w:val="20"/>
                      <w:szCs w:val="20"/>
                    </w:rPr>
                    <w:br/>
                    <w:t>Garliava intersection (two-level intersection of roads A5 Kaunas–Marijampolė–Suvalkai* and 130 </w:t>
                  </w:r>
                  <w:r w:rsidRPr="00EF5CC5">
                    <w:rPr>
                      <w:rFonts w:ascii="Roboto Condensed" w:hAnsi="Roboto Condensed" w:cs="Arial"/>
                      <w:sz w:val="20"/>
                      <w:szCs w:val="20"/>
                    </w:rPr>
                    <w:br/>
                    <w:t>Kaunas–Prienai–Alytus). </w:t>
                  </w:r>
                  <w:r w:rsidRPr="00EF5CC5">
                    <w:rPr>
                      <w:rFonts w:ascii="Roboto Condensed" w:hAnsi="Roboto Condensed" w:cs="Arial"/>
                      <w:sz w:val="20"/>
                      <w:szCs w:val="20"/>
                    </w:rPr>
                    <w:br/>
                    <w:t>Route description: </w:t>
                  </w:r>
                  <w:r w:rsidRPr="00EF5CC5">
                    <w:rPr>
                      <w:rFonts w:ascii="Roboto Condensed" w:hAnsi="Roboto Condensed" w:cs="Arial"/>
                      <w:sz w:val="20"/>
                      <w:szCs w:val="20"/>
                    </w:rPr>
                    <w:br/>
                    <w:t>1) at Garliava intersection, take the toll road A5 Kaunas–Marijampolė–Suvalkai* towards </w:t>
                  </w:r>
                  <w:r w:rsidRPr="00EF5CC5">
                    <w:rPr>
                      <w:rFonts w:ascii="Roboto Condensed" w:hAnsi="Roboto Condensed" w:cs="Arial"/>
                      <w:sz w:val="20"/>
                      <w:szCs w:val="20"/>
                    </w:rPr>
                    <w:br/>
                    <w:t>Marijampolė until Mauručiai intersection (a two-level intersection of roads A5 Kaunas–Marijampolė</w:t>
                  </w:r>
                  <w:r w:rsidRPr="00EF5CC5">
                    <w:rPr>
                      <w:rFonts w:ascii="Roboto Condensed" w:hAnsi="Roboto Condensed" w:cs="Arial"/>
                      <w:sz w:val="20"/>
                      <w:szCs w:val="20"/>
                    </w:rPr>
                    <w:br/>
                    <w:t>Suvalkai* and 230 Mauručiai–Vinčai–Puskelniai); </w:t>
                  </w:r>
                  <w:r w:rsidRPr="00EF5CC5">
                    <w:rPr>
                      <w:rFonts w:ascii="Roboto Condensed" w:hAnsi="Roboto Condensed" w:cs="Arial"/>
                      <w:sz w:val="20"/>
                      <w:szCs w:val="20"/>
                    </w:rPr>
                    <w:br/>
                    <w:t>2) at Mauručiai intersection, exit the toll road A5 Kaunas–Marijampolė–Suvalkai* onto the toll-free </w:t>
                  </w:r>
                  <w:r w:rsidRPr="00EF5CC5">
                    <w:rPr>
                      <w:rFonts w:ascii="Roboto Condensed" w:hAnsi="Roboto Condensed" w:cs="Arial"/>
                      <w:sz w:val="20"/>
                      <w:szCs w:val="20"/>
                    </w:rPr>
                    <w:br/>
                    <w:t>slip road and continue to the roundabout with the toll-free road 230 Mauručiai–Vinčai–Puskelniai; </w:t>
                  </w:r>
                  <w:r w:rsidRPr="00EF5CC5">
                    <w:rPr>
                      <w:rFonts w:ascii="Roboto Condensed" w:hAnsi="Roboto Condensed" w:cs="Arial"/>
                      <w:sz w:val="20"/>
                      <w:szCs w:val="20"/>
                    </w:rPr>
                    <w:br/>
                    <w:t>3) continue the route along the toll-free road 230 Mauručiai–Vinčai–Puskelniai and enter the toll-free </w:t>
                  </w:r>
                  <w:r w:rsidRPr="00EF5CC5">
                    <w:rPr>
                      <w:rFonts w:ascii="Roboto Condensed" w:hAnsi="Roboto Condensed" w:cs="Arial"/>
                      <w:sz w:val="20"/>
                      <w:szCs w:val="20"/>
                    </w:rPr>
                    <w:br/>
                    <w:t>slip road. From the slip road, proceed onto the toll road A5 Kaunas–Marijampolė–Suvalkai* in the </w:t>
                  </w:r>
                  <w:r w:rsidRPr="00EF5CC5">
                    <w:rPr>
                      <w:rFonts w:ascii="Roboto Condensed" w:hAnsi="Roboto Condensed" w:cs="Arial"/>
                      <w:sz w:val="20"/>
                      <w:szCs w:val="20"/>
                    </w:rPr>
                    <w:br/>
                    <w:t>direction of Marijampolė; </w:t>
                  </w:r>
                  <w:r w:rsidRPr="00EF5CC5">
                    <w:rPr>
                      <w:rFonts w:ascii="Roboto Condensed" w:hAnsi="Roboto Condensed" w:cs="Arial"/>
                      <w:sz w:val="20"/>
                      <w:szCs w:val="20"/>
                    </w:rPr>
                    <w:br/>
                    <w:t>4) continue the route along the toll road A5 Kaunas–Marijampolė–Suvalkai* to Puskelniai intersection </w:t>
                  </w:r>
                  <w:r w:rsidRPr="00EF5CC5">
                    <w:rPr>
                      <w:rFonts w:ascii="Roboto Condensed" w:hAnsi="Roboto Condensed" w:cs="Arial"/>
                      <w:sz w:val="20"/>
                      <w:szCs w:val="20"/>
                    </w:rPr>
                    <w:br/>
                    <w:t>(a two-level intersection of the road A5 Kaunas–Marijampolė–Suvalkai* and the local road (Ramunės </w:t>
                  </w:r>
                  <w:r w:rsidRPr="00EF5CC5">
                    <w:rPr>
                      <w:rFonts w:ascii="Roboto Condensed" w:hAnsi="Roboto Condensed" w:cs="Arial"/>
                      <w:sz w:val="20"/>
                      <w:szCs w:val="20"/>
                    </w:rPr>
                    <w:br/>
                    <w:t>g., Vienkiemių g.)); </w:t>
                  </w:r>
                  <w:r w:rsidRPr="00EF5CC5">
                    <w:rPr>
                      <w:rFonts w:ascii="Roboto Condensed" w:hAnsi="Roboto Condensed" w:cs="Arial"/>
                      <w:sz w:val="20"/>
                      <w:szCs w:val="20"/>
                    </w:rPr>
                    <w:br/>
                    <w:t>5) at Puskelniai intersection, exit the toll road A5 Kaunas–Marijampolė–Suvalkai* onto the toll-free </w:t>
                  </w:r>
                  <w:r w:rsidRPr="00EF5CC5">
                    <w:rPr>
                      <w:rFonts w:ascii="Roboto Condensed" w:hAnsi="Roboto Condensed" w:cs="Arial"/>
                      <w:sz w:val="20"/>
                      <w:szCs w:val="20"/>
                    </w:rPr>
                    <w:br/>
                    <w:t>slip road in the direction of Marijampolė; </w:t>
                  </w:r>
                  <w:r w:rsidRPr="00EF5CC5">
                    <w:rPr>
                      <w:rFonts w:ascii="Roboto Condensed" w:hAnsi="Roboto Condensed" w:cs="Arial"/>
                      <w:sz w:val="20"/>
                      <w:szCs w:val="20"/>
                    </w:rPr>
                    <w:br/>
                    <w:t>6) continue the route along the toll-free slip road towards Marijampolė to the roundabout; at the </w:t>
                  </w:r>
                  <w:r w:rsidRPr="00EF5CC5">
                    <w:rPr>
                      <w:rFonts w:ascii="Roboto Condensed" w:hAnsi="Roboto Condensed" w:cs="Arial"/>
                      <w:sz w:val="20"/>
                      <w:szCs w:val="20"/>
                    </w:rPr>
                    <w:br/>
                    <w:t>roundabout, take the third exit and continue along the toll-free road to the next roundabout; </w:t>
                  </w:r>
                  <w:r w:rsidRPr="00EF5CC5">
                    <w:rPr>
                      <w:rFonts w:ascii="Roboto Condensed" w:hAnsi="Roboto Condensed" w:cs="Arial"/>
                      <w:sz w:val="20"/>
                      <w:szCs w:val="20"/>
                    </w:rPr>
                    <w:br/>
                    <w:t>7) at the roundabout, take the first exit; continue the route along the toll-free road to the next </w:t>
                  </w:r>
                  <w:r w:rsidRPr="00EF5CC5">
                    <w:rPr>
                      <w:rFonts w:ascii="Roboto Condensed" w:hAnsi="Roboto Condensed" w:cs="Arial"/>
                      <w:sz w:val="20"/>
                      <w:szCs w:val="20"/>
                    </w:rPr>
                    <w:br/>
                  </w:r>
                  <w:r w:rsidRPr="00EF5CC5">
                    <w:rPr>
                      <w:rFonts w:ascii="Roboto Condensed" w:hAnsi="Roboto Condensed" w:cs="Arial"/>
                      <w:sz w:val="20"/>
                      <w:szCs w:val="20"/>
                    </w:rPr>
                    <w:lastRenderedPageBreak/>
                    <w:t>roundabout and take the second exit; proceed along the toll-free road onto the toll road A5 Kaunas</w:t>
                  </w:r>
                  <w:r w:rsidRPr="00EF5CC5">
                    <w:rPr>
                      <w:rFonts w:ascii="Roboto Condensed" w:hAnsi="Roboto Condensed" w:cs="Arial"/>
                      <w:sz w:val="20"/>
                      <w:szCs w:val="20"/>
                    </w:rPr>
                    <w:br/>
                    <w:t>Marijampolė–Suvalkai* in the direction of the Polish-Lithuanian border; </w:t>
                  </w:r>
                  <w:r w:rsidRPr="00EF5CC5">
                    <w:rPr>
                      <w:rFonts w:ascii="Roboto Condensed" w:hAnsi="Roboto Condensed" w:cs="Arial"/>
                      <w:sz w:val="20"/>
                      <w:szCs w:val="20"/>
                    </w:rPr>
                    <w:br/>
                    <w:t>8) continue the route along the toll road A5 Kaunas–Marijampolė–Suvalkai* to Pakusinė viaduct – </w:t>
                  </w:r>
                  <w:r w:rsidRPr="00EF5CC5">
                    <w:rPr>
                      <w:rFonts w:ascii="Roboto Condensed" w:hAnsi="Roboto Condensed" w:cs="Arial"/>
                      <w:sz w:val="20"/>
                      <w:szCs w:val="20"/>
                    </w:rPr>
                    <w:br/>
                    <w:t>the two-level intersection with the road A7 Marijampolė–Kybartai–Kaliningrad*; </w:t>
                  </w:r>
                  <w:r w:rsidRPr="00EF5CC5">
                    <w:rPr>
                      <w:rFonts w:ascii="Roboto Condensed" w:hAnsi="Roboto Condensed" w:cs="Arial"/>
                      <w:sz w:val="20"/>
                      <w:szCs w:val="20"/>
                    </w:rPr>
                    <w:br/>
                    <w:t>9) at the two-level intersection with the road A7 Marijampolė–Kybartai–Kaliningrad*, exit the toll road </w:t>
                  </w:r>
                  <w:r w:rsidRPr="00EF5CC5">
                    <w:rPr>
                      <w:rFonts w:ascii="Roboto Condensed" w:hAnsi="Roboto Condensed" w:cs="Arial"/>
                      <w:sz w:val="20"/>
                      <w:szCs w:val="20"/>
                    </w:rPr>
                    <w:br/>
                    <w:t>A5 Kaunas–Marijampolė–Suvalkai* onto the toll-free slip road and proceed to the roundabout with </w:t>
                  </w:r>
                  <w:r w:rsidRPr="00EF5CC5">
                    <w:rPr>
                      <w:rFonts w:ascii="Roboto Condensed" w:hAnsi="Roboto Condensed" w:cs="Arial"/>
                      <w:sz w:val="20"/>
                      <w:szCs w:val="20"/>
                    </w:rPr>
                    <w:br/>
                    <w:t>the district road 5122 Ožkabaliai–Turgalaukis–Liudvinavas; </w:t>
                  </w:r>
                  <w:r w:rsidRPr="00EF5CC5">
                    <w:rPr>
                      <w:rFonts w:ascii="Roboto Condensed" w:hAnsi="Roboto Condensed" w:cs="Arial"/>
                      <w:sz w:val="20"/>
                      <w:szCs w:val="20"/>
                    </w:rPr>
                    <w:br/>
                    <w:t>10) at the roundabout, take the third exit and continue along the toll-free slip road until entry to the </w:t>
                  </w:r>
                  <w:r w:rsidRPr="00EF5CC5">
                    <w:rPr>
                      <w:rFonts w:ascii="Roboto Condensed" w:hAnsi="Roboto Condensed" w:cs="Arial"/>
                      <w:sz w:val="20"/>
                      <w:szCs w:val="20"/>
                    </w:rPr>
                    <w:br/>
                    <w:t>toll road A5 Kaunas–Marijampolė–Suvalkai* in the direction of the Polish-Lithuanian border; </w:t>
                  </w:r>
                  <w:r w:rsidRPr="00EF5CC5">
                    <w:rPr>
                      <w:rFonts w:ascii="Roboto Condensed" w:hAnsi="Roboto Condensed" w:cs="Arial"/>
                      <w:sz w:val="20"/>
                      <w:szCs w:val="20"/>
                    </w:rPr>
                    <w:br/>
                    <w:t>11) continue along the toll road A5 Kaunas–Marijampolė–Suvalkai* to the two-level intersection with </w:t>
                  </w:r>
                  <w:r w:rsidRPr="00EF5CC5">
                    <w:rPr>
                      <w:rFonts w:ascii="Roboto Condensed" w:hAnsi="Roboto Condensed" w:cs="Arial"/>
                      <w:sz w:val="20"/>
                      <w:szCs w:val="20"/>
                    </w:rPr>
                    <w:br/>
                    <w:t>the road 200 Kalvarija–Gražiškiai–Vištytis; </w:t>
                  </w:r>
                  <w:r w:rsidRPr="00EF5CC5">
                    <w:rPr>
                      <w:rFonts w:ascii="Roboto Condensed" w:hAnsi="Roboto Condensed" w:cs="Arial"/>
                      <w:sz w:val="20"/>
                      <w:szCs w:val="20"/>
                    </w:rPr>
                    <w:br/>
                    <w:t>12) at the two-level junction with the road 200 Kalvarija–Gražiškiai–Vištytis, exit the toll road A5 </w:t>
                  </w:r>
                  <w:r w:rsidRPr="00EF5CC5">
                    <w:rPr>
                      <w:rFonts w:ascii="Roboto Condensed" w:hAnsi="Roboto Condensed" w:cs="Arial"/>
                      <w:sz w:val="20"/>
                      <w:szCs w:val="20"/>
                    </w:rPr>
                    <w:br/>
                    <w:t>Kaunas–Marijampolė–Suvalkai* onto the non-toll slip road; </w:t>
                  </w:r>
                  <w:r w:rsidRPr="00EF5CC5">
                    <w:rPr>
                      <w:rFonts w:ascii="Roboto Condensed" w:hAnsi="Roboto Condensed" w:cs="Arial"/>
                      <w:sz w:val="20"/>
                      <w:szCs w:val="20"/>
                    </w:rPr>
                    <w:br/>
                    <w:t>13) continue the route along the toll-free slip road to the roundabout and take the second exit; </w:t>
                  </w:r>
                  <w:r w:rsidRPr="00EF5CC5">
                    <w:rPr>
                      <w:rFonts w:ascii="Roboto Condensed" w:hAnsi="Roboto Condensed" w:cs="Arial"/>
                      <w:sz w:val="20"/>
                      <w:szCs w:val="20"/>
                    </w:rPr>
                    <w:br/>
                    <w:t>14) after leaving the roundabout, continue the route along the toll-free slip road to the roundabout </w:t>
                  </w:r>
                  <w:r w:rsidRPr="00EF5CC5">
                    <w:rPr>
                      <w:rFonts w:ascii="Roboto Condensed" w:hAnsi="Roboto Condensed" w:cs="Arial"/>
                      <w:sz w:val="20"/>
                      <w:szCs w:val="20"/>
                    </w:rPr>
                    <w:br/>
                    <w:t>with road 200 Kalvarija–Gražiškiai–Vištytis, where the second exit is taken; </w:t>
                  </w:r>
                  <w:r w:rsidRPr="00EF5CC5">
                    <w:rPr>
                      <w:rFonts w:ascii="Roboto Condensed" w:hAnsi="Roboto Condensed" w:cs="Arial"/>
                      <w:sz w:val="20"/>
                      <w:szCs w:val="20"/>
                    </w:rPr>
                    <w:br/>
                    <w:t>15) after exiting the roundabout, continue the route along the toll-free slip road to the roundabout </w:t>
                  </w:r>
                  <w:r w:rsidRPr="00EF5CC5">
                    <w:rPr>
                      <w:rFonts w:ascii="Roboto Condensed" w:hAnsi="Roboto Condensed" w:cs="Arial"/>
                      <w:sz w:val="20"/>
                      <w:szCs w:val="20"/>
                    </w:rPr>
                    <w:br/>
                    <w:t>and take the second exit towards the toll road A5 Kaunas–Marijampolė–Suvalkai* in the direction of </w:t>
                  </w:r>
                  <w:r w:rsidRPr="00EF5CC5">
                    <w:rPr>
                      <w:rFonts w:ascii="Roboto Condensed" w:hAnsi="Roboto Condensed" w:cs="Arial"/>
                      <w:sz w:val="20"/>
                      <w:szCs w:val="20"/>
                    </w:rPr>
                    <w:br/>
                    <w:t>the Polish-Lithuanian border; </w:t>
                  </w:r>
                  <w:r w:rsidRPr="00EF5CC5">
                    <w:rPr>
                      <w:rFonts w:ascii="Roboto Condensed" w:hAnsi="Roboto Condensed" w:cs="Arial"/>
                      <w:sz w:val="20"/>
                      <w:szCs w:val="20"/>
                    </w:rPr>
                    <w:br/>
                  </w:r>
                  <w:r w:rsidRPr="00EF5CC5">
                    <w:rPr>
                      <w:rFonts w:ascii="Roboto Condensed" w:hAnsi="Roboto Condensed" w:cs="Arial"/>
                      <w:sz w:val="20"/>
                      <w:szCs w:val="20"/>
                    </w:rPr>
                    <w:lastRenderedPageBreak/>
                    <w:t>16) after exiting the roundabout, proceed along the toll-free slip road until entering the toll road A5 </w:t>
                  </w:r>
                  <w:r w:rsidRPr="00EF5CC5">
                    <w:rPr>
                      <w:rFonts w:ascii="Roboto Condensed" w:hAnsi="Roboto Condensed" w:cs="Arial"/>
                      <w:sz w:val="20"/>
                      <w:szCs w:val="20"/>
                    </w:rPr>
                    <w:br/>
                    <w:t>Kaunas–Marijampolė–Suvalkai* in the direction of the Polish-Lithuanian border; </w:t>
                  </w:r>
                  <w:r w:rsidRPr="00EF5CC5">
                    <w:rPr>
                      <w:rFonts w:ascii="Roboto Condensed" w:hAnsi="Roboto Condensed" w:cs="Arial"/>
                      <w:sz w:val="20"/>
                      <w:szCs w:val="20"/>
                    </w:rPr>
                    <w:br/>
                    <w:t>17) continue along the toll road A5 Kaunas–Marijampolė–Suvalkai* until the exit towards Pasiekos </w:t>
                  </w:r>
                  <w:r w:rsidRPr="00EF5CC5">
                    <w:rPr>
                      <w:rFonts w:ascii="Roboto Condensed" w:hAnsi="Roboto Condensed" w:cs="Arial"/>
                      <w:sz w:val="20"/>
                      <w:szCs w:val="20"/>
                    </w:rPr>
                    <w:br/>
                    <w:t>settlement; </w:t>
                  </w:r>
                  <w:r w:rsidRPr="00EF5CC5">
                    <w:rPr>
                      <w:rFonts w:ascii="Roboto Condensed" w:hAnsi="Roboto Condensed" w:cs="Arial"/>
                      <w:sz w:val="20"/>
                      <w:szCs w:val="20"/>
                    </w:rPr>
                    <w:br/>
                    <w:t>18) exit the toll road A5 Kaunas–Marijampolė–Suvalkai* onto the toll-free slip road, proceed to the </w:t>
                  </w:r>
                  <w:r w:rsidRPr="00EF5CC5">
                    <w:rPr>
                      <w:rFonts w:ascii="Roboto Condensed" w:hAnsi="Roboto Condensed" w:cs="Arial"/>
                      <w:sz w:val="20"/>
                      <w:szCs w:val="20"/>
                    </w:rPr>
                    <w:br/>
                    <w:t>roundabout and take the second exit; </w:t>
                  </w:r>
                  <w:r w:rsidRPr="00EF5CC5">
                    <w:rPr>
                      <w:rFonts w:ascii="Roboto Condensed" w:hAnsi="Roboto Condensed" w:cs="Arial"/>
                      <w:sz w:val="20"/>
                      <w:szCs w:val="20"/>
                    </w:rPr>
                    <w:br/>
                    <w:t>19) after leaving the roundabout, continue the route along the toll-free slip road; after passing the </w:t>
                  </w:r>
                  <w:r w:rsidRPr="00EF5CC5">
                    <w:rPr>
                      <w:rFonts w:ascii="Roboto Condensed" w:hAnsi="Roboto Condensed" w:cs="Arial"/>
                      <w:sz w:val="20"/>
                      <w:szCs w:val="20"/>
                    </w:rPr>
                    <w:br/>
                    <w:t>viaduct, turn right at the intersection and, at the next intersection, turn right towards the viaduct; </w:t>
                  </w:r>
                  <w:r w:rsidRPr="00EF5CC5">
                    <w:rPr>
                      <w:rFonts w:ascii="Roboto Condensed" w:hAnsi="Roboto Condensed" w:cs="Arial"/>
                      <w:sz w:val="20"/>
                      <w:szCs w:val="20"/>
                    </w:rPr>
                    <w:br/>
                    <w:t>20) after passing the viaduct, turn left at the intersection towards the roundabout and use the third </w:t>
                  </w:r>
                  <w:r w:rsidRPr="00EF5CC5">
                    <w:rPr>
                      <w:rFonts w:ascii="Roboto Condensed" w:hAnsi="Roboto Condensed" w:cs="Arial"/>
                      <w:sz w:val="20"/>
                      <w:szCs w:val="20"/>
                    </w:rPr>
                    <w:br/>
                    <w:t>exit; </w:t>
                  </w:r>
                  <w:r w:rsidRPr="00EF5CC5">
                    <w:rPr>
                      <w:rFonts w:ascii="Roboto Condensed" w:hAnsi="Roboto Condensed" w:cs="Arial"/>
                      <w:sz w:val="20"/>
                      <w:szCs w:val="20"/>
                    </w:rPr>
                    <w:br/>
                    <w:t>21) the route continues along the toll-free slip road to the roundabout, where the third exit towards </w:t>
                  </w:r>
                  <w:r w:rsidRPr="00EF5CC5">
                    <w:rPr>
                      <w:rFonts w:ascii="Roboto Condensed" w:hAnsi="Roboto Condensed" w:cs="Arial"/>
                      <w:sz w:val="20"/>
                      <w:szCs w:val="20"/>
                    </w:rPr>
                    <w:br/>
                    <w:t>the viaduct is taken; </w:t>
                  </w:r>
                  <w:r w:rsidRPr="00EF5CC5">
                    <w:rPr>
                      <w:rFonts w:ascii="Roboto Condensed" w:hAnsi="Roboto Condensed" w:cs="Arial"/>
                      <w:sz w:val="20"/>
                      <w:szCs w:val="20"/>
                    </w:rPr>
                    <w:br/>
                    <w:t>22) continues the route along the toll-free slip road from the viaduct to the roundabout and take the </w:t>
                  </w:r>
                  <w:r w:rsidRPr="00EF5CC5">
                    <w:rPr>
                      <w:rFonts w:ascii="Roboto Condensed" w:hAnsi="Roboto Condensed" w:cs="Arial"/>
                      <w:sz w:val="20"/>
                      <w:szCs w:val="20"/>
                    </w:rPr>
                    <w:br/>
                    <w:t>second exit onto the slip road; </w:t>
                  </w:r>
                  <w:r w:rsidRPr="00EF5CC5">
                    <w:rPr>
                      <w:rFonts w:ascii="Roboto Condensed" w:hAnsi="Roboto Condensed" w:cs="Arial"/>
                      <w:sz w:val="20"/>
                      <w:szCs w:val="20"/>
                    </w:rPr>
                    <w:br/>
                    <w:t>23) continues the route to the intersection described in point 19, turn left and at the next intersection </w:t>
                  </w:r>
                  <w:r w:rsidRPr="00EF5CC5">
                    <w:rPr>
                      <w:rFonts w:ascii="Roboto Condensed" w:hAnsi="Roboto Condensed" w:cs="Arial"/>
                      <w:sz w:val="20"/>
                      <w:szCs w:val="20"/>
                    </w:rPr>
                    <w:br/>
                    <w:t>turn right towards the viaduct; </w:t>
                  </w:r>
                  <w:r w:rsidRPr="00EF5CC5">
                    <w:rPr>
                      <w:rFonts w:ascii="Roboto Condensed" w:hAnsi="Roboto Condensed" w:cs="Arial"/>
                      <w:sz w:val="20"/>
                      <w:szCs w:val="20"/>
                    </w:rPr>
                    <w:br/>
                    <w:t>24) after passing the viaduct, turn left at the intersection towards the roundabout and take the second </w:t>
                  </w:r>
                  <w:r w:rsidRPr="00EF5CC5">
                    <w:rPr>
                      <w:rFonts w:ascii="Roboto Condensed" w:hAnsi="Roboto Condensed" w:cs="Arial"/>
                      <w:sz w:val="20"/>
                      <w:szCs w:val="20"/>
                    </w:rPr>
                    <w:br/>
                    <w:t>exit, then continue the route along the toll-free slip road until entering the toll road A5 Kaunas</w:t>
                  </w:r>
                  <w:r w:rsidRPr="00EF5CC5">
                    <w:rPr>
                      <w:rFonts w:ascii="Roboto Condensed" w:hAnsi="Roboto Condensed" w:cs="Arial"/>
                      <w:sz w:val="20"/>
                      <w:szCs w:val="20"/>
                    </w:rPr>
                    <w:br/>
                    <w:t>Marijampolė–Suvalkai* in the direction of Kaunas; </w:t>
                  </w:r>
                  <w:r w:rsidRPr="00EF5CC5">
                    <w:rPr>
                      <w:rFonts w:ascii="Roboto Condensed" w:hAnsi="Roboto Condensed" w:cs="Arial"/>
                      <w:sz w:val="20"/>
                      <w:szCs w:val="20"/>
                    </w:rPr>
                    <w:br/>
                    <w:t>25) continue along the toll road A5 Kaunas–Marijampolė–Suvalkai* to the exit at the two-level </w:t>
                  </w:r>
                  <w:r w:rsidRPr="00EF5CC5">
                    <w:rPr>
                      <w:rFonts w:ascii="Roboto Condensed" w:hAnsi="Roboto Condensed" w:cs="Arial"/>
                      <w:sz w:val="20"/>
                      <w:szCs w:val="20"/>
                    </w:rPr>
                    <w:br/>
                    <w:t>intersection in the direction of Naujienėlė settlement; </w:t>
                  </w:r>
                  <w:r w:rsidRPr="00EF5CC5">
                    <w:rPr>
                      <w:rFonts w:ascii="Roboto Condensed" w:hAnsi="Roboto Condensed" w:cs="Arial"/>
                      <w:sz w:val="20"/>
                      <w:szCs w:val="20"/>
                    </w:rPr>
                    <w:br/>
                  </w:r>
                  <w:r w:rsidRPr="00EF5CC5">
                    <w:rPr>
                      <w:rFonts w:ascii="Roboto Condensed" w:hAnsi="Roboto Condensed" w:cs="Arial"/>
                      <w:sz w:val="20"/>
                      <w:szCs w:val="20"/>
                    </w:rPr>
                    <w:lastRenderedPageBreak/>
                    <w:t>26) exit the toll road A5 Kaunas–Marijampolė–Suvalkai* onto the non-toll slip road, go to the </w:t>
                  </w:r>
                  <w:r w:rsidRPr="00EF5CC5">
                    <w:rPr>
                      <w:rFonts w:ascii="Roboto Condensed" w:hAnsi="Roboto Condensed" w:cs="Arial"/>
                      <w:sz w:val="20"/>
                      <w:szCs w:val="20"/>
                    </w:rPr>
                    <w:br/>
                    <w:t>roundabout and take the third exit; </w:t>
                  </w:r>
                  <w:r w:rsidRPr="00EF5CC5">
                    <w:rPr>
                      <w:rFonts w:ascii="Roboto Condensed" w:hAnsi="Roboto Condensed" w:cs="Arial"/>
                      <w:sz w:val="20"/>
                      <w:szCs w:val="20"/>
                    </w:rPr>
                    <w:br/>
                    <w:t>27) after exiting the roundabout, continue the route along the toll-free slip road to the roundabout </w:t>
                  </w:r>
                  <w:r w:rsidRPr="00EF5CC5">
                    <w:rPr>
                      <w:rFonts w:ascii="Roboto Condensed" w:hAnsi="Roboto Condensed" w:cs="Arial"/>
                      <w:sz w:val="20"/>
                      <w:szCs w:val="20"/>
                    </w:rPr>
                    <w:br/>
                    <w:t>with road 201 Marijampolė–Kalvarija, take the third exit and proceed along the slip road to the next </w:t>
                  </w:r>
                  <w:r w:rsidRPr="00EF5CC5">
                    <w:rPr>
                      <w:rFonts w:ascii="Roboto Condensed" w:hAnsi="Roboto Condensed" w:cs="Arial"/>
                      <w:sz w:val="20"/>
                      <w:szCs w:val="20"/>
                    </w:rPr>
                    <w:br/>
                    <w:t>roundabout; </w:t>
                  </w:r>
                  <w:r w:rsidRPr="00EF5CC5">
                    <w:rPr>
                      <w:rFonts w:ascii="Roboto Condensed" w:hAnsi="Roboto Condensed" w:cs="Arial"/>
                      <w:sz w:val="20"/>
                      <w:szCs w:val="20"/>
                    </w:rPr>
                    <w:br/>
                    <w:t>28) at the roundabout, take the third exit and continue along the toll-free slip road to the next </w:t>
                  </w:r>
                  <w:r w:rsidRPr="00EF5CC5">
                    <w:rPr>
                      <w:rFonts w:ascii="Roboto Condensed" w:hAnsi="Roboto Condensed" w:cs="Arial"/>
                      <w:sz w:val="20"/>
                      <w:szCs w:val="20"/>
                    </w:rPr>
                    <w:br/>
                    <w:t>roundabout; </w:t>
                  </w:r>
                  <w:r w:rsidRPr="00EF5CC5">
                    <w:rPr>
                      <w:rFonts w:ascii="Roboto Condensed" w:hAnsi="Roboto Condensed" w:cs="Arial"/>
                      <w:sz w:val="20"/>
                      <w:szCs w:val="20"/>
                    </w:rPr>
                    <w:br/>
                    <w:t>29) at the roundabout, take the fourth exit and continue along the toll-free slip road until joining the </w:t>
                  </w:r>
                  <w:r w:rsidRPr="00EF5CC5">
                    <w:rPr>
                      <w:rFonts w:ascii="Roboto Condensed" w:hAnsi="Roboto Condensed" w:cs="Arial"/>
                      <w:sz w:val="20"/>
                      <w:szCs w:val="20"/>
                    </w:rPr>
                    <w:br/>
                    <w:t>toll road A5 Kaunas–Marijampolė–Suvalkai* in the direction of Kaunas; </w:t>
                  </w:r>
                  <w:r w:rsidRPr="00EF5CC5">
                    <w:rPr>
                      <w:rFonts w:ascii="Roboto Condensed" w:hAnsi="Roboto Condensed" w:cs="Arial"/>
                      <w:sz w:val="20"/>
                      <w:szCs w:val="20"/>
                    </w:rPr>
                    <w:br/>
                    <w:t>30) continue the route along the toll road A5 Kaunas–Marijampolė–Suvalkai* to the two-level </w:t>
                  </w:r>
                  <w:r w:rsidRPr="00EF5CC5">
                    <w:rPr>
                      <w:rFonts w:ascii="Roboto Condensed" w:hAnsi="Roboto Condensed" w:cs="Arial"/>
                      <w:sz w:val="20"/>
                      <w:szCs w:val="20"/>
                    </w:rPr>
                    <w:br/>
                    <w:t>intersection with road 5122 Ožkabaliai–Turgalaukis–Liudvinavas; </w:t>
                  </w:r>
                  <w:r w:rsidRPr="00EF5CC5">
                    <w:rPr>
                      <w:rFonts w:ascii="Roboto Condensed" w:hAnsi="Roboto Condensed" w:cs="Arial"/>
                      <w:sz w:val="20"/>
                      <w:szCs w:val="20"/>
                    </w:rPr>
                    <w:br/>
                    <w:t>31) at the two-level intersection with road 5122 Ožkabaliai–Turgalaukis–Liudvinavas, exit the toll </w:t>
                  </w:r>
                  <w:r w:rsidRPr="00EF5CC5">
                    <w:rPr>
                      <w:rFonts w:ascii="Roboto Condensed" w:hAnsi="Roboto Condensed" w:cs="Arial"/>
                      <w:sz w:val="20"/>
                      <w:szCs w:val="20"/>
                    </w:rPr>
                    <w:br/>
                    <w:t>road A5 Kaunas–Marijampolė–Suvalkai* onto the toll-free slip road, proceed to the roundabout with </w:t>
                  </w:r>
                  <w:r w:rsidRPr="00EF5CC5">
                    <w:rPr>
                      <w:rFonts w:ascii="Roboto Condensed" w:hAnsi="Roboto Condensed" w:cs="Arial"/>
                      <w:sz w:val="20"/>
                      <w:szCs w:val="20"/>
                    </w:rPr>
                    <w:br/>
                    <w:t>the district road 5122 Ožkabaliai–Turgalaukis–Liudvinavas and take the third exit; </w:t>
                  </w:r>
                  <w:r w:rsidRPr="00EF5CC5">
                    <w:rPr>
                      <w:rFonts w:ascii="Roboto Condensed" w:hAnsi="Roboto Condensed" w:cs="Arial"/>
                      <w:sz w:val="20"/>
                      <w:szCs w:val="20"/>
                    </w:rPr>
                    <w:br/>
                    <w:t>32) after exiting the roundabout, continue the route along the toll-free slip road to the roundabout </w:t>
                  </w:r>
                  <w:r w:rsidRPr="00EF5CC5">
                    <w:rPr>
                      <w:rFonts w:ascii="Roboto Condensed" w:hAnsi="Roboto Condensed" w:cs="Arial"/>
                      <w:sz w:val="20"/>
                      <w:szCs w:val="20"/>
                    </w:rPr>
                    <w:br/>
                    <w:t>and take the first exit; </w:t>
                  </w:r>
                  <w:r w:rsidRPr="00EF5CC5">
                    <w:rPr>
                      <w:rFonts w:ascii="Roboto Condensed" w:hAnsi="Roboto Condensed" w:cs="Arial"/>
                      <w:sz w:val="20"/>
                      <w:szCs w:val="20"/>
                    </w:rPr>
                    <w:br/>
                    <w:t>33) after exiting the roundabout, continue the route along the toll-free slip road to the roundabout </w:t>
                  </w:r>
                  <w:r w:rsidRPr="00EF5CC5">
                    <w:rPr>
                      <w:rFonts w:ascii="Roboto Condensed" w:hAnsi="Roboto Condensed" w:cs="Arial"/>
                      <w:sz w:val="20"/>
                      <w:szCs w:val="20"/>
                    </w:rPr>
                    <w:br/>
                    <w:t>and take the first exit; </w:t>
                  </w:r>
                  <w:r w:rsidRPr="00EF5CC5">
                    <w:rPr>
                      <w:rFonts w:ascii="Roboto Condensed" w:hAnsi="Roboto Condensed" w:cs="Arial"/>
                      <w:sz w:val="20"/>
                      <w:szCs w:val="20"/>
                    </w:rPr>
                    <w:br/>
                    <w:t>34) after exiting the roundabout, enter the parking area and stop. In the parking area, select any </w:t>
                  </w:r>
                  <w:r w:rsidRPr="00EF5CC5">
                    <w:rPr>
                      <w:rFonts w:ascii="Roboto Condensed" w:hAnsi="Roboto Condensed" w:cs="Arial"/>
                      <w:sz w:val="20"/>
                      <w:szCs w:val="20"/>
                    </w:rPr>
                    <w:br/>
                    <w:t>available parking space for heavy-duty or light-duty vehicles; </w:t>
                  </w:r>
                  <w:r w:rsidRPr="00EF5CC5">
                    <w:rPr>
                      <w:rFonts w:ascii="Roboto Condensed" w:hAnsi="Roboto Condensed" w:cs="Arial"/>
                      <w:sz w:val="20"/>
                      <w:szCs w:val="20"/>
                    </w:rPr>
                    <w:br/>
                    <w:t xml:space="preserve">35) after stopping, continue the route by exiting the parking area via </w:t>
                  </w:r>
                  <w:r w:rsidRPr="00EF5CC5">
                    <w:rPr>
                      <w:rFonts w:ascii="Roboto Condensed" w:hAnsi="Roboto Condensed" w:cs="Arial"/>
                      <w:sz w:val="20"/>
                      <w:szCs w:val="20"/>
                    </w:rPr>
                    <w:lastRenderedPageBreak/>
                    <w:t>the toll-free slip road and take </w:t>
                  </w:r>
                  <w:r w:rsidRPr="00EF5CC5">
                    <w:rPr>
                      <w:rFonts w:ascii="Roboto Condensed" w:hAnsi="Roboto Condensed" w:cs="Arial"/>
                      <w:sz w:val="20"/>
                      <w:szCs w:val="20"/>
                    </w:rPr>
                    <w:br/>
                    <w:t>the third exit at the roundabout with the road A7 Marijampolė–Kybartai–Kaliningrad*; </w:t>
                  </w:r>
                  <w:r w:rsidRPr="00EF5CC5">
                    <w:rPr>
                      <w:rFonts w:ascii="Roboto Condensed" w:hAnsi="Roboto Condensed" w:cs="Arial"/>
                      <w:sz w:val="20"/>
                      <w:szCs w:val="20"/>
                    </w:rPr>
                    <w:br/>
                    <w:t>36) after exiting the roundabout, continue the route along the toll-free slip road until entering the toll </w:t>
                  </w:r>
                  <w:r w:rsidRPr="00EF5CC5">
                    <w:rPr>
                      <w:rFonts w:ascii="Roboto Condensed" w:hAnsi="Roboto Condensed" w:cs="Arial"/>
                      <w:sz w:val="20"/>
                      <w:szCs w:val="20"/>
                    </w:rPr>
                    <w:br/>
                    <w:t>road A5 Kaunas–Marijampolė–Suvalkai* in the direction of Kaunas; </w:t>
                  </w:r>
                  <w:r w:rsidRPr="00EF5CC5">
                    <w:rPr>
                      <w:rFonts w:ascii="Roboto Condensed" w:hAnsi="Roboto Condensed" w:cs="Arial"/>
                      <w:sz w:val="20"/>
                      <w:szCs w:val="20"/>
                    </w:rPr>
                    <w:br/>
                    <w:t>37) continue the route along the toll road A5 Kaunas–Marijampolė–Suvalkai* to the two-level </w:t>
                  </w:r>
                  <w:r w:rsidRPr="00EF5CC5">
                    <w:rPr>
                      <w:rFonts w:ascii="Roboto Condensed" w:hAnsi="Roboto Condensed" w:cs="Arial"/>
                      <w:sz w:val="20"/>
                      <w:szCs w:val="20"/>
                    </w:rPr>
                    <w:br/>
                    <w:t>intersection in the direction of Marijampolė; </w:t>
                  </w:r>
                  <w:r w:rsidRPr="00EF5CC5">
                    <w:rPr>
                      <w:rFonts w:ascii="Roboto Condensed" w:hAnsi="Roboto Condensed" w:cs="Arial"/>
                      <w:sz w:val="20"/>
                      <w:szCs w:val="20"/>
                    </w:rPr>
                    <w:br/>
                    <w:t>38) exit the toll road A5 Kaunas–Marijampolė–Suvalkai* onto the non-toll slip road and proceed to </w:t>
                  </w:r>
                  <w:r w:rsidRPr="00EF5CC5">
                    <w:rPr>
                      <w:rFonts w:ascii="Roboto Condensed" w:hAnsi="Roboto Condensed" w:cs="Arial"/>
                      <w:sz w:val="20"/>
                      <w:szCs w:val="20"/>
                    </w:rPr>
                    <w:br/>
                    <w:t>the roundabout, take the second exit there and proceed to the next roundabout; </w:t>
                  </w:r>
                  <w:r w:rsidRPr="00EF5CC5">
                    <w:rPr>
                      <w:rFonts w:ascii="Roboto Condensed" w:hAnsi="Roboto Condensed" w:cs="Arial"/>
                      <w:sz w:val="20"/>
                      <w:szCs w:val="20"/>
                    </w:rPr>
                    <w:br/>
                    <w:t>39) at the roundabout, take the third exit, continue along the toll-free slip road to the next roundabout </w:t>
                  </w:r>
                  <w:r w:rsidRPr="00EF5CC5">
                    <w:rPr>
                      <w:rFonts w:ascii="Roboto Condensed" w:hAnsi="Roboto Condensed" w:cs="Arial"/>
                      <w:sz w:val="20"/>
                      <w:szCs w:val="20"/>
                    </w:rPr>
                    <w:br/>
                    <w:t>and take the first exit there; </w:t>
                  </w:r>
                  <w:r w:rsidRPr="00EF5CC5">
                    <w:rPr>
                      <w:rFonts w:ascii="Roboto Condensed" w:hAnsi="Roboto Condensed" w:cs="Arial"/>
                      <w:sz w:val="20"/>
                      <w:szCs w:val="20"/>
                    </w:rPr>
                    <w:br/>
                    <w:t>40) after exiting the roundabout, continue the route along a toll-free slip road to the three-way </w:t>
                  </w:r>
                  <w:r w:rsidRPr="00EF5CC5">
                    <w:rPr>
                      <w:rFonts w:ascii="Roboto Condensed" w:hAnsi="Roboto Condensed" w:cs="Arial"/>
                      <w:sz w:val="20"/>
                      <w:szCs w:val="20"/>
                    </w:rPr>
                    <w:br/>
                    <w:t>intersection and turn left; </w:t>
                  </w:r>
                  <w:r w:rsidRPr="00EF5CC5">
                    <w:rPr>
                      <w:rFonts w:ascii="Roboto Condensed" w:hAnsi="Roboto Condensed" w:cs="Arial"/>
                      <w:sz w:val="20"/>
                      <w:szCs w:val="20"/>
                    </w:rPr>
                    <w:br/>
                    <w:t>41) continue the route along the toll-free slip road until entering the toll road A5 Kaunas</w:t>
                  </w:r>
                  <w:r w:rsidRPr="00EF5CC5">
                    <w:rPr>
                      <w:rFonts w:ascii="Roboto Condensed" w:hAnsi="Roboto Condensed" w:cs="Arial"/>
                      <w:sz w:val="20"/>
                      <w:szCs w:val="20"/>
                    </w:rPr>
                    <w:br/>
                    <w:t>Marijampolė–Suvalkai* in the direction of Kaunas; </w:t>
                  </w:r>
                  <w:r w:rsidRPr="00EF5CC5">
                    <w:rPr>
                      <w:rFonts w:ascii="Roboto Condensed" w:hAnsi="Roboto Condensed" w:cs="Arial"/>
                      <w:sz w:val="20"/>
                      <w:szCs w:val="20"/>
                    </w:rPr>
                    <w:br/>
                    <w:t>42) continue the route along the toll road A5 Kaunas–Marijampolė–Suvalkai* to the two-level </w:t>
                  </w:r>
                  <w:r w:rsidRPr="00EF5CC5">
                    <w:rPr>
                      <w:rFonts w:ascii="Roboto Condensed" w:hAnsi="Roboto Condensed" w:cs="Arial"/>
                      <w:sz w:val="20"/>
                      <w:szCs w:val="20"/>
                    </w:rPr>
                    <w:br/>
                    <w:t>intersection with road 230 Mauručiai–Vinčai–Puskelniai; </w:t>
                  </w:r>
                  <w:r w:rsidRPr="00EF5CC5">
                    <w:rPr>
                      <w:rFonts w:ascii="Roboto Condensed" w:hAnsi="Roboto Condensed" w:cs="Arial"/>
                      <w:sz w:val="20"/>
                      <w:szCs w:val="20"/>
                    </w:rPr>
                    <w:br/>
                    <w:t>43) exit the toll road A5 Kaunas–Marijampolė–Suvalkai* onto the toll-free slip road, continue to the </w:t>
                  </w:r>
                  <w:r w:rsidRPr="00EF5CC5">
                    <w:rPr>
                      <w:rFonts w:ascii="Roboto Condensed" w:hAnsi="Roboto Condensed" w:cs="Arial"/>
                      <w:sz w:val="20"/>
                      <w:szCs w:val="20"/>
                    </w:rPr>
                    <w:br/>
                    <w:t>roundabout, take the first exit and proceed to the next roundabout; </w:t>
                  </w:r>
                  <w:r w:rsidRPr="00EF5CC5">
                    <w:rPr>
                      <w:rFonts w:ascii="Roboto Condensed" w:hAnsi="Roboto Condensed" w:cs="Arial"/>
                      <w:sz w:val="20"/>
                      <w:szCs w:val="20"/>
                    </w:rPr>
                    <w:br/>
                    <w:t>44) at the roundabout, take the first exit, continue along the entire toll-free road 230 Mauručiai</w:t>
                  </w:r>
                  <w:r w:rsidRPr="00EF5CC5">
                    <w:rPr>
                      <w:rFonts w:ascii="Roboto Condensed" w:hAnsi="Roboto Condensed" w:cs="Arial"/>
                      <w:sz w:val="20"/>
                      <w:szCs w:val="20"/>
                    </w:rPr>
                    <w:br/>
                    <w:t>Vinčai–Puskelniai, take the second exit at the roundabout and enter the toll-free slip road; </w:t>
                  </w:r>
                  <w:r w:rsidRPr="00EF5CC5">
                    <w:rPr>
                      <w:rFonts w:ascii="Roboto Condensed" w:hAnsi="Roboto Condensed" w:cs="Arial"/>
                      <w:sz w:val="20"/>
                      <w:szCs w:val="20"/>
                    </w:rPr>
                    <w:br/>
                    <w:t>45) continue the route along the toll-free slip road until entering the toll road A5 Kaunas</w:t>
                  </w:r>
                  <w:r w:rsidRPr="00EF5CC5">
                    <w:rPr>
                      <w:rFonts w:ascii="Roboto Condensed" w:hAnsi="Roboto Condensed" w:cs="Arial"/>
                      <w:sz w:val="20"/>
                      <w:szCs w:val="20"/>
                    </w:rPr>
                    <w:br/>
                  </w:r>
                  <w:r w:rsidRPr="00EF5CC5">
                    <w:rPr>
                      <w:rFonts w:ascii="Roboto Condensed" w:hAnsi="Roboto Condensed" w:cs="Arial"/>
                      <w:sz w:val="20"/>
                      <w:szCs w:val="20"/>
                    </w:rPr>
                    <w:lastRenderedPageBreak/>
                    <w:t>Marijampolė–Suvalkai* in the direction of Kaunas; </w:t>
                  </w:r>
                  <w:r w:rsidRPr="00EF5CC5">
                    <w:rPr>
                      <w:rFonts w:ascii="Roboto Condensed" w:hAnsi="Roboto Condensed" w:cs="Arial"/>
                      <w:sz w:val="20"/>
                      <w:szCs w:val="20"/>
                    </w:rPr>
                    <w:br/>
                    <w:t xml:space="preserve">46) continue the route along the toll road A5 Kaunas–Marijampolė–Suvalkai* to Garliava intersection. </w:t>
                  </w:r>
                </w:p>
                <w:p w14:paraId="3D4B32D4" w14:textId="77777777" w:rsidR="00DD38D2" w:rsidRPr="00C8687B" w:rsidRDefault="00DD38D2"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p>
              </w:tc>
              <w:tc>
                <w:tcPr>
                  <w:tcW w:w="339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08E9C4BD" w14:textId="77777777" w:rsidR="00DD38D2" w:rsidRPr="00C8687B" w:rsidRDefault="00DD38D2"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lastRenderedPageBreak/>
                    <w:t xml:space="preserve">Route driven and recorded. </w:t>
                  </w:r>
                </w:p>
              </w:tc>
            </w:tr>
            <w:tr w:rsidR="00DD38D2" w14:paraId="1A3B159A" w14:textId="77777777" w:rsidTr="130D699E">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520"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5FF12FD6" w14:textId="77777777" w:rsidR="00DD38D2" w:rsidRPr="00C8687B" w:rsidRDefault="00DD38D2" w:rsidP="00437600">
                  <w:pPr>
                    <w:rPr>
                      <w:rFonts w:ascii="Roboto Condensed" w:hAnsi="Roboto Condensed" w:cs="Arial"/>
                      <w:sz w:val="20"/>
                      <w:szCs w:val="20"/>
                    </w:rPr>
                  </w:pPr>
                  <w:r w:rsidRPr="00C8687B">
                    <w:rPr>
                      <w:rFonts w:ascii="Roboto Condensed" w:hAnsi="Roboto Condensed" w:cs="Arial"/>
                      <w:b w:val="0"/>
                      <w:sz w:val="20"/>
                      <w:szCs w:val="20"/>
                    </w:rPr>
                    <w:lastRenderedPageBreak/>
                    <w:t>3</w:t>
                  </w:r>
                </w:p>
              </w:tc>
              <w:tc>
                <w:tcPr>
                  <w:tcW w:w="5689"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42C504BA" w14:textId="77777777" w:rsidR="00DD38D2" w:rsidRPr="00C8687B" w:rsidRDefault="00DD38D2"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Complete route and stop GNSS tracking. </w:t>
                  </w:r>
                </w:p>
              </w:tc>
              <w:tc>
                <w:tcPr>
                  <w:tcW w:w="5670"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1B532133" w14:textId="77777777" w:rsidR="00DD38D2" w:rsidRPr="00EF5CC5" w:rsidRDefault="00DD38D2"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p w14:paraId="5F2D5BE5" w14:textId="77777777" w:rsidR="00DD38D2" w:rsidRPr="00C8687B" w:rsidRDefault="00DD38D2"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tc>
              <w:tc>
                <w:tcPr>
                  <w:tcW w:w="339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6A2B4D23" w14:textId="77777777" w:rsidR="00DD38D2" w:rsidRPr="00C8687B" w:rsidRDefault="00DD38D2"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TSP Mobile App stopped. Full reference route data is available. </w:t>
                  </w:r>
                </w:p>
              </w:tc>
            </w:tr>
            <w:tr w:rsidR="00DD38D2" w14:paraId="7701A773" w14:textId="77777777" w:rsidTr="130D699E">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trHeight w:val="208"/>
              </w:trPr>
              <w:tc>
                <w:tcPr>
                  <w:cnfStyle w:val="001000000000" w:firstRow="0" w:lastRow="0" w:firstColumn="1" w:lastColumn="0" w:oddVBand="0" w:evenVBand="0" w:oddHBand="0" w:evenHBand="0" w:firstRowFirstColumn="0" w:firstRowLastColumn="0" w:lastRowFirstColumn="0" w:lastRowLastColumn="0"/>
                  <w:tcW w:w="520"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67B87F46" w14:textId="77777777" w:rsidR="00DD38D2" w:rsidRPr="00C8687B" w:rsidRDefault="00DD38D2" w:rsidP="00437600">
                  <w:pPr>
                    <w:rPr>
                      <w:rFonts w:ascii="Roboto Condensed" w:hAnsi="Roboto Condensed" w:cs="Arial"/>
                      <w:sz w:val="20"/>
                      <w:szCs w:val="20"/>
                    </w:rPr>
                  </w:pPr>
                  <w:r w:rsidRPr="00C8687B">
                    <w:rPr>
                      <w:rFonts w:ascii="Roboto Condensed" w:hAnsi="Roboto Condensed" w:cs="Arial"/>
                      <w:b w:val="0"/>
                      <w:sz w:val="20"/>
                      <w:szCs w:val="20"/>
                    </w:rPr>
                    <w:t>4</w:t>
                  </w:r>
                </w:p>
              </w:tc>
              <w:tc>
                <w:tcPr>
                  <w:tcW w:w="5689"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2BF78177" w14:textId="699096E5" w:rsidR="00DD38D2" w:rsidRPr="00C8687B" w:rsidRDefault="7A8BA899" w:rsidP="130D699E">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130D699E">
                    <w:rPr>
                      <w:rFonts w:ascii="Roboto Condensed" w:hAnsi="Roboto Condensed" w:cs="Arial"/>
                      <w:sz w:val="20"/>
                      <w:szCs w:val="20"/>
                    </w:rPr>
                    <w:t xml:space="preserve">After completing the closed-route running tests, </w:t>
                  </w:r>
                  <w:proofErr w:type="gramStart"/>
                  <w:r w:rsidRPr="130D699E">
                    <w:rPr>
                      <w:rFonts w:ascii="Roboto Condensed" w:hAnsi="Roboto Condensed" w:cs="Arial"/>
                      <w:sz w:val="20"/>
                      <w:szCs w:val="20"/>
                    </w:rPr>
                    <w:t xml:space="preserve">a </w:t>
                  </w:r>
                  <w:r w:rsidR="3C8BAEC6" w:rsidRPr="130D699E">
                    <w:rPr>
                      <w:rFonts w:ascii="Roboto Condensed" w:hAnsi="Roboto Condensed" w:cs="Arial"/>
                      <w:sz w:val="20"/>
                      <w:szCs w:val="20"/>
                    </w:rPr>
                    <w:t xml:space="preserve"> Form</w:t>
                  </w:r>
                  <w:proofErr w:type="gramEnd"/>
                  <w:r w:rsidR="3C8BAEC6" w:rsidRPr="130D699E">
                    <w:rPr>
                      <w:rFonts w:ascii="Roboto Condensed" w:hAnsi="Roboto Condensed" w:cs="Arial"/>
                      <w:sz w:val="20"/>
                      <w:szCs w:val="20"/>
                    </w:rPr>
                    <w:t xml:space="preserve"> for closed route passage test on the test route</w:t>
                  </w:r>
                  <w:r w:rsidRPr="130D699E">
                    <w:rPr>
                      <w:rFonts w:ascii="Roboto Condensed" w:hAnsi="Roboto Condensed" w:cs="Arial"/>
                      <w:sz w:val="20"/>
                      <w:szCs w:val="20"/>
                    </w:rPr>
                    <w:t xml:space="preserve"> shall be </w:t>
                  </w:r>
                  <w:r>
                    <w:br/>
                  </w:r>
                  <w:r w:rsidRPr="130D699E">
                    <w:rPr>
                      <w:rFonts w:ascii="Roboto Condensed" w:hAnsi="Roboto Condensed" w:cs="Arial"/>
                      <w:sz w:val="20"/>
                      <w:szCs w:val="20"/>
                    </w:rPr>
                    <w:t xml:space="preserve">filled in for each run. </w:t>
                  </w:r>
                </w:p>
              </w:tc>
              <w:tc>
                <w:tcPr>
                  <w:tcW w:w="5670"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7D4B338D" w14:textId="6FC7D1BD" w:rsidR="00DD38D2" w:rsidRPr="00C8687B" w:rsidRDefault="00DD38D2"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309B79B2">
                    <w:rPr>
                      <w:rStyle w:val="error"/>
                      <w:rFonts w:ascii="Roboto Condensed" w:hAnsi="Roboto Condensed" w:cs="Arial"/>
                      <w:sz w:val="20"/>
                      <w:szCs w:val="20"/>
                    </w:rPr>
                    <w:t>[^Annex-2_FORM-FOR-THE-FULL-CYCLE-RUNNING-TEST-ON-THE-TEST-ROUTE-1.pdf]</w:t>
                  </w:r>
                  <w:hyperlink r:id="rId27">
                    <w:r w:rsidRPr="309B79B2">
                      <w:rPr>
                        <w:rStyle w:val="Hyperlink"/>
                        <w:rFonts w:ascii="Roboto Condensed" w:hAnsi="Roboto Condensed" w:cs="Arial"/>
                      </w:rPr>
                      <w:t>https://vialietuva.lt/wp-content/uploads/2026/05/Annex-2_FORM-FOR-THE-FULL-CYCLE-RUNNING-TEST-ON-THE-TEST-ROUTE-1.pdf</w:t>
                    </w:r>
                  </w:hyperlink>
                </w:p>
              </w:tc>
              <w:tc>
                <w:tcPr>
                  <w:tcW w:w="339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49059A6A" w14:textId="77777777" w:rsidR="00DD38D2" w:rsidRPr="00C8687B" w:rsidRDefault="00DD38D2"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Document filled out. </w:t>
                  </w:r>
                </w:p>
              </w:tc>
            </w:tr>
            <w:tr w:rsidR="00DD38D2" w14:paraId="7AAEFF76" w14:textId="77777777" w:rsidTr="130D699E">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520"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1581E9E8" w14:textId="77777777" w:rsidR="00DD38D2" w:rsidRPr="00C8687B" w:rsidRDefault="00DD38D2" w:rsidP="00437600">
                  <w:pPr>
                    <w:rPr>
                      <w:rFonts w:ascii="Roboto Condensed" w:hAnsi="Roboto Condensed" w:cs="Arial"/>
                      <w:sz w:val="20"/>
                      <w:szCs w:val="20"/>
                    </w:rPr>
                  </w:pPr>
                  <w:r w:rsidRPr="00C8687B">
                    <w:rPr>
                      <w:rFonts w:ascii="Roboto Condensed" w:hAnsi="Roboto Condensed" w:cs="Arial"/>
                      <w:b w:val="0"/>
                      <w:sz w:val="20"/>
                      <w:szCs w:val="20"/>
                    </w:rPr>
                    <w:t>5</w:t>
                  </w:r>
                </w:p>
              </w:tc>
              <w:tc>
                <w:tcPr>
                  <w:tcW w:w="5689"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33F717F6" w14:textId="77777777" w:rsidR="00DD38D2" w:rsidRPr="00C8687B" w:rsidRDefault="00DD38D2"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Retrieve Toll Declarations generated by the EETS Provider. </w:t>
                  </w:r>
                </w:p>
              </w:tc>
              <w:tc>
                <w:tcPr>
                  <w:tcW w:w="5670"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295F186D" w14:textId="77777777" w:rsidR="00DD38D2" w:rsidRPr="00EF5CC5" w:rsidRDefault="00DD38D2"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p w14:paraId="4038E231" w14:textId="77777777" w:rsidR="00DD38D2" w:rsidRPr="00C8687B" w:rsidRDefault="00DD38D2"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p>
              </w:tc>
              <w:tc>
                <w:tcPr>
                  <w:tcW w:w="339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614A4E69" w14:textId="77777777" w:rsidR="00DD38D2" w:rsidRPr="00C8687B" w:rsidRDefault="00DD38D2" w:rsidP="00437600">
                  <w:pPr>
                    <w:cnfStyle w:val="000000100000" w:firstRow="0" w:lastRow="0" w:firstColumn="0" w:lastColumn="0" w:oddVBand="0" w:evenVBand="0" w:oddHBand="1"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Toll Declarations are received by the TC system. </w:t>
                  </w:r>
                </w:p>
              </w:tc>
            </w:tr>
            <w:tr w:rsidR="00DD38D2" w14:paraId="2FD4342D" w14:textId="77777777" w:rsidTr="130D699E">
              <w:tblPrEx>
                <w:tblBorders>
                  <w:top w:val="dotted" w:sz="4" w:space="0" w:color="auto"/>
                  <w:left w:val="single" w:sz="8" w:space="0" w:color="7BA0CD" w:themeColor="accent1" w:themeTint="BF"/>
                  <w:bottom w:val="single" w:sz="8" w:space="0" w:color="7BA0CD" w:themeColor="accent1" w:themeTint="BF"/>
                  <w:right w:val="single" w:sz="8" w:space="0" w:color="7BA0CD" w:themeColor="accent1" w:themeTint="BF"/>
                  <w:insideH w:val="single" w:sz="4" w:space="0" w:color="595959" w:themeColor="text1" w:themeTint="A6"/>
                  <w:insideV w:val="single" w:sz="4" w:space="0" w:color="595959" w:themeColor="text1" w:themeTint="A6"/>
                </w:tblBorders>
                <w:shd w:val="clear" w:color="auto" w:fill="F5F5F5"/>
                <w:tblLook w:val="04A0" w:firstRow="1" w:lastRow="0" w:firstColumn="1" w:lastColumn="0" w:noHBand="0" w:noVBand="1"/>
              </w:tblPrEx>
              <w:trPr>
                <w:trHeight w:val="208"/>
              </w:trPr>
              <w:tc>
                <w:tcPr>
                  <w:cnfStyle w:val="001000000000" w:firstRow="0" w:lastRow="0" w:firstColumn="1" w:lastColumn="0" w:oddVBand="0" w:evenVBand="0" w:oddHBand="0" w:evenHBand="0" w:firstRowFirstColumn="0" w:firstRowLastColumn="0" w:lastRowFirstColumn="0" w:lastRowLastColumn="0"/>
                  <w:tcW w:w="520" w:type="dxa"/>
                  <w:tcBorders>
                    <w:top w:val="single" w:sz="6" w:space="0" w:color="FFFFFF" w:themeColor="background1"/>
                    <w:left w:val="single" w:sz="8" w:space="0" w:color="7BA0CD"/>
                    <w:bottom w:val="single" w:sz="6" w:space="0" w:color="FFFFFF" w:themeColor="background1"/>
                    <w:right w:val="single" w:sz="6" w:space="0" w:color="FFFFFF" w:themeColor="background1"/>
                  </w:tcBorders>
                  <w:shd w:val="clear" w:color="auto" w:fill="F5F5F5"/>
                </w:tcPr>
                <w:p w14:paraId="268B5299" w14:textId="77777777" w:rsidR="00DD38D2" w:rsidRPr="00C8687B" w:rsidRDefault="00DD38D2" w:rsidP="00437600">
                  <w:pPr>
                    <w:rPr>
                      <w:rFonts w:ascii="Roboto Condensed" w:hAnsi="Roboto Condensed" w:cs="Arial"/>
                      <w:sz w:val="20"/>
                      <w:szCs w:val="20"/>
                    </w:rPr>
                  </w:pPr>
                  <w:r w:rsidRPr="00C8687B">
                    <w:rPr>
                      <w:rFonts w:ascii="Roboto Condensed" w:hAnsi="Roboto Condensed" w:cs="Arial"/>
                      <w:b w:val="0"/>
                      <w:sz w:val="20"/>
                      <w:szCs w:val="20"/>
                    </w:rPr>
                    <w:t>6</w:t>
                  </w:r>
                </w:p>
              </w:tc>
              <w:tc>
                <w:tcPr>
                  <w:tcW w:w="5689"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5F5F5"/>
                </w:tcPr>
                <w:p w14:paraId="49EC6D75" w14:textId="77777777" w:rsidR="00DD38D2" w:rsidRPr="00C8687B" w:rsidRDefault="00DD38D2"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Compare Toll Declarations with reference GNSS track. </w:t>
                  </w:r>
                </w:p>
              </w:tc>
              <w:tc>
                <w:tcPr>
                  <w:tcW w:w="5670"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0E2FEBFC" w14:textId="77777777" w:rsidR="00DD38D2" w:rsidRPr="00EF5CC5" w:rsidRDefault="00DD38D2"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p>
                <w:p w14:paraId="5F7CEB27" w14:textId="77777777" w:rsidR="00DD38D2" w:rsidRPr="00C8687B" w:rsidRDefault="00DD38D2"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p>
              </w:tc>
              <w:tc>
                <w:tcPr>
                  <w:tcW w:w="3394" w:type="dxa"/>
                  <w:tcBorders>
                    <w:top w:val="single" w:sz="6" w:space="0" w:color="FFFFFF" w:themeColor="background1"/>
                    <w:left w:val="single" w:sz="6" w:space="0" w:color="FFFFFF" w:themeColor="background1"/>
                    <w:bottom w:val="single" w:sz="6" w:space="0" w:color="FFFFFF" w:themeColor="background1"/>
                    <w:right w:val="single" w:sz="8" w:space="0" w:color="7BA0CD"/>
                  </w:tcBorders>
                  <w:shd w:val="clear" w:color="auto" w:fill="F5F5F5"/>
                </w:tcPr>
                <w:p w14:paraId="56561161" w14:textId="77777777" w:rsidR="00DD38D2" w:rsidRPr="00C8687B" w:rsidRDefault="00DD38D2"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 xml:space="preserve">All driven toll segments are correctly identified. </w:t>
                  </w:r>
                </w:p>
                <w:p w14:paraId="3EE5AAC1" w14:textId="77777777" w:rsidR="00DD38D2" w:rsidRPr="00C8687B" w:rsidRDefault="00DD38D2"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No missing segments are present.</w:t>
                  </w:r>
                </w:p>
                <w:p w14:paraId="0BD472E7" w14:textId="77777777" w:rsidR="00DD38D2" w:rsidRPr="00C8687B" w:rsidRDefault="00DD38D2"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No additional (false) segments are generated.</w:t>
                  </w:r>
                </w:p>
                <w:p w14:paraId="7048B1A7" w14:textId="77777777" w:rsidR="00DD38D2" w:rsidRPr="00C8687B" w:rsidRDefault="00DD38D2" w:rsidP="00437600">
                  <w:pPr>
                    <w:cnfStyle w:val="000000000000" w:firstRow="0" w:lastRow="0" w:firstColumn="0" w:lastColumn="0" w:oddVBand="0" w:evenVBand="0" w:oddHBand="0" w:evenHBand="0" w:firstRowFirstColumn="0" w:firstRowLastColumn="0" w:lastRowFirstColumn="0" w:lastRowLastColumn="0"/>
                    <w:rPr>
                      <w:rFonts w:ascii="Roboto Condensed" w:hAnsi="Roboto Condensed" w:cs="Arial"/>
                      <w:sz w:val="20"/>
                      <w:szCs w:val="20"/>
                    </w:rPr>
                  </w:pPr>
                  <w:r w:rsidRPr="00C8687B">
                    <w:rPr>
                      <w:rFonts w:ascii="Roboto Condensed" w:hAnsi="Roboto Condensed" w:cs="Arial"/>
                      <w:sz w:val="20"/>
                      <w:szCs w:val="20"/>
                    </w:rPr>
                    <w:t>Sequence and timestamps correspond to actual driving behaviour.</w:t>
                  </w:r>
                </w:p>
              </w:tc>
            </w:tr>
          </w:tbl>
          <w:p w14:paraId="7AE27A63" w14:textId="77777777" w:rsidR="00DD38D2" w:rsidRDefault="00DD38D2" w:rsidP="00437600"/>
        </w:tc>
      </w:tr>
    </w:tbl>
    <w:p w14:paraId="488D9156" w14:textId="0843DC1A" w:rsidR="00DD38D2" w:rsidRDefault="00DD38D2" w:rsidP="00DD38D2">
      <w:pPr>
        <w:rPr>
          <w:rFonts w:ascii="Roboto Condensed" w:hAnsi="Roboto Condensed" w:cs="Arial"/>
        </w:rPr>
      </w:pPr>
    </w:p>
    <w:p w14:paraId="2E5F9209" w14:textId="0FE3F9A7" w:rsidR="00DD38D2" w:rsidRDefault="00DD38D2">
      <w:pPr>
        <w:spacing w:line="240" w:lineRule="auto"/>
        <w:rPr>
          <w:rFonts w:ascii="Roboto Condensed" w:hAnsi="Roboto Condensed" w:cs="Arial"/>
        </w:rPr>
      </w:pPr>
    </w:p>
    <w:p w14:paraId="504393BB" w14:textId="61C7D3A3" w:rsidR="00B31B97" w:rsidRDefault="00B31B97" w:rsidP="00B31B97">
      <w:pPr>
        <w:rPr>
          <w:i/>
          <w:sz w:val="36"/>
        </w:rPr>
      </w:pPr>
    </w:p>
    <w:p w14:paraId="4B8752B0" w14:textId="77777777" w:rsidR="00B31B97" w:rsidRDefault="00B31B97" w:rsidP="00B31B97">
      <w:pPr>
        <w:pStyle w:val="2016Bodytext10pt"/>
        <w:jc w:val="center"/>
      </w:pPr>
      <w:r>
        <w:t>- END OF DOCUMENT -</w:t>
      </w:r>
      <w:bookmarkEnd w:id="82"/>
      <w:bookmarkEnd w:id="83"/>
      <w:bookmarkEnd w:id="84"/>
      <w:bookmarkEnd w:id="85"/>
      <w:bookmarkEnd w:id="86"/>
    </w:p>
    <w:p w14:paraId="217BF70A" w14:textId="77777777" w:rsidR="00B31B97" w:rsidRDefault="00B31B97" w:rsidP="00B31B97">
      <w:pPr>
        <w:pStyle w:val="2016Bodytext10pt"/>
        <w:jc w:val="center"/>
      </w:pPr>
    </w:p>
    <w:p w14:paraId="15FC7A2B" w14:textId="0B4FBA24" w:rsidR="00CD310F" w:rsidRPr="00FB1CEE" w:rsidRDefault="00CD310F" w:rsidP="00B31B97">
      <w:pPr>
        <w:spacing w:line="240" w:lineRule="auto"/>
      </w:pPr>
    </w:p>
    <w:sectPr w:rsidR="00CD310F" w:rsidRPr="00FB1CEE" w:rsidSect="00B31B97">
      <w:headerReference w:type="even" r:id="rId28"/>
      <w:headerReference w:type="default" r:id="rId29"/>
      <w:footerReference w:type="even" r:id="rId30"/>
      <w:footerReference w:type="default" r:id="rId31"/>
      <w:headerReference w:type="first" r:id="rId32"/>
      <w:footerReference w:type="first" r:id="rId33"/>
      <w:pgSz w:w="16838" w:h="11906" w:orient="landscape" w:code="9"/>
      <w:pgMar w:top="1134" w:right="536" w:bottom="1134" w:left="851" w:header="0" w:footer="43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3AD614" w14:textId="77777777" w:rsidR="00831929" w:rsidRDefault="00831929">
      <w:r>
        <w:separator/>
      </w:r>
    </w:p>
    <w:p w14:paraId="4A33AD48" w14:textId="77777777" w:rsidR="00831929" w:rsidRDefault="00831929"/>
    <w:p w14:paraId="3B8B9247" w14:textId="77777777" w:rsidR="00831929" w:rsidRDefault="00831929"/>
  </w:endnote>
  <w:endnote w:type="continuationSeparator" w:id="0">
    <w:p w14:paraId="25006D0A" w14:textId="77777777" w:rsidR="00831929" w:rsidRDefault="00831929">
      <w:r>
        <w:continuationSeparator/>
      </w:r>
    </w:p>
    <w:p w14:paraId="1C63DE3E" w14:textId="77777777" w:rsidR="00831929" w:rsidRDefault="00831929"/>
    <w:p w14:paraId="3E51C08C" w14:textId="77777777" w:rsidR="00831929" w:rsidRDefault="0083192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oudyHanD">
    <w:charset w:val="00"/>
    <w:family w:val="auto"/>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AppleGaramond Bk">
    <w:charset w:val="00"/>
    <w:family w:val="auto"/>
    <w:pitch w:val="variable"/>
    <w:sig w:usb0="00000003" w:usb1="00000000" w:usb2="00000000" w:usb3="00000000" w:csb0="00000001" w:csb1="00000000"/>
  </w:font>
  <w:font w:name="CenturyCdITCTT-Light">
    <w:altName w:val="Courier New"/>
    <w:charset w:val="00"/>
    <w:family w:val="auto"/>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 w:name="Cambria Math">
    <w:panose1 w:val="02040503050406030204"/>
    <w:charset w:val="BA"/>
    <w:family w:val="roman"/>
    <w:pitch w:val="variable"/>
    <w:sig w:usb0="E00006FF" w:usb1="420024FF" w:usb2="02000000" w:usb3="00000000" w:csb0="0000019F" w:csb1="00000000"/>
  </w:font>
  <w:font w:name="Roboto Condensed">
    <w:charset w:val="00"/>
    <w:family w:val="auto"/>
    <w:pitch w:val="variable"/>
    <w:sig w:usb0="E0000AFF" w:usb1="5000217F" w:usb2="00000021" w:usb3="00000000" w:csb0="0000019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36ECDD" w14:textId="2B51A882" w:rsidR="00924203" w:rsidRPr="00F20562" w:rsidRDefault="00F20562" w:rsidP="00D95E13">
    <w:pPr>
      <w:pStyle w:val="2016DataClassification10ptbold"/>
      <w:jc w:val="left"/>
      <w:rPr>
        <w:lang w:val="sv-SE"/>
      </w:rPr>
    </w:pPr>
    <w:r>
      <w:rPr>
        <w:lang w:val="sv-SE"/>
      </w:rPr>
      <w:t>Public</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4D2B0" w14:textId="2972A5E4" w:rsidR="00924203" w:rsidRPr="008470B9" w:rsidRDefault="00BE5929" w:rsidP="00D95E13">
    <w:pPr>
      <w:pStyle w:val="2016DataClassification10ptbold"/>
      <w:rPr>
        <w:lang w:val="de-AT"/>
      </w:rPr>
    </w:pPr>
    <w:r w:rsidRPr="006F32DB">
      <w:rPr>
        <w:lang w:val="en-US"/>
      </w:rPr>
      <w:tab/>
    </w:r>
    <w:r w:rsidR="00F20562">
      <w:t>Public</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AB60D4" w14:textId="77777777" w:rsidR="00924203" w:rsidRDefault="00BE5929" w:rsidP="001D1C41">
    <w:pPr>
      <w:pStyle w:val="2016Copyright"/>
      <w:jc w:val="left"/>
    </w:pPr>
    <w:r w:rsidRPr="00944540">
      <w:rPr>
        <w:b/>
        <w:i/>
      </w:rPr>
      <w:t>Copyright © Kapsch TrafficCom AG</w:t>
    </w:r>
    <w:r w:rsidRPr="00944540">
      <w:t xml:space="preserve"> </w:t>
    </w:r>
    <w:r w:rsidRPr="00944540">
      <w:rPr>
        <w:b/>
        <w:color w:val="FFCC00"/>
      </w:rPr>
      <w:t>|</w:t>
    </w:r>
    <w:r w:rsidRPr="00944540">
      <w:t xml:space="preserve"> The content and information enclosed within this document is the property of Kapsch TrafficCom AG and copyrighted. All rights, in particular rights of communication, distribution, reproduction, reprinting and translation remain, even in extracts, reserved.</w:t>
    </w:r>
  </w:p>
  <w:p w14:paraId="13AE8AD6" w14:textId="2877F2D0" w:rsidR="00833FFF" w:rsidRPr="008470B9" w:rsidRDefault="00F20562" w:rsidP="00D95E13">
    <w:pPr>
      <w:pStyle w:val="2016DataClassification10ptbold"/>
      <w:rPr>
        <w:lang w:val="de-AT"/>
      </w:rPr>
    </w:pPr>
    <w:r>
      <w:t>Public</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A87A1" w14:textId="62E58CA3" w:rsidR="009030F8" w:rsidRPr="00F20562" w:rsidRDefault="00F20562" w:rsidP="00F605FD">
    <w:pPr>
      <w:pStyle w:val="2016DataClassification10ptbold"/>
      <w:jc w:val="left"/>
      <w:rPr>
        <w:lang w:val="sv-SE"/>
      </w:rPr>
    </w:pPr>
    <w:r>
      <w:rPr>
        <w:lang w:val="sv-SE"/>
      </w:rPr>
      <w:t>Public</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B2A23" w14:textId="77777777" w:rsidR="00B31B97" w:rsidRDefault="00B31B9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E10E1" w14:textId="77777777" w:rsidR="00B31B97" w:rsidRDefault="00B31B9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13ED6" w14:textId="32EF45EC" w:rsidR="00B31B97" w:rsidRPr="008840A0" w:rsidRDefault="00F20562" w:rsidP="00F605FD">
    <w:pPr>
      <w:pStyle w:val="2016DataClassification10ptbold"/>
      <w:jc w:val="left"/>
      <w:rPr>
        <w:lang w:val="de-AT"/>
      </w:rPr>
    </w:pPr>
    <w:r>
      <w:rPr>
        <w:lang w:val="de-AT"/>
      </w:rPr>
      <w:t>Public</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0BEC36" w14:textId="77777777" w:rsidR="00831929" w:rsidRDefault="00831929">
      <w:r>
        <w:separator/>
      </w:r>
    </w:p>
    <w:p w14:paraId="0A71AD63" w14:textId="77777777" w:rsidR="00831929" w:rsidRDefault="00831929"/>
    <w:p w14:paraId="4615534E" w14:textId="77777777" w:rsidR="00831929" w:rsidRDefault="00831929"/>
  </w:footnote>
  <w:footnote w:type="continuationSeparator" w:id="0">
    <w:p w14:paraId="4A0BB6AF" w14:textId="77777777" w:rsidR="00831929" w:rsidRDefault="00831929">
      <w:r>
        <w:continuationSeparator/>
      </w:r>
    </w:p>
    <w:p w14:paraId="3E6C26D9" w14:textId="77777777" w:rsidR="00831929" w:rsidRDefault="00831929"/>
    <w:p w14:paraId="561B336A" w14:textId="77777777" w:rsidR="00831929" w:rsidRDefault="0083192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E2DEA" w14:textId="77777777" w:rsidR="00924203" w:rsidRDefault="00BE5929" w:rsidP="00623313">
    <w:pPr>
      <w:pStyle w:val="2016Header1logo"/>
      <w:jc w:val="left"/>
    </w:pPr>
    <w:r>
      <w:rPr>
        <w:lang w:val="de-DE" w:eastAsia="de-DE"/>
      </w:rPr>
      <w:drawing>
        <wp:anchor distT="0" distB="0" distL="114300" distR="114300" simplePos="0" relativeHeight="251658241" behindDoc="0" locked="0" layoutInCell="1" allowOverlap="0" wp14:anchorId="4E26E072" wp14:editId="447D576C">
          <wp:simplePos x="0" y="0"/>
          <wp:positionH relativeFrom="column">
            <wp:posOffset>4509135</wp:posOffset>
          </wp:positionH>
          <wp:positionV relativeFrom="paragraph">
            <wp:posOffset>0</wp:posOffset>
          </wp:positionV>
          <wp:extent cx="1758315" cy="949325"/>
          <wp:effectExtent l="0" t="0" r="0" b="3175"/>
          <wp:wrapNone/>
          <wp:docPr id="3" name="Picture 8" descr="doc_KTC_LogoMitClaim_A4LS_2016-07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8" descr="doc_KTC_LogoMitClaim_A4LS_2016-07_06"/>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758315" cy="949325"/>
                  </a:xfrm>
                  <a:prstGeom prst="rect">
                    <a:avLst/>
                  </a:prstGeom>
                  <a:noFill/>
                </pic:spPr>
              </pic:pic>
            </a:graphicData>
          </a:graphic>
          <wp14:sizeRelH relativeFrom="page">
            <wp14:pctWidth>0</wp14:pctWidth>
          </wp14:sizeRelH>
          <wp14:sizeRelV relativeFrom="page">
            <wp14:pctHeight>0</wp14:pctHeight>
          </wp14:sizeRelV>
        </wp:anchor>
      </w:drawing>
    </w:r>
    <w:r>
      <w:rPr>
        <w:lang w:val="de-DE" w:eastAsia="de-DE"/>
      </w:rPr>
      <w:drawing>
        <wp:inline distT="0" distB="0" distL="0" distR="0" wp14:anchorId="178F9431" wp14:editId="7A34D9FD">
          <wp:extent cx="1089660" cy="952500"/>
          <wp:effectExtent l="0" t="0" r="0" b="0"/>
          <wp:docPr id="6" name="Picture 6" descr="doc_KTC_CompName9pt_A4LS_2016-07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doc_KTC_CompName9pt_A4LS_2016-07_06"/>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1089660" cy="952500"/>
                  </a:xfrm>
                  <a:prstGeom prst="rect">
                    <a:avLst/>
                  </a:prstGeom>
                  <a:noFill/>
                  <a:ln>
                    <a:noFill/>
                  </a:ln>
                </pic:spPr>
              </pic:pic>
            </a:graphicData>
          </a:graphic>
        </wp:inline>
      </w:drawing>
    </w:r>
  </w:p>
  <w:p w14:paraId="75244C50" w14:textId="77777777" w:rsidR="00924203" w:rsidRDefault="00924203" w:rsidP="00396CB5">
    <w:pPr>
      <w:pStyle w:val="2016Header2wildcard"/>
    </w:pPr>
  </w:p>
  <w:tbl>
    <w:tblPr>
      <w:tblW w:w="5000" w:type="pct"/>
      <w:tblBorders>
        <w:top w:val="single" w:sz="4" w:space="0" w:color="auto"/>
      </w:tblBorders>
      <w:tblCellMar>
        <w:left w:w="70" w:type="dxa"/>
        <w:right w:w="70" w:type="dxa"/>
      </w:tblCellMar>
      <w:tblLook w:val="0000" w:firstRow="0" w:lastRow="0" w:firstColumn="0" w:lastColumn="0" w:noHBand="0" w:noVBand="0"/>
    </w:tblPr>
    <w:tblGrid>
      <w:gridCol w:w="2030"/>
      <w:gridCol w:w="7608"/>
    </w:tblGrid>
    <w:tr w:rsidR="00A05CF9" w14:paraId="20AFF988" w14:textId="77777777" w:rsidTr="00215460">
      <w:trPr>
        <w:cantSplit/>
        <w:trHeight w:hRule="exact" w:val="567"/>
      </w:trPr>
      <w:tc>
        <w:tcPr>
          <w:tcW w:w="1053" w:type="pct"/>
          <w:tcBorders>
            <w:top w:val="single" w:sz="4" w:space="0" w:color="auto"/>
            <w:bottom w:val="single" w:sz="4" w:space="0" w:color="auto"/>
            <w:right w:val="nil"/>
          </w:tcBorders>
          <w:tcMar>
            <w:left w:w="0" w:type="dxa"/>
            <w:right w:w="0" w:type="dxa"/>
          </w:tcMar>
          <w:vAlign w:val="center"/>
        </w:tcPr>
        <w:p w14:paraId="0C907EE5" w14:textId="77777777" w:rsidR="00924203" w:rsidRPr="00A76243" w:rsidRDefault="00BE5929" w:rsidP="002C3F22">
          <w:pPr>
            <w:pStyle w:val="2016Header3attribute9pt"/>
          </w:pPr>
          <w:r>
            <w:t xml:space="preserve">Page </w:t>
          </w:r>
          <w:r>
            <w:fldChar w:fldCharType="begin"/>
          </w:r>
          <w:r>
            <w:instrText xml:space="preserve"> PAGE </w:instrText>
          </w:r>
          <w:r>
            <w:fldChar w:fldCharType="separate"/>
          </w:r>
          <w:r>
            <w:t>10</w:t>
          </w:r>
          <w:r>
            <w:fldChar w:fldCharType="end"/>
          </w:r>
          <w:r>
            <w:t xml:space="preserve"> of </w:t>
          </w:r>
          <w:r>
            <w:fldChar w:fldCharType="begin"/>
          </w:r>
          <w:r>
            <w:instrText xml:space="preserve"> NUMPAGES </w:instrText>
          </w:r>
          <w:r>
            <w:fldChar w:fldCharType="separate"/>
          </w:r>
          <w:r>
            <w:t>11</w:t>
          </w:r>
          <w:r>
            <w:fldChar w:fldCharType="end"/>
          </w:r>
        </w:p>
        <w:p w14:paraId="1E60C4FA" w14:textId="77777777" w:rsidR="00924203" w:rsidRDefault="00924203" w:rsidP="000677F5">
          <w:pPr>
            <w:tabs>
              <w:tab w:val="right" w:pos="9354"/>
            </w:tabs>
          </w:pPr>
        </w:p>
      </w:tc>
      <w:tc>
        <w:tcPr>
          <w:tcW w:w="3947" w:type="pct"/>
          <w:tcBorders>
            <w:top w:val="single" w:sz="4" w:space="0" w:color="auto"/>
            <w:left w:val="nil"/>
            <w:bottom w:val="single" w:sz="4" w:space="0" w:color="auto"/>
          </w:tcBorders>
          <w:vAlign w:val="center"/>
        </w:tcPr>
        <w:p w14:paraId="01715DA0" w14:textId="020D8A17" w:rsidR="00132AD7" w:rsidRDefault="006C5973" w:rsidP="00132AD7">
          <w:pPr>
            <w:pStyle w:val="2016Header3attribute9pt"/>
            <w:spacing w:after="60"/>
            <w:jc w:val="right"/>
          </w:pPr>
          <w:fldSimple w:instr="DOCPROPERTY  DocType.  \* MERGEFORMAT">
            <w:r>
              <w:t>Test Spec</w:t>
            </w:r>
          </w:fldSimple>
          <w:r w:rsidR="00273A66">
            <w:t xml:space="preserve"> | OBU Providers and EETS Certification Guide and Test Procedures</w:t>
          </w:r>
        </w:p>
        <w:p w14:paraId="75217C71" w14:textId="1B92EEAE" w:rsidR="00924203" w:rsidRPr="00132AD7" w:rsidRDefault="00BE5929" w:rsidP="00D852AC">
          <w:pPr>
            <w:pStyle w:val="2016Header3attribute9pt"/>
            <w:spacing w:after="60"/>
            <w:ind w:left="-110"/>
            <w:jc w:val="right"/>
          </w:pPr>
          <w:r>
            <w:t xml:space="preserve">Doc No. </w:t>
          </w:r>
          <w:r w:rsidR="00935E0F">
            <w:t>30009</w:t>
          </w:r>
          <w:r w:rsidR="00A37F8C">
            <w:t xml:space="preserve"> </w:t>
          </w:r>
          <w:r w:rsidR="00EA5379" w:rsidRPr="00132AD7">
            <w:t xml:space="preserve">| </w:t>
          </w:r>
          <w:r w:rsidR="00935E0F">
            <w:t>Version 2.</w:t>
          </w:r>
          <w:r w:rsidR="00A81B35">
            <w:t>3</w:t>
          </w:r>
          <w:r w:rsidR="00907869" w:rsidRPr="00132AD7">
            <w:t xml:space="preserve"> </w:t>
          </w:r>
          <w:r w:rsidR="00EA5379" w:rsidRPr="00132AD7">
            <w:t xml:space="preserve">| </w:t>
          </w:r>
          <w:r>
            <w:t>2026-0</w:t>
          </w:r>
          <w:r w:rsidR="00A81B35">
            <w:t>8</w:t>
          </w:r>
          <w:r>
            <w:t>-</w:t>
          </w:r>
          <w:r w:rsidR="00935E0F">
            <w:t>2</w:t>
          </w:r>
          <w:r w:rsidR="00A81B35">
            <w:t>6</w:t>
          </w:r>
          <w:r w:rsidR="00EA5379" w:rsidRPr="00132AD7">
            <w:t xml:space="preserve">| </w:t>
          </w:r>
          <w:r w:rsidR="005A43FB">
            <w:fldChar w:fldCharType="begin"/>
          </w:r>
          <w:r w:rsidR="005A43FB" w:rsidRPr="00132AD7">
            <w:instrText xml:space="preserve"> DOCPROPERTY  DocStatus  \* MERGEFORMAT </w:instrText>
          </w:r>
          <w:r w:rsidR="005A43FB">
            <w:fldChar w:fldCharType="separate"/>
          </w:r>
          <w:r w:rsidR="006C5973">
            <w:t>Released</w:t>
          </w:r>
          <w:r w:rsidR="005A43FB">
            <w:fldChar w:fldCharType="end"/>
          </w:r>
        </w:p>
      </w:tc>
    </w:tr>
  </w:tbl>
  <w:p w14:paraId="1A04ACCD" w14:textId="77777777" w:rsidR="00924203" w:rsidRPr="00132AD7" w:rsidRDefault="00924203" w:rsidP="002C3F22">
    <w:pP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FB6A5F" w14:textId="77777777" w:rsidR="00924203" w:rsidRDefault="00BE5929" w:rsidP="008373C6">
    <w:pPr>
      <w:pStyle w:val="2016Header1logo"/>
      <w:jc w:val="left"/>
    </w:pPr>
    <w:r>
      <w:rPr>
        <w:lang w:val="de-DE" w:eastAsia="de-DE"/>
      </w:rPr>
      <w:drawing>
        <wp:anchor distT="0" distB="0" distL="114300" distR="114300" simplePos="0" relativeHeight="251658240" behindDoc="0" locked="0" layoutInCell="1" allowOverlap="0" wp14:anchorId="589BB5F8" wp14:editId="68A0DD0F">
          <wp:simplePos x="0" y="0"/>
          <wp:positionH relativeFrom="column">
            <wp:posOffset>4509135</wp:posOffset>
          </wp:positionH>
          <wp:positionV relativeFrom="paragraph">
            <wp:posOffset>0</wp:posOffset>
          </wp:positionV>
          <wp:extent cx="1758315" cy="949325"/>
          <wp:effectExtent l="0" t="0" r="0" b="3175"/>
          <wp:wrapNone/>
          <wp:docPr id="2" name="Picture 7" descr="doc_KTC_LogoMitClaim_A4LS_2016-07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7" descr="doc_KTC_LogoMitClaim_A4LS_2016-07_06"/>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758315" cy="949325"/>
                  </a:xfrm>
                  <a:prstGeom prst="rect">
                    <a:avLst/>
                  </a:prstGeom>
                  <a:noFill/>
                </pic:spPr>
              </pic:pic>
            </a:graphicData>
          </a:graphic>
          <wp14:sizeRelH relativeFrom="page">
            <wp14:pctWidth>0</wp14:pctWidth>
          </wp14:sizeRelH>
          <wp14:sizeRelV relativeFrom="page">
            <wp14:pctHeight>0</wp14:pctHeight>
          </wp14:sizeRelV>
        </wp:anchor>
      </w:drawing>
    </w:r>
    <w:r>
      <w:rPr>
        <w:lang w:val="de-DE" w:eastAsia="de-DE"/>
      </w:rPr>
      <w:drawing>
        <wp:inline distT="0" distB="0" distL="0" distR="0" wp14:anchorId="7E4D6CDA" wp14:editId="7B55D051">
          <wp:extent cx="1089660" cy="952500"/>
          <wp:effectExtent l="0" t="0" r="0" b="0"/>
          <wp:docPr id="7" name="Picture 7" descr="doc_KTC_CompName9pt_A4LS_2016-07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doc_KTC_CompName9pt_A4LS_2016-07_06"/>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1089660" cy="952500"/>
                  </a:xfrm>
                  <a:prstGeom prst="rect">
                    <a:avLst/>
                  </a:prstGeom>
                  <a:noFill/>
                  <a:ln>
                    <a:noFill/>
                  </a:ln>
                </pic:spPr>
              </pic:pic>
            </a:graphicData>
          </a:graphic>
        </wp:inline>
      </w:drawing>
    </w:r>
  </w:p>
  <w:p w14:paraId="222C7B81" w14:textId="77777777" w:rsidR="00924203" w:rsidRPr="00D91BE9" w:rsidRDefault="00924203" w:rsidP="00D91BE9">
    <w:pPr>
      <w:pStyle w:val="2016Header2wildcard"/>
    </w:pPr>
  </w:p>
  <w:tbl>
    <w:tblPr>
      <w:tblW w:w="5000" w:type="pct"/>
      <w:tblBorders>
        <w:top w:val="single" w:sz="4" w:space="0" w:color="auto"/>
        <w:bottom w:val="single" w:sz="4" w:space="0" w:color="auto"/>
      </w:tblBorders>
      <w:tblCellMar>
        <w:top w:w="57" w:type="dxa"/>
        <w:left w:w="57" w:type="dxa"/>
        <w:right w:w="57" w:type="dxa"/>
      </w:tblCellMar>
      <w:tblLook w:val="0000" w:firstRow="0" w:lastRow="0" w:firstColumn="0" w:lastColumn="0" w:noHBand="0" w:noVBand="0"/>
    </w:tblPr>
    <w:tblGrid>
      <w:gridCol w:w="8038"/>
      <w:gridCol w:w="1600"/>
    </w:tblGrid>
    <w:tr w:rsidR="00A05CF9" w14:paraId="45E87958" w14:textId="77777777" w:rsidTr="00AA2955">
      <w:trPr>
        <w:trHeight w:hRule="exact" w:val="567"/>
      </w:trPr>
      <w:tc>
        <w:tcPr>
          <w:tcW w:w="4170" w:type="pct"/>
          <w:tcMar>
            <w:top w:w="57" w:type="dxa"/>
            <w:left w:w="57" w:type="dxa"/>
            <w:bottom w:w="0" w:type="dxa"/>
            <w:right w:w="57" w:type="dxa"/>
          </w:tcMar>
          <w:vAlign w:val="center"/>
        </w:tcPr>
        <w:p w14:paraId="1F8AD829" w14:textId="6F7F7140" w:rsidR="00A37F8C" w:rsidRDefault="006C5973" w:rsidP="00A37F8C">
          <w:pPr>
            <w:pStyle w:val="2016Header3attribute9pt"/>
            <w:spacing w:after="60"/>
          </w:pPr>
          <w:fldSimple w:instr="DOCPROPERTY  DocType.  \* MERGEFORMAT">
            <w:r>
              <w:t>Test Spec</w:t>
            </w:r>
          </w:fldSimple>
          <w:r w:rsidR="00CB0EB3">
            <w:t xml:space="preserve"> | OBU Providers and EETS Certification Guide and Test Procedures</w:t>
          </w:r>
        </w:p>
        <w:p w14:paraId="2C935DA2" w14:textId="74404892" w:rsidR="00924203" w:rsidRPr="00AF7017" w:rsidRDefault="00BE5929" w:rsidP="00A37F8C">
          <w:pPr>
            <w:pStyle w:val="2016Header3attribute9pt"/>
            <w:spacing w:after="60"/>
          </w:pPr>
          <w:r>
            <w:t xml:space="preserve">Doc No. </w:t>
          </w:r>
          <w:fldSimple w:instr="DOCPROPERTY  DocNo  \* MERGEFORMAT">
            <w:r w:rsidR="006C5973">
              <w:t>30009</w:t>
            </w:r>
          </w:fldSimple>
          <w:r w:rsidRPr="00043B80">
            <w:t xml:space="preserve"> </w:t>
          </w:r>
          <w:r w:rsidR="00F62EBF" w:rsidRPr="00043B80">
            <w:t>|</w:t>
          </w:r>
          <w:r w:rsidR="00455DAE">
            <w:t xml:space="preserve"> Version</w:t>
          </w:r>
          <w:r w:rsidR="00935E0F">
            <w:t xml:space="preserve"> 2.</w:t>
          </w:r>
          <w:r w:rsidR="00A81B35">
            <w:t>3</w:t>
          </w:r>
          <w:r w:rsidR="00935E0F">
            <w:t xml:space="preserve"> </w:t>
          </w:r>
          <w:r w:rsidR="00F62EBF" w:rsidRPr="00043B80">
            <w:t xml:space="preserve">| </w:t>
          </w:r>
          <w:r w:rsidR="00F62EBF">
            <w:t>2026-0</w:t>
          </w:r>
          <w:r w:rsidR="00A81B35">
            <w:t>8</w:t>
          </w:r>
          <w:r w:rsidR="00F62EBF">
            <w:t>-</w:t>
          </w:r>
          <w:r w:rsidR="00935E0F">
            <w:t>2</w:t>
          </w:r>
          <w:r w:rsidR="00A81B35">
            <w:t>6</w:t>
          </w:r>
          <w:r w:rsidR="00F62EBF">
            <w:t xml:space="preserve"> | </w:t>
          </w:r>
          <w:fldSimple w:instr="DOCPROPERTY  DocStatus  \* MERGEFORMAT">
            <w:r w:rsidR="006C5973">
              <w:t>Released</w:t>
            </w:r>
          </w:fldSimple>
        </w:p>
      </w:tc>
      <w:tc>
        <w:tcPr>
          <w:tcW w:w="830" w:type="pct"/>
          <w:tcMar>
            <w:top w:w="57" w:type="dxa"/>
            <w:left w:w="57" w:type="dxa"/>
            <w:bottom w:w="0" w:type="dxa"/>
            <w:right w:w="57" w:type="dxa"/>
          </w:tcMar>
          <w:vAlign w:val="center"/>
        </w:tcPr>
        <w:p w14:paraId="2C7BE74B" w14:textId="77777777" w:rsidR="00924203" w:rsidRPr="00AF7017" w:rsidRDefault="00BE5929" w:rsidP="00F72057">
          <w:pPr>
            <w:pStyle w:val="2016Header3attribute9pt"/>
            <w:spacing w:after="60"/>
            <w:jc w:val="right"/>
          </w:pPr>
          <w:r w:rsidRPr="00AF7017">
            <w:t xml:space="preserve">Page </w:t>
          </w:r>
          <w:r w:rsidRPr="00AF7017">
            <w:fldChar w:fldCharType="begin"/>
          </w:r>
          <w:r w:rsidRPr="00AF7017">
            <w:instrText xml:space="preserve"> PAGE </w:instrText>
          </w:r>
          <w:r w:rsidRPr="00AF7017">
            <w:fldChar w:fldCharType="separate"/>
          </w:r>
          <w:r w:rsidRPr="00AF7017">
            <w:t>11</w:t>
          </w:r>
          <w:r w:rsidRPr="00AF7017">
            <w:fldChar w:fldCharType="end"/>
          </w:r>
          <w:r w:rsidRPr="00AF7017">
            <w:t xml:space="preserve"> of </w:t>
          </w:r>
          <w:r w:rsidRPr="00AF7017">
            <w:fldChar w:fldCharType="begin"/>
          </w:r>
          <w:r w:rsidRPr="00AF7017">
            <w:instrText xml:space="preserve"> NUMPAGES </w:instrText>
          </w:r>
          <w:r w:rsidRPr="00AF7017">
            <w:fldChar w:fldCharType="separate"/>
          </w:r>
          <w:r w:rsidRPr="00AF7017">
            <w:t>11</w:t>
          </w:r>
          <w:r w:rsidRPr="00AF7017">
            <w:fldChar w:fldCharType="end"/>
          </w:r>
        </w:p>
        <w:p w14:paraId="2865011D" w14:textId="77777777" w:rsidR="00924203" w:rsidRPr="00AF7017" w:rsidRDefault="00924203" w:rsidP="00F72057">
          <w:pPr>
            <w:pStyle w:val="2016Header3attribute9pt"/>
            <w:spacing w:after="60"/>
            <w:jc w:val="right"/>
          </w:pPr>
        </w:p>
      </w:tc>
    </w:tr>
  </w:tbl>
  <w:p w14:paraId="02840D93" w14:textId="77777777" w:rsidR="00924203" w:rsidRDefault="00924203" w:rsidP="008373C6">
    <w:pPr>
      <w:pStyle w:val="2016Header1log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62724" w14:textId="25AAF221" w:rsidR="00043BA6" w:rsidRPr="00043BA6" w:rsidRDefault="00BE5929" w:rsidP="00B6780E">
    <w:pPr>
      <w:pStyle w:val="2016Header1logo"/>
      <w:jc w:val="left"/>
    </w:pPr>
    <w:r>
      <w:rPr>
        <w:lang w:val="de-DE" w:eastAsia="de-DE"/>
      </w:rPr>
      <w:drawing>
        <wp:inline distT="0" distB="0" distL="0" distR="0" wp14:anchorId="532D3BE7" wp14:editId="095FDF6B">
          <wp:extent cx="1089660" cy="952500"/>
          <wp:effectExtent l="0" t="0" r="0" b="0"/>
          <wp:docPr id="8" name="Picture 8" descr="doc_KTC_CompName9pt_A4LS_2016-07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doc_KTC_CompName9pt_A4LS_2016-07_06"/>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89660" cy="952500"/>
                  </a:xfrm>
                  <a:prstGeom prst="rect">
                    <a:avLst/>
                  </a:prstGeom>
                  <a:noFill/>
                  <a:ln>
                    <a:noFill/>
                  </a:ln>
                </pic:spPr>
              </pic:pic>
            </a:graphicData>
          </a:graphic>
        </wp:inline>
      </w:drawing>
    </w:r>
  </w:p>
  <w:p w14:paraId="0ED84D86" w14:textId="4303A3B1" w:rsidR="00924203" w:rsidRPr="00396CB5" w:rsidRDefault="00F307D8" w:rsidP="00396CB5">
    <w:pPr>
      <w:pStyle w:val="2016Header2wildcard"/>
    </w:pPr>
    <w:r w:rsidRPr="00F307D8">
      <w:rPr>
        <w:lang w:val="en-GB"/>
      </w:rPr>
      <w:t xml:space="preserve">Annex No. </w:t>
    </w:r>
    <w:r>
      <w:rPr>
        <w:lang w:val="en-GB"/>
      </w:rPr>
      <w:t>6</w:t>
    </w:r>
  </w:p>
  <w:tbl>
    <w:tblPr>
      <w:tblW w:w="5087" w:type="pct"/>
      <w:tblBorders>
        <w:top w:val="single" w:sz="6" w:space="0" w:color="auto"/>
        <w:bottom w:val="single" w:sz="6" w:space="0" w:color="auto"/>
      </w:tblBorders>
      <w:tblCellMar>
        <w:top w:w="57" w:type="dxa"/>
        <w:left w:w="57" w:type="dxa"/>
        <w:right w:w="57" w:type="dxa"/>
      </w:tblCellMar>
      <w:tblLook w:val="0000" w:firstRow="0" w:lastRow="0" w:firstColumn="0" w:lastColumn="0" w:noHBand="0" w:noVBand="0"/>
    </w:tblPr>
    <w:tblGrid>
      <w:gridCol w:w="7655"/>
      <w:gridCol w:w="2151"/>
    </w:tblGrid>
    <w:tr w:rsidR="00A05CF9" w14:paraId="3C617BB4" w14:textId="77777777" w:rsidTr="005703C5">
      <w:trPr>
        <w:trHeight w:hRule="exact" w:val="567"/>
      </w:trPr>
      <w:tc>
        <w:tcPr>
          <w:tcW w:w="3903" w:type="pct"/>
          <w:tcMar>
            <w:top w:w="57" w:type="dxa"/>
            <w:left w:w="57" w:type="dxa"/>
            <w:bottom w:w="0" w:type="dxa"/>
            <w:right w:w="57" w:type="dxa"/>
          </w:tcMar>
        </w:tcPr>
        <w:p w14:paraId="1B22BF0F" w14:textId="36730188" w:rsidR="00CB0EB3" w:rsidRDefault="006C5973" w:rsidP="00CB0EB3">
          <w:pPr>
            <w:pStyle w:val="2016Header3attribute9pt"/>
            <w:spacing w:after="60"/>
          </w:pPr>
          <w:fldSimple w:instr="DOCPROPERTY  DocType.  \* MERGEFORMAT">
            <w:r>
              <w:t>Test Spec</w:t>
            </w:r>
          </w:fldSimple>
          <w:r w:rsidR="009C45AA">
            <w:t xml:space="preserve"> |</w:t>
          </w:r>
          <w:r w:rsidR="00AD0705">
            <w:t xml:space="preserve"> OBU Providers and EETS Certification Guide and Test Procedures</w:t>
          </w:r>
        </w:p>
        <w:p w14:paraId="1F0870D4" w14:textId="44FCBFCD" w:rsidR="00924203" w:rsidRPr="00396CB5" w:rsidRDefault="00BE5929" w:rsidP="009C6865">
          <w:pPr>
            <w:pStyle w:val="2016Header3attribute9pt"/>
            <w:spacing w:after="60"/>
            <w:ind w:right="-371"/>
          </w:pPr>
          <w:r w:rsidRPr="00043B80">
            <w:t>D</w:t>
          </w:r>
          <w:r w:rsidR="00132AD7">
            <w:t xml:space="preserve">oc No. </w:t>
          </w:r>
          <w:r w:rsidR="00D7771C">
            <w:t>30009</w:t>
          </w:r>
          <w:r w:rsidR="00132AD7" w:rsidRPr="00043B80">
            <w:t xml:space="preserve"> </w:t>
          </w:r>
          <w:r w:rsidRPr="00043B80">
            <w:t xml:space="preserve">| </w:t>
          </w:r>
          <w:r w:rsidR="000E64F6">
            <w:t xml:space="preserve">Version </w:t>
          </w:r>
          <w:r w:rsidR="0035783D">
            <w:t>2.</w:t>
          </w:r>
          <w:r w:rsidR="00A81B35">
            <w:t>3</w:t>
          </w:r>
          <w:r w:rsidR="00B97993">
            <w:t xml:space="preserve"> </w:t>
          </w:r>
          <w:r w:rsidRPr="00043B80">
            <w:t xml:space="preserve">| </w:t>
          </w:r>
          <w:r w:rsidR="00DE4648">
            <w:t>2026-0</w:t>
          </w:r>
          <w:r w:rsidR="00A81B35">
            <w:t>8-26</w:t>
          </w:r>
          <w:r w:rsidR="009C6865">
            <w:t xml:space="preserve"> </w:t>
          </w:r>
          <w:r w:rsidR="009C45AA">
            <w:t>|</w:t>
          </w:r>
          <w:r w:rsidR="007B1011">
            <w:t xml:space="preserve"> Released</w:t>
          </w:r>
        </w:p>
      </w:tc>
      <w:tc>
        <w:tcPr>
          <w:tcW w:w="1097" w:type="pct"/>
          <w:tcMar>
            <w:top w:w="57" w:type="dxa"/>
            <w:left w:w="57" w:type="dxa"/>
            <w:bottom w:w="0" w:type="dxa"/>
            <w:right w:w="57" w:type="dxa"/>
          </w:tcMar>
        </w:tcPr>
        <w:p w14:paraId="21DD2858" w14:textId="77777777" w:rsidR="00924203" w:rsidRPr="00396CB5" w:rsidRDefault="00924203" w:rsidP="00F72057">
          <w:pPr>
            <w:pStyle w:val="2016Header3attribute9pt"/>
            <w:spacing w:after="60"/>
          </w:pPr>
        </w:p>
      </w:tc>
    </w:tr>
  </w:tbl>
  <w:p w14:paraId="02D38A07" w14:textId="77777777" w:rsidR="00924203" w:rsidRPr="00396CB5" w:rsidRDefault="00924203" w:rsidP="005C6B5D">
    <w:pPr>
      <w:pStyle w:val="2016Header1log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B2324" w14:textId="77777777" w:rsidR="009030F8" w:rsidRDefault="00BE5929" w:rsidP="008373C6">
    <w:pPr>
      <w:pStyle w:val="2016Header1logo"/>
      <w:jc w:val="left"/>
    </w:pPr>
    <w:r>
      <w:rPr>
        <w:lang w:val="de-DE" w:eastAsia="de-DE"/>
      </w:rPr>
      <w:drawing>
        <wp:anchor distT="0" distB="0" distL="114300" distR="114300" simplePos="0" relativeHeight="251658242" behindDoc="0" locked="0" layoutInCell="1" allowOverlap="0" wp14:anchorId="3E0ABED3" wp14:editId="3D476BE9">
          <wp:simplePos x="0" y="0"/>
          <wp:positionH relativeFrom="column">
            <wp:posOffset>4509135</wp:posOffset>
          </wp:positionH>
          <wp:positionV relativeFrom="paragraph">
            <wp:posOffset>0</wp:posOffset>
          </wp:positionV>
          <wp:extent cx="1758315" cy="949325"/>
          <wp:effectExtent l="0" t="0" r="0" b="3175"/>
          <wp:wrapNone/>
          <wp:docPr id="512868246" name="Picture 6" descr="doc_KTC_LogoMitClaim_A4LS_2016-07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6" descr="doc_KTC_LogoMitClaim_A4LS_2016-07_06"/>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758315" cy="949325"/>
                  </a:xfrm>
                  <a:prstGeom prst="rect">
                    <a:avLst/>
                  </a:prstGeom>
                  <a:noFill/>
                </pic:spPr>
              </pic:pic>
            </a:graphicData>
          </a:graphic>
          <wp14:sizeRelH relativeFrom="page">
            <wp14:pctWidth>0</wp14:pctWidth>
          </wp14:sizeRelH>
          <wp14:sizeRelV relativeFrom="page">
            <wp14:pctHeight>0</wp14:pctHeight>
          </wp14:sizeRelV>
        </wp:anchor>
      </w:drawing>
    </w:r>
    <w:r>
      <w:rPr>
        <w:lang w:val="de-DE" w:eastAsia="de-DE"/>
      </w:rPr>
      <w:drawing>
        <wp:inline distT="0" distB="0" distL="0" distR="0" wp14:anchorId="78039984" wp14:editId="3D254EEB">
          <wp:extent cx="1089660" cy="952500"/>
          <wp:effectExtent l="0" t="0" r="0" b="0"/>
          <wp:docPr id="1585008255" name="Picture 1585008255" descr="doc_KTC_CompName9pt_A4LS_2016-07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doc_KTC_CompName9pt_A4LS_2016-07_06"/>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1089660" cy="952500"/>
                  </a:xfrm>
                  <a:prstGeom prst="rect">
                    <a:avLst/>
                  </a:prstGeom>
                  <a:noFill/>
                  <a:ln>
                    <a:noFill/>
                  </a:ln>
                </pic:spPr>
              </pic:pic>
            </a:graphicData>
          </a:graphic>
        </wp:inline>
      </w:drawing>
    </w:r>
  </w:p>
  <w:p w14:paraId="741FFC95" w14:textId="77777777" w:rsidR="009030F8" w:rsidRPr="00396CB5" w:rsidRDefault="009030F8" w:rsidP="00396CB5">
    <w:pPr>
      <w:pStyle w:val="2016Header2wildcard"/>
    </w:pPr>
  </w:p>
  <w:tbl>
    <w:tblPr>
      <w:tblW w:w="5000" w:type="pct"/>
      <w:tblBorders>
        <w:top w:val="single" w:sz="4" w:space="0" w:color="auto"/>
        <w:bottom w:val="single" w:sz="4" w:space="0" w:color="auto"/>
      </w:tblBorders>
      <w:tblCellMar>
        <w:top w:w="57" w:type="dxa"/>
        <w:left w:w="57" w:type="dxa"/>
        <w:right w:w="57" w:type="dxa"/>
      </w:tblCellMar>
      <w:tblLook w:val="0000" w:firstRow="0" w:lastRow="0" w:firstColumn="0" w:lastColumn="0" w:noHBand="0" w:noVBand="0"/>
    </w:tblPr>
    <w:tblGrid>
      <w:gridCol w:w="1814"/>
      <w:gridCol w:w="7824"/>
    </w:tblGrid>
    <w:tr w:rsidR="00A05CF9" w14:paraId="571EDD71" w14:textId="77777777" w:rsidTr="00BF1160">
      <w:trPr>
        <w:trHeight w:hRule="exact" w:val="567"/>
      </w:trPr>
      <w:tc>
        <w:tcPr>
          <w:tcW w:w="941" w:type="pct"/>
          <w:tcMar>
            <w:top w:w="57" w:type="dxa"/>
            <w:left w:w="57" w:type="dxa"/>
            <w:bottom w:w="0" w:type="dxa"/>
            <w:right w:w="57" w:type="dxa"/>
          </w:tcMar>
        </w:tcPr>
        <w:p w14:paraId="0A29DE89" w14:textId="77777777" w:rsidR="00A93696" w:rsidRPr="00627E99" w:rsidRDefault="00BE5929" w:rsidP="00F72057">
          <w:pPr>
            <w:pStyle w:val="2016Header3attribute9pt"/>
            <w:spacing w:after="60"/>
          </w:pPr>
          <w:r w:rsidRPr="00627E99">
            <w:t xml:space="preserve">Page </w:t>
          </w:r>
          <w:r w:rsidRPr="00627E99">
            <w:fldChar w:fldCharType="begin"/>
          </w:r>
          <w:r w:rsidRPr="00627E99">
            <w:instrText xml:space="preserve"> PAGE </w:instrText>
          </w:r>
          <w:r w:rsidRPr="00627E99">
            <w:fldChar w:fldCharType="separate"/>
          </w:r>
          <w:r w:rsidRPr="00627E99">
            <w:t>2</w:t>
          </w:r>
          <w:r w:rsidRPr="00627E99">
            <w:fldChar w:fldCharType="end"/>
          </w:r>
          <w:r w:rsidRPr="00627E99">
            <w:t xml:space="preserve"> of </w:t>
          </w:r>
          <w:r w:rsidRPr="00627E99">
            <w:fldChar w:fldCharType="begin"/>
          </w:r>
          <w:r w:rsidRPr="00627E99">
            <w:instrText xml:space="preserve"> NUMPAGES </w:instrText>
          </w:r>
          <w:r w:rsidRPr="00627E99">
            <w:fldChar w:fldCharType="separate"/>
          </w:r>
          <w:r w:rsidRPr="00627E99">
            <w:t>11</w:t>
          </w:r>
          <w:r w:rsidRPr="00627E99">
            <w:fldChar w:fldCharType="end"/>
          </w:r>
        </w:p>
        <w:p w14:paraId="034AF1BC" w14:textId="77777777" w:rsidR="009030F8" w:rsidRPr="00627E99" w:rsidRDefault="009030F8" w:rsidP="00F72057">
          <w:pPr>
            <w:pStyle w:val="2016Header3attribute9pt"/>
            <w:spacing w:after="60"/>
          </w:pPr>
        </w:p>
      </w:tc>
      <w:tc>
        <w:tcPr>
          <w:tcW w:w="4059" w:type="pct"/>
          <w:tcMar>
            <w:top w:w="57" w:type="dxa"/>
            <w:left w:w="57" w:type="dxa"/>
            <w:bottom w:w="0" w:type="dxa"/>
            <w:right w:w="57" w:type="dxa"/>
          </w:tcMar>
        </w:tcPr>
        <w:p w14:paraId="6D28631B" w14:textId="26BAC898" w:rsidR="007832CC" w:rsidRPr="00043B80" w:rsidRDefault="006C5973" w:rsidP="007832CC">
          <w:pPr>
            <w:pStyle w:val="2016Header3attribute9pt"/>
            <w:spacing w:after="60"/>
            <w:jc w:val="right"/>
          </w:pPr>
          <w:fldSimple w:instr="DOCPROPERTY  DocType.  \* MERGEFORMAT">
            <w:r>
              <w:t>Test Spec</w:t>
            </w:r>
          </w:fldSimple>
          <w:r w:rsidR="00275A48">
            <w:t xml:space="preserve"> | </w:t>
          </w:r>
          <w:r w:rsidR="00DE4648">
            <w:t>OBU Providers and EETS Certification Guide and Test Procedures</w:t>
          </w:r>
        </w:p>
        <w:p w14:paraId="416EEA4A" w14:textId="508983E7" w:rsidR="009030F8" w:rsidRPr="00EF5A88" w:rsidRDefault="00BE5929" w:rsidP="007832CC">
          <w:pPr>
            <w:pStyle w:val="2016Header3attribute9pt"/>
            <w:spacing w:after="60"/>
            <w:jc w:val="right"/>
          </w:pPr>
          <w:r>
            <w:t xml:space="preserve">Doc No. </w:t>
          </w:r>
          <w:fldSimple w:instr="DOCPROPERTY  DocNo  \* MERGEFORMAT">
            <w:r w:rsidR="006C5973">
              <w:t>30009</w:t>
            </w:r>
          </w:fldSimple>
          <w:r>
            <w:t xml:space="preserve"> </w:t>
          </w:r>
          <w:r w:rsidR="00455DAE">
            <w:t xml:space="preserve">| Version </w:t>
          </w:r>
          <w:r w:rsidR="00413C35">
            <w:t>2.</w:t>
          </w:r>
          <w:r w:rsidR="00A81B35">
            <w:t>3</w:t>
          </w:r>
          <w:r w:rsidR="00907869" w:rsidRPr="00043B80">
            <w:t xml:space="preserve"> </w:t>
          </w:r>
          <w:r w:rsidR="007832CC" w:rsidRPr="00043B80">
            <w:t xml:space="preserve">| </w:t>
          </w:r>
          <w:r w:rsidR="00DE4648">
            <w:t>2026-0</w:t>
          </w:r>
          <w:r w:rsidR="00A81B35">
            <w:t>8</w:t>
          </w:r>
          <w:r w:rsidR="00DE4648">
            <w:t>-</w:t>
          </w:r>
          <w:r w:rsidR="00935E0F">
            <w:t>2</w:t>
          </w:r>
          <w:r w:rsidR="00A81B35">
            <w:t>6</w:t>
          </w:r>
          <w:r w:rsidR="007832CC">
            <w:t xml:space="preserve"> | </w:t>
          </w:r>
          <w:fldSimple w:instr="DOCPROPERTY  DocStatus  \* MERGEFORMAT">
            <w:r w:rsidR="006C5973">
              <w:t>Released</w:t>
            </w:r>
          </w:fldSimple>
        </w:p>
      </w:tc>
    </w:tr>
  </w:tbl>
  <w:p w14:paraId="5622199B" w14:textId="77777777" w:rsidR="009030F8" w:rsidRPr="00EF5A88" w:rsidRDefault="009030F8" w:rsidP="00F87A6D">
    <w:pPr>
      <w:rPr>
        <w:lang w:val="en-U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110F4" w14:textId="77777777" w:rsidR="00B31B97" w:rsidRDefault="00B31B9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48405" w14:textId="77777777" w:rsidR="00B31B97" w:rsidRDefault="00B31B9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80CEC" w14:textId="77777777" w:rsidR="00B31B97" w:rsidRDefault="00B31B97" w:rsidP="008373C6">
    <w:pPr>
      <w:pStyle w:val="2016Header1logo"/>
      <w:jc w:val="left"/>
    </w:pPr>
    <w:r>
      <w:rPr>
        <w:lang w:val="de-AT"/>
      </w:rPr>
      <w:drawing>
        <wp:anchor distT="0" distB="0" distL="114300" distR="114300" simplePos="0" relativeHeight="251658243" behindDoc="0" locked="0" layoutInCell="1" allowOverlap="0" wp14:anchorId="78A78447" wp14:editId="4D8A9320">
          <wp:simplePos x="0" y="0"/>
          <wp:positionH relativeFrom="column">
            <wp:posOffset>4509135</wp:posOffset>
          </wp:positionH>
          <wp:positionV relativeFrom="paragraph">
            <wp:posOffset>0</wp:posOffset>
          </wp:positionV>
          <wp:extent cx="1758315" cy="949325"/>
          <wp:effectExtent l="0" t="0" r="0" b="0"/>
          <wp:wrapNone/>
          <wp:docPr id="729372509" name="Bild 6" descr="doc_KTC_LogoMitClaim_A4LS_2016-07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9372509" name="Picture 6" descr="doc_KTC_LogoMitClaim_A4LS_2016-07_06"/>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758315" cy="949325"/>
                  </a:xfrm>
                  <a:prstGeom prst="rect">
                    <a:avLst/>
                  </a:prstGeom>
                  <a:noFill/>
                </pic:spPr>
              </pic:pic>
            </a:graphicData>
          </a:graphic>
          <wp14:sizeRelH relativeFrom="page">
            <wp14:pctWidth>0</wp14:pctWidth>
          </wp14:sizeRelH>
          <wp14:sizeRelV relativeFrom="page">
            <wp14:pctHeight>0</wp14:pctHeight>
          </wp14:sizeRelV>
        </wp:anchor>
      </w:drawing>
    </w:r>
    <w:r>
      <w:drawing>
        <wp:inline distT="0" distB="0" distL="0" distR="0" wp14:anchorId="583B0BDD" wp14:editId="6C4303EF">
          <wp:extent cx="1083310" cy="956310"/>
          <wp:effectExtent l="0" t="0" r="0" b="0"/>
          <wp:docPr id="914063797" name="Bild 10" descr="doc_KTC_CompName9pt_A4LS_2016-07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063797" name="Picture 10" descr="doc_KTC_CompName9pt_A4LS_2016-07_06"/>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1083310" cy="956310"/>
                  </a:xfrm>
                  <a:prstGeom prst="rect">
                    <a:avLst/>
                  </a:prstGeom>
                  <a:noFill/>
                  <a:ln>
                    <a:noFill/>
                  </a:ln>
                </pic:spPr>
              </pic:pic>
            </a:graphicData>
          </a:graphic>
        </wp:inline>
      </w:drawing>
    </w:r>
  </w:p>
  <w:p w14:paraId="4DE469EA" w14:textId="77777777" w:rsidR="00B31B97" w:rsidRPr="00396CB5" w:rsidRDefault="00B31B97" w:rsidP="00396CB5">
    <w:pPr>
      <w:pStyle w:val="2016Header2wildcard"/>
    </w:pPr>
  </w:p>
  <w:tbl>
    <w:tblPr>
      <w:tblW w:w="4954" w:type="pct"/>
      <w:tblBorders>
        <w:top w:val="single" w:sz="4" w:space="0" w:color="auto"/>
        <w:bottom w:val="single" w:sz="4" w:space="0" w:color="auto"/>
      </w:tblBorders>
      <w:tblCellMar>
        <w:top w:w="57" w:type="dxa"/>
        <w:left w:w="57" w:type="dxa"/>
        <w:right w:w="57" w:type="dxa"/>
      </w:tblCellMar>
      <w:tblLook w:val="0000" w:firstRow="0" w:lastRow="0" w:firstColumn="0" w:lastColumn="0" w:noHBand="0" w:noVBand="0"/>
    </w:tblPr>
    <w:tblGrid>
      <w:gridCol w:w="1511"/>
      <w:gridCol w:w="8038"/>
    </w:tblGrid>
    <w:tr w:rsidR="00B31B97" w14:paraId="3929381D" w14:textId="77777777" w:rsidTr="00437600">
      <w:trPr>
        <w:trHeight w:hRule="exact" w:val="776"/>
      </w:trPr>
      <w:tc>
        <w:tcPr>
          <w:tcW w:w="791" w:type="pct"/>
          <w:tcMar>
            <w:top w:w="57" w:type="dxa"/>
            <w:left w:w="57" w:type="dxa"/>
            <w:bottom w:w="0" w:type="dxa"/>
            <w:right w:w="57" w:type="dxa"/>
          </w:tcMar>
        </w:tcPr>
        <w:p w14:paraId="4EC007FB" w14:textId="77777777" w:rsidR="00B31B97" w:rsidRPr="00627E99" w:rsidRDefault="00B31B97" w:rsidP="00F72057">
          <w:pPr>
            <w:pStyle w:val="2016Header3attribute9pt"/>
            <w:spacing w:after="60"/>
          </w:pPr>
          <w:r w:rsidRPr="00627E99">
            <w:t xml:space="preserve">Page </w:t>
          </w:r>
          <w:r w:rsidRPr="00627E99">
            <w:fldChar w:fldCharType="begin"/>
          </w:r>
          <w:r w:rsidRPr="00627E99">
            <w:instrText xml:space="preserve"> PAGE </w:instrText>
          </w:r>
          <w:r w:rsidRPr="00627E99">
            <w:fldChar w:fldCharType="separate"/>
          </w:r>
          <w:r w:rsidRPr="00627E99">
            <w:t>1</w:t>
          </w:r>
          <w:r w:rsidRPr="00627E99">
            <w:fldChar w:fldCharType="end"/>
          </w:r>
          <w:r w:rsidRPr="00627E99">
            <w:t xml:space="preserve"> of </w:t>
          </w:r>
          <w:r w:rsidRPr="00627E99">
            <w:fldChar w:fldCharType="begin"/>
          </w:r>
          <w:r w:rsidRPr="00627E99">
            <w:instrText xml:space="preserve"> NUMPAGES </w:instrText>
          </w:r>
          <w:r w:rsidRPr="00627E99">
            <w:fldChar w:fldCharType="separate"/>
          </w:r>
          <w:r w:rsidRPr="00627E99">
            <w:t>22</w:t>
          </w:r>
          <w:r w:rsidRPr="00627E99">
            <w:fldChar w:fldCharType="end"/>
          </w:r>
        </w:p>
        <w:p w14:paraId="37FEF715" w14:textId="77777777" w:rsidR="00B31B97" w:rsidRPr="00627E99" w:rsidRDefault="00B31B97" w:rsidP="00F72057">
          <w:pPr>
            <w:pStyle w:val="2016Header3attribute9pt"/>
            <w:spacing w:after="60"/>
          </w:pPr>
        </w:p>
      </w:tc>
      <w:tc>
        <w:tcPr>
          <w:tcW w:w="4209" w:type="pct"/>
          <w:tcMar>
            <w:top w:w="57" w:type="dxa"/>
            <w:left w:w="57" w:type="dxa"/>
            <w:bottom w:w="0" w:type="dxa"/>
            <w:right w:w="57" w:type="dxa"/>
          </w:tcMar>
        </w:tcPr>
        <w:p w14:paraId="4B59C4BC" w14:textId="77777777" w:rsidR="00B31B97" w:rsidRPr="00043B80" w:rsidRDefault="00B31B97" w:rsidP="007832CC">
          <w:pPr>
            <w:pStyle w:val="2016Header3attribute9pt"/>
            <w:spacing w:after="60"/>
            <w:jc w:val="right"/>
          </w:pPr>
          <w:r>
            <w:t>NWTS LTU | Test Specification</w:t>
          </w:r>
        </w:p>
        <w:p w14:paraId="4DDD2D8C" w14:textId="5BF5090E" w:rsidR="00B31B97" w:rsidRPr="0072129C" w:rsidRDefault="00B31B97" w:rsidP="00437600">
          <w:pPr>
            <w:pStyle w:val="2016Header3attribute9pt"/>
            <w:spacing w:after="60"/>
            <w:jc w:val="right"/>
          </w:pPr>
          <w:r>
            <w:t xml:space="preserve"> </w:t>
          </w:r>
          <w:r w:rsidRPr="00043B80">
            <w:t xml:space="preserve">Doc No. </w:t>
          </w:r>
          <w:r w:rsidRPr="000C114A">
            <w:t>300</w:t>
          </w:r>
          <w:r w:rsidR="00F20562">
            <w:t>09</w:t>
          </w:r>
          <w:r w:rsidRPr="00991EB2">
            <w:t xml:space="preserve"> | Version</w:t>
          </w:r>
          <w:r w:rsidRPr="007E1BE0">
            <w:t xml:space="preserve"> </w:t>
          </w:r>
          <w:r w:rsidR="00F20562">
            <w:t>2</w:t>
          </w:r>
          <w:r w:rsidRPr="007E1BE0">
            <w:t>.</w:t>
          </w:r>
          <w:r w:rsidR="00F20562">
            <w:t>1</w:t>
          </w:r>
          <w:r>
            <w:t xml:space="preserve"> </w:t>
          </w:r>
          <w:r w:rsidRPr="00043B80">
            <w:t xml:space="preserve">| </w:t>
          </w:r>
          <w:r w:rsidR="00F20562">
            <w:t>29</w:t>
          </w:r>
          <w:r w:rsidRPr="007E1BE0">
            <w:t>.</w:t>
          </w:r>
          <w:r w:rsidR="00F20562">
            <w:t>06</w:t>
          </w:r>
          <w:r w:rsidRPr="007E1BE0">
            <w:t>.2026</w:t>
          </w:r>
          <w:r>
            <w:t xml:space="preserve"> | </w:t>
          </w:r>
          <w:r w:rsidRPr="007E1BE0">
            <w:t>Released</w:t>
          </w:r>
        </w:p>
      </w:tc>
    </w:tr>
  </w:tbl>
  <w:p w14:paraId="7D5A8BB8" w14:textId="77777777" w:rsidR="00B31B97" w:rsidRPr="0072129C" w:rsidRDefault="00B31B97" w:rsidP="00F87A6D">
    <w:pPr>
      <w:rPr>
        <w:lang w:val="en-US"/>
      </w:rPr>
    </w:pPr>
    <w:r>
      <w:rPr>
        <w:noProof/>
      </w:rPr>
      <mc:AlternateContent>
        <mc:Choice Requires="wps">
          <w:drawing>
            <wp:anchor distT="0" distB="0" distL="114300" distR="114300" simplePos="0" relativeHeight="251658246" behindDoc="0" locked="0" layoutInCell="1" allowOverlap="1" wp14:anchorId="61FAE22E" wp14:editId="70C3F060">
              <wp:simplePos x="0" y="0"/>
              <wp:positionH relativeFrom="column">
                <wp:posOffset>3134360</wp:posOffset>
              </wp:positionH>
              <wp:positionV relativeFrom="paragraph">
                <wp:posOffset>2408555</wp:posOffset>
              </wp:positionV>
              <wp:extent cx="2266950" cy="0"/>
              <wp:effectExtent l="0" t="0" r="0" b="0"/>
              <wp:wrapNone/>
              <wp:docPr id="2052302241" name="Straight Connector 2052302241"/>
              <wp:cNvGraphicFramePr/>
              <a:graphic xmlns:a="http://schemas.openxmlformats.org/drawingml/2006/main">
                <a:graphicData uri="http://schemas.microsoft.com/office/word/2010/wordprocessingShape">
                  <wps:wsp>
                    <wps:cNvCnPr/>
                    <wps:spPr>
                      <a:xfrm flipH="1">
                        <a:off x="0" y="0"/>
                        <a:ext cx="22669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xmlns:a14="http://schemas.microsoft.com/office/drawing/2010/main" xmlns:pic="http://schemas.openxmlformats.org/drawingml/2006/picture" xmlns:a="http://schemas.openxmlformats.org/drawingml/2006/main">
          <w:pict w14:anchorId="6A1C58E3">
            <v:line id="Straight Connector 2052302241" style="position:absolute;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lack [3213]" strokeweight="1pt" from="246.8pt,189.65pt" to="425.3pt,189.65pt" w14:anchorId="589FF9C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"/>
          </w:pict>
        </mc:Fallback>
      </mc:AlternateContent>
    </w:r>
    <w:r>
      <w:rPr>
        <w:noProof/>
      </w:rPr>
      <mc:AlternateContent>
        <mc:Choice Requires="wps">
          <w:drawing>
            <wp:anchor distT="0" distB="0" distL="114300" distR="114300" simplePos="0" relativeHeight="251658244" behindDoc="0" locked="0" layoutInCell="1" allowOverlap="1" wp14:anchorId="27E981C5" wp14:editId="442435D0">
              <wp:simplePos x="0" y="0"/>
              <wp:positionH relativeFrom="column">
                <wp:posOffset>3140710</wp:posOffset>
              </wp:positionH>
              <wp:positionV relativeFrom="paragraph">
                <wp:posOffset>1271905</wp:posOffset>
              </wp:positionV>
              <wp:extent cx="2266950" cy="0"/>
              <wp:effectExtent l="0" t="0" r="0" b="0"/>
              <wp:wrapNone/>
              <wp:docPr id="4" name="Straight Connector 4"/>
              <wp:cNvGraphicFramePr/>
              <a:graphic xmlns:a="http://schemas.openxmlformats.org/drawingml/2006/main">
                <a:graphicData uri="http://schemas.microsoft.com/office/word/2010/wordprocessingShape">
                  <wps:wsp>
                    <wps:cNvCnPr/>
                    <wps:spPr>
                      <a:xfrm flipH="1">
                        <a:off x="0" y="0"/>
                        <a:ext cx="22669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xmlns:a14="http://schemas.microsoft.com/office/drawing/2010/main" xmlns:pic="http://schemas.openxmlformats.org/drawingml/2006/picture" xmlns:a="http://schemas.openxmlformats.org/drawingml/2006/main">
          <w:pict w14:anchorId="796A834F">
            <v:line id="Straight Connector 4" style="position:absolute;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lack [3213]" strokeweight="1pt" from="247.3pt,100.15pt" to="425.8pt,100.15pt" w14:anchorId="2B99084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"/>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0D4C623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D1291E"/>
    <w:multiLevelType w:val="hybridMultilevel"/>
    <w:tmpl w:val="44E0922A"/>
    <w:lvl w:ilvl="0" w:tplc="D506C3CA">
      <w:start w:val="1"/>
      <w:numFmt w:val="bullet"/>
      <w:pStyle w:val="BodyTextenumerationPoint3"/>
      <w:lvlText w:val="□"/>
      <w:lvlJc w:val="left"/>
      <w:pPr>
        <w:ind w:left="1996" w:hanging="360"/>
      </w:pPr>
      <w:rPr>
        <w:rFonts w:ascii="Arial" w:hAnsi="Arial" w:hint="default"/>
        <w:sz w:val="20"/>
      </w:rPr>
    </w:lvl>
    <w:lvl w:ilvl="1" w:tplc="9672013C" w:tentative="1">
      <w:start w:val="1"/>
      <w:numFmt w:val="bullet"/>
      <w:lvlText w:val="o"/>
      <w:lvlJc w:val="left"/>
      <w:pPr>
        <w:ind w:left="2716" w:hanging="360"/>
      </w:pPr>
      <w:rPr>
        <w:rFonts w:ascii="Courier New" w:hAnsi="Courier New" w:cs="Courier New" w:hint="default"/>
      </w:rPr>
    </w:lvl>
    <w:lvl w:ilvl="2" w:tplc="A8007B0E" w:tentative="1">
      <w:start w:val="1"/>
      <w:numFmt w:val="bullet"/>
      <w:lvlText w:val=""/>
      <w:lvlJc w:val="left"/>
      <w:pPr>
        <w:ind w:left="3436" w:hanging="360"/>
      </w:pPr>
      <w:rPr>
        <w:rFonts w:ascii="Wingdings" w:hAnsi="Wingdings" w:hint="default"/>
      </w:rPr>
    </w:lvl>
    <w:lvl w:ilvl="3" w:tplc="2C1A4A20" w:tentative="1">
      <w:start w:val="1"/>
      <w:numFmt w:val="bullet"/>
      <w:lvlText w:val=""/>
      <w:lvlJc w:val="left"/>
      <w:pPr>
        <w:ind w:left="4156" w:hanging="360"/>
      </w:pPr>
      <w:rPr>
        <w:rFonts w:ascii="Symbol" w:hAnsi="Symbol" w:hint="default"/>
      </w:rPr>
    </w:lvl>
    <w:lvl w:ilvl="4" w:tplc="0DF614E4" w:tentative="1">
      <w:start w:val="1"/>
      <w:numFmt w:val="bullet"/>
      <w:lvlText w:val="o"/>
      <w:lvlJc w:val="left"/>
      <w:pPr>
        <w:ind w:left="4876" w:hanging="360"/>
      </w:pPr>
      <w:rPr>
        <w:rFonts w:ascii="Courier New" w:hAnsi="Courier New" w:cs="Courier New" w:hint="default"/>
      </w:rPr>
    </w:lvl>
    <w:lvl w:ilvl="5" w:tplc="DEB0AC30" w:tentative="1">
      <w:start w:val="1"/>
      <w:numFmt w:val="bullet"/>
      <w:lvlText w:val=""/>
      <w:lvlJc w:val="left"/>
      <w:pPr>
        <w:ind w:left="5596" w:hanging="360"/>
      </w:pPr>
      <w:rPr>
        <w:rFonts w:ascii="Wingdings" w:hAnsi="Wingdings" w:hint="default"/>
      </w:rPr>
    </w:lvl>
    <w:lvl w:ilvl="6" w:tplc="34982E2A" w:tentative="1">
      <w:start w:val="1"/>
      <w:numFmt w:val="bullet"/>
      <w:lvlText w:val=""/>
      <w:lvlJc w:val="left"/>
      <w:pPr>
        <w:ind w:left="6316" w:hanging="360"/>
      </w:pPr>
      <w:rPr>
        <w:rFonts w:ascii="Symbol" w:hAnsi="Symbol" w:hint="default"/>
      </w:rPr>
    </w:lvl>
    <w:lvl w:ilvl="7" w:tplc="6BBC9B20" w:tentative="1">
      <w:start w:val="1"/>
      <w:numFmt w:val="bullet"/>
      <w:lvlText w:val="o"/>
      <w:lvlJc w:val="left"/>
      <w:pPr>
        <w:ind w:left="7036" w:hanging="360"/>
      </w:pPr>
      <w:rPr>
        <w:rFonts w:ascii="Courier New" w:hAnsi="Courier New" w:cs="Courier New" w:hint="default"/>
      </w:rPr>
    </w:lvl>
    <w:lvl w:ilvl="8" w:tplc="B24A2F84" w:tentative="1">
      <w:start w:val="1"/>
      <w:numFmt w:val="bullet"/>
      <w:lvlText w:val=""/>
      <w:lvlJc w:val="left"/>
      <w:pPr>
        <w:ind w:left="7756" w:hanging="360"/>
      </w:pPr>
      <w:rPr>
        <w:rFonts w:ascii="Wingdings" w:hAnsi="Wingdings" w:hint="default"/>
      </w:rPr>
    </w:lvl>
  </w:abstractNum>
  <w:abstractNum w:abstractNumId="2" w15:restartNumberingAfterBreak="0">
    <w:nsid w:val="037973DF"/>
    <w:multiLevelType w:val="singleLevel"/>
    <w:tmpl w:val="9746DA74"/>
    <w:lvl w:ilvl="0">
      <w:start w:val="1"/>
      <w:numFmt w:val="bullet"/>
      <w:pStyle w:val="BodyTextenumerationPoint"/>
      <w:lvlText w:val=""/>
      <w:lvlJc w:val="left"/>
      <w:pPr>
        <w:ind w:left="360" w:hanging="360"/>
      </w:pPr>
      <w:rPr>
        <w:rFonts w:ascii="Wingdings" w:hAnsi="Wingdings" w:hint="default"/>
        <w:sz w:val="20"/>
      </w:rPr>
    </w:lvl>
  </w:abstractNum>
  <w:abstractNum w:abstractNumId="3" w15:restartNumberingAfterBreak="0">
    <w:nsid w:val="0F862979"/>
    <w:multiLevelType w:val="hybridMultilevel"/>
    <w:tmpl w:val="E5582226"/>
    <w:lvl w:ilvl="0" w:tplc="8D8A4B66">
      <w:numFmt w:val="bullet"/>
      <w:lvlText w:val=""/>
      <w:lvlJc w:val="left"/>
      <w:pPr>
        <w:ind w:left="720" w:hanging="360"/>
      </w:pPr>
      <w:rPr>
        <w:rFonts w:ascii="Symbol" w:eastAsia="Times" w:hAnsi="Symbol" w:cs="Times New Roman" w:hint="default"/>
      </w:rPr>
    </w:lvl>
    <w:lvl w:ilvl="1" w:tplc="15E66082" w:tentative="1">
      <w:start w:val="1"/>
      <w:numFmt w:val="bullet"/>
      <w:lvlText w:val="o"/>
      <w:lvlJc w:val="left"/>
      <w:pPr>
        <w:ind w:left="1440" w:hanging="360"/>
      </w:pPr>
      <w:rPr>
        <w:rFonts w:ascii="Courier New" w:hAnsi="Courier New" w:cs="Courier New" w:hint="default"/>
      </w:rPr>
    </w:lvl>
    <w:lvl w:ilvl="2" w:tplc="C5B64974" w:tentative="1">
      <w:start w:val="1"/>
      <w:numFmt w:val="bullet"/>
      <w:lvlText w:val=""/>
      <w:lvlJc w:val="left"/>
      <w:pPr>
        <w:ind w:left="2160" w:hanging="360"/>
      </w:pPr>
      <w:rPr>
        <w:rFonts w:ascii="Wingdings" w:hAnsi="Wingdings" w:hint="default"/>
      </w:rPr>
    </w:lvl>
    <w:lvl w:ilvl="3" w:tplc="36E2E128" w:tentative="1">
      <w:start w:val="1"/>
      <w:numFmt w:val="bullet"/>
      <w:lvlText w:val=""/>
      <w:lvlJc w:val="left"/>
      <w:pPr>
        <w:ind w:left="2880" w:hanging="360"/>
      </w:pPr>
      <w:rPr>
        <w:rFonts w:ascii="Symbol" w:hAnsi="Symbol" w:hint="default"/>
      </w:rPr>
    </w:lvl>
    <w:lvl w:ilvl="4" w:tplc="620497CC" w:tentative="1">
      <w:start w:val="1"/>
      <w:numFmt w:val="bullet"/>
      <w:lvlText w:val="o"/>
      <w:lvlJc w:val="left"/>
      <w:pPr>
        <w:ind w:left="3600" w:hanging="360"/>
      </w:pPr>
      <w:rPr>
        <w:rFonts w:ascii="Courier New" w:hAnsi="Courier New" w:cs="Courier New" w:hint="default"/>
      </w:rPr>
    </w:lvl>
    <w:lvl w:ilvl="5" w:tplc="16AAC8A8" w:tentative="1">
      <w:start w:val="1"/>
      <w:numFmt w:val="bullet"/>
      <w:lvlText w:val=""/>
      <w:lvlJc w:val="left"/>
      <w:pPr>
        <w:ind w:left="4320" w:hanging="360"/>
      </w:pPr>
      <w:rPr>
        <w:rFonts w:ascii="Wingdings" w:hAnsi="Wingdings" w:hint="default"/>
      </w:rPr>
    </w:lvl>
    <w:lvl w:ilvl="6" w:tplc="74B4B910" w:tentative="1">
      <w:start w:val="1"/>
      <w:numFmt w:val="bullet"/>
      <w:lvlText w:val=""/>
      <w:lvlJc w:val="left"/>
      <w:pPr>
        <w:ind w:left="5040" w:hanging="360"/>
      </w:pPr>
      <w:rPr>
        <w:rFonts w:ascii="Symbol" w:hAnsi="Symbol" w:hint="default"/>
      </w:rPr>
    </w:lvl>
    <w:lvl w:ilvl="7" w:tplc="10749002" w:tentative="1">
      <w:start w:val="1"/>
      <w:numFmt w:val="bullet"/>
      <w:lvlText w:val="o"/>
      <w:lvlJc w:val="left"/>
      <w:pPr>
        <w:ind w:left="5760" w:hanging="360"/>
      </w:pPr>
      <w:rPr>
        <w:rFonts w:ascii="Courier New" w:hAnsi="Courier New" w:cs="Courier New" w:hint="default"/>
      </w:rPr>
    </w:lvl>
    <w:lvl w:ilvl="8" w:tplc="11FEA360" w:tentative="1">
      <w:start w:val="1"/>
      <w:numFmt w:val="bullet"/>
      <w:lvlText w:val=""/>
      <w:lvlJc w:val="left"/>
      <w:pPr>
        <w:ind w:left="6480" w:hanging="360"/>
      </w:pPr>
      <w:rPr>
        <w:rFonts w:ascii="Wingdings" w:hAnsi="Wingdings" w:hint="default"/>
      </w:rPr>
    </w:lvl>
  </w:abstractNum>
  <w:abstractNum w:abstractNumId="4" w15:restartNumberingAfterBreak="0">
    <w:nsid w:val="10647822"/>
    <w:multiLevelType w:val="hybridMultilevel"/>
    <w:tmpl w:val="74E85CCA"/>
    <w:lvl w:ilvl="0" w:tplc="A72823A0">
      <w:start w:val="1"/>
      <w:numFmt w:val="bullet"/>
      <w:pStyle w:val="TableenumerationPoint8p"/>
      <w:lvlText w:val=""/>
      <w:lvlJc w:val="left"/>
      <w:pPr>
        <w:tabs>
          <w:tab w:val="num" w:pos="284"/>
        </w:tabs>
        <w:ind w:left="284" w:hanging="284"/>
      </w:pPr>
      <w:rPr>
        <w:rFonts w:ascii="Symbol" w:hAnsi="Symbol" w:hint="default"/>
        <w:color w:val="auto"/>
      </w:rPr>
    </w:lvl>
    <w:lvl w:ilvl="1" w:tplc="37F8B7F6" w:tentative="1">
      <w:start w:val="1"/>
      <w:numFmt w:val="bullet"/>
      <w:lvlText w:val="o"/>
      <w:lvlJc w:val="left"/>
      <w:pPr>
        <w:tabs>
          <w:tab w:val="num" w:pos="1440"/>
        </w:tabs>
        <w:ind w:left="1440" w:hanging="360"/>
      </w:pPr>
      <w:rPr>
        <w:rFonts w:ascii="Courier New" w:hAnsi="Courier New" w:cs="Courier New" w:hint="default"/>
      </w:rPr>
    </w:lvl>
    <w:lvl w:ilvl="2" w:tplc="C7301B86" w:tentative="1">
      <w:start w:val="1"/>
      <w:numFmt w:val="bullet"/>
      <w:lvlText w:val=""/>
      <w:lvlJc w:val="left"/>
      <w:pPr>
        <w:tabs>
          <w:tab w:val="num" w:pos="2160"/>
        </w:tabs>
        <w:ind w:left="2160" w:hanging="360"/>
      </w:pPr>
      <w:rPr>
        <w:rFonts w:ascii="Wingdings" w:hAnsi="Wingdings" w:hint="default"/>
      </w:rPr>
    </w:lvl>
    <w:lvl w:ilvl="3" w:tplc="4BA8E0B6" w:tentative="1">
      <w:start w:val="1"/>
      <w:numFmt w:val="bullet"/>
      <w:lvlText w:val=""/>
      <w:lvlJc w:val="left"/>
      <w:pPr>
        <w:tabs>
          <w:tab w:val="num" w:pos="2880"/>
        </w:tabs>
        <w:ind w:left="2880" w:hanging="360"/>
      </w:pPr>
      <w:rPr>
        <w:rFonts w:ascii="Symbol" w:hAnsi="Symbol" w:hint="default"/>
      </w:rPr>
    </w:lvl>
    <w:lvl w:ilvl="4" w:tplc="41F01ED6" w:tentative="1">
      <w:start w:val="1"/>
      <w:numFmt w:val="bullet"/>
      <w:lvlText w:val="o"/>
      <w:lvlJc w:val="left"/>
      <w:pPr>
        <w:tabs>
          <w:tab w:val="num" w:pos="3600"/>
        </w:tabs>
        <w:ind w:left="3600" w:hanging="360"/>
      </w:pPr>
      <w:rPr>
        <w:rFonts w:ascii="Courier New" w:hAnsi="Courier New" w:cs="Courier New" w:hint="default"/>
      </w:rPr>
    </w:lvl>
    <w:lvl w:ilvl="5" w:tplc="712884EE" w:tentative="1">
      <w:start w:val="1"/>
      <w:numFmt w:val="bullet"/>
      <w:lvlText w:val=""/>
      <w:lvlJc w:val="left"/>
      <w:pPr>
        <w:tabs>
          <w:tab w:val="num" w:pos="4320"/>
        </w:tabs>
        <w:ind w:left="4320" w:hanging="360"/>
      </w:pPr>
      <w:rPr>
        <w:rFonts w:ascii="Wingdings" w:hAnsi="Wingdings" w:hint="default"/>
      </w:rPr>
    </w:lvl>
    <w:lvl w:ilvl="6" w:tplc="24FC26F8" w:tentative="1">
      <w:start w:val="1"/>
      <w:numFmt w:val="bullet"/>
      <w:lvlText w:val=""/>
      <w:lvlJc w:val="left"/>
      <w:pPr>
        <w:tabs>
          <w:tab w:val="num" w:pos="5040"/>
        </w:tabs>
        <w:ind w:left="5040" w:hanging="360"/>
      </w:pPr>
      <w:rPr>
        <w:rFonts w:ascii="Symbol" w:hAnsi="Symbol" w:hint="default"/>
      </w:rPr>
    </w:lvl>
    <w:lvl w:ilvl="7" w:tplc="56462BDE" w:tentative="1">
      <w:start w:val="1"/>
      <w:numFmt w:val="bullet"/>
      <w:lvlText w:val="o"/>
      <w:lvlJc w:val="left"/>
      <w:pPr>
        <w:tabs>
          <w:tab w:val="num" w:pos="5760"/>
        </w:tabs>
        <w:ind w:left="5760" w:hanging="360"/>
      </w:pPr>
      <w:rPr>
        <w:rFonts w:ascii="Courier New" w:hAnsi="Courier New" w:cs="Courier New" w:hint="default"/>
      </w:rPr>
    </w:lvl>
    <w:lvl w:ilvl="8" w:tplc="4572791E"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6951435"/>
    <w:multiLevelType w:val="multilevel"/>
    <w:tmpl w:val="0786F9A8"/>
    <w:lvl w:ilvl="0">
      <w:start w:val="1"/>
      <w:numFmt w:val="decimal"/>
      <w:lvlText w:val="%1."/>
      <w:lvlJc w:val="left"/>
      <w:pPr>
        <w:tabs>
          <w:tab w:val="num" w:pos="284"/>
        </w:tabs>
        <w:ind w:left="284" w:hanging="284"/>
      </w:pPr>
      <w:rPr>
        <w:rFonts w:hint="default"/>
      </w:rPr>
    </w:lvl>
    <w:lvl w:ilvl="1">
      <w:start w:val="1"/>
      <w:numFmt w:val="decimal"/>
      <w:lvlText w:val="%2."/>
      <w:lvlJc w:val="left"/>
      <w:pPr>
        <w:tabs>
          <w:tab w:val="num" w:pos="568"/>
        </w:tabs>
        <w:ind w:left="568" w:hanging="284"/>
      </w:pPr>
      <w:rPr>
        <w:rFonts w:hint="default"/>
      </w:rPr>
    </w:lvl>
    <w:lvl w:ilvl="2">
      <w:start w:val="1"/>
      <w:numFmt w:val="decimal"/>
      <w:lvlText w:val="%3."/>
      <w:lvlJc w:val="right"/>
      <w:pPr>
        <w:tabs>
          <w:tab w:val="num" w:pos="852"/>
        </w:tabs>
        <w:ind w:left="852" w:hanging="284"/>
      </w:pPr>
      <w:rPr>
        <w:rFonts w:hint="default"/>
      </w:rPr>
    </w:lvl>
    <w:lvl w:ilvl="3">
      <w:start w:val="1"/>
      <w:numFmt w:val="decimal"/>
      <w:lvlRestart w:val="0"/>
      <w:pStyle w:val="Tableenumeration123"/>
      <w:lvlText w:val="%4."/>
      <w:lvlJc w:val="left"/>
      <w:pPr>
        <w:tabs>
          <w:tab w:val="num" w:pos="284"/>
        </w:tabs>
        <w:ind w:left="284" w:hanging="284"/>
      </w:pPr>
      <w:rPr>
        <w:rFonts w:hint="default"/>
      </w:rPr>
    </w:lvl>
    <w:lvl w:ilvl="4">
      <w:start w:val="1"/>
      <w:numFmt w:val="lowerLetter"/>
      <w:lvlText w:val="%5."/>
      <w:lvlJc w:val="left"/>
      <w:pPr>
        <w:tabs>
          <w:tab w:val="num" w:pos="1420"/>
        </w:tabs>
        <w:ind w:left="1420" w:hanging="284"/>
      </w:pPr>
      <w:rPr>
        <w:rFonts w:hint="default"/>
      </w:rPr>
    </w:lvl>
    <w:lvl w:ilvl="5">
      <w:start w:val="1"/>
      <w:numFmt w:val="lowerRoman"/>
      <w:lvlText w:val="%6."/>
      <w:lvlJc w:val="right"/>
      <w:pPr>
        <w:tabs>
          <w:tab w:val="num" w:pos="1704"/>
        </w:tabs>
        <w:ind w:left="1704" w:hanging="284"/>
      </w:pPr>
      <w:rPr>
        <w:rFonts w:hint="default"/>
      </w:rPr>
    </w:lvl>
    <w:lvl w:ilvl="6">
      <w:start w:val="1"/>
      <w:numFmt w:val="decimal"/>
      <w:lvlText w:val="%7."/>
      <w:lvlJc w:val="left"/>
      <w:pPr>
        <w:tabs>
          <w:tab w:val="num" w:pos="1988"/>
        </w:tabs>
        <w:ind w:left="1988" w:hanging="284"/>
      </w:pPr>
      <w:rPr>
        <w:rFonts w:hint="default"/>
      </w:rPr>
    </w:lvl>
    <w:lvl w:ilvl="7">
      <w:start w:val="1"/>
      <w:numFmt w:val="lowerLetter"/>
      <w:lvlText w:val="%8."/>
      <w:lvlJc w:val="left"/>
      <w:pPr>
        <w:tabs>
          <w:tab w:val="num" w:pos="2272"/>
        </w:tabs>
        <w:ind w:left="2272" w:hanging="284"/>
      </w:pPr>
      <w:rPr>
        <w:rFonts w:hint="default"/>
      </w:rPr>
    </w:lvl>
    <w:lvl w:ilvl="8">
      <w:start w:val="1"/>
      <w:numFmt w:val="lowerRoman"/>
      <w:lvlText w:val="%9."/>
      <w:lvlJc w:val="right"/>
      <w:pPr>
        <w:tabs>
          <w:tab w:val="num" w:pos="2556"/>
        </w:tabs>
        <w:ind w:left="2556" w:hanging="284"/>
      </w:pPr>
      <w:rPr>
        <w:rFonts w:hint="default"/>
      </w:rPr>
    </w:lvl>
  </w:abstractNum>
  <w:abstractNum w:abstractNumId="6" w15:restartNumberingAfterBreak="0">
    <w:nsid w:val="26D44C66"/>
    <w:multiLevelType w:val="multilevel"/>
    <w:tmpl w:val="4FDAECEA"/>
    <w:lvl w:ilvl="0">
      <w:start w:val="1"/>
      <w:numFmt w:val="bullet"/>
      <w:pStyle w:val="TableenumerationPoint2"/>
      <w:lvlText w:val=""/>
      <w:lvlJc w:val="left"/>
      <w:pPr>
        <w:tabs>
          <w:tab w:val="num" w:pos="851"/>
        </w:tabs>
        <w:ind w:left="851" w:hanging="284"/>
      </w:pPr>
      <w:rPr>
        <w:rFonts w:ascii="Wingdings" w:hAnsi="Wingdings" w:hint="default"/>
      </w:rPr>
    </w:lvl>
    <w:lvl w:ilvl="1">
      <w:start w:val="1"/>
      <w:numFmt w:val="bullet"/>
      <w:lvlText w:val="o"/>
      <w:lvlJc w:val="left"/>
      <w:pPr>
        <w:tabs>
          <w:tab w:val="num" w:pos="1135"/>
        </w:tabs>
        <w:ind w:left="1135" w:hanging="284"/>
      </w:pPr>
      <w:rPr>
        <w:rFonts w:ascii="Courier New" w:hAnsi="Courier New" w:cs="Courier New" w:hint="default"/>
      </w:rPr>
    </w:lvl>
    <w:lvl w:ilvl="2">
      <w:start w:val="1"/>
      <w:numFmt w:val="bullet"/>
      <w:lvlText w:val=""/>
      <w:lvlJc w:val="left"/>
      <w:pPr>
        <w:tabs>
          <w:tab w:val="num" w:pos="1419"/>
        </w:tabs>
        <w:ind w:left="1419" w:hanging="284"/>
      </w:pPr>
      <w:rPr>
        <w:rFonts w:ascii="Wingdings" w:hAnsi="Wingdings" w:hint="default"/>
      </w:rPr>
    </w:lvl>
    <w:lvl w:ilvl="3">
      <w:start w:val="1"/>
      <w:numFmt w:val="bullet"/>
      <w:lvlText w:val=""/>
      <w:lvlJc w:val="left"/>
      <w:pPr>
        <w:tabs>
          <w:tab w:val="num" w:pos="1703"/>
        </w:tabs>
        <w:ind w:left="1703" w:hanging="284"/>
      </w:pPr>
      <w:rPr>
        <w:rFonts w:ascii="Symbol" w:hAnsi="Symbol" w:hint="default"/>
      </w:rPr>
    </w:lvl>
    <w:lvl w:ilvl="4">
      <w:start w:val="1"/>
      <w:numFmt w:val="bullet"/>
      <w:lvlText w:val="o"/>
      <w:lvlJc w:val="left"/>
      <w:pPr>
        <w:tabs>
          <w:tab w:val="num" w:pos="1987"/>
        </w:tabs>
        <w:ind w:left="1987" w:hanging="284"/>
      </w:pPr>
      <w:rPr>
        <w:rFonts w:ascii="Courier New" w:hAnsi="Courier New" w:cs="Courier New" w:hint="default"/>
      </w:rPr>
    </w:lvl>
    <w:lvl w:ilvl="5">
      <w:start w:val="1"/>
      <w:numFmt w:val="bullet"/>
      <w:lvlText w:val=""/>
      <w:lvlJc w:val="left"/>
      <w:pPr>
        <w:tabs>
          <w:tab w:val="num" w:pos="2271"/>
        </w:tabs>
        <w:ind w:left="2271" w:hanging="284"/>
      </w:pPr>
      <w:rPr>
        <w:rFonts w:ascii="Wingdings" w:hAnsi="Wingdings" w:hint="default"/>
      </w:rPr>
    </w:lvl>
    <w:lvl w:ilvl="6">
      <w:start w:val="1"/>
      <w:numFmt w:val="bullet"/>
      <w:lvlText w:val=""/>
      <w:lvlJc w:val="left"/>
      <w:pPr>
        <w:tabs>
          <w:tab w:val="num" w:pos="2555"/>
        </w:tabs>
        <w:ind w:left="2555" w:hanging="284"/>
      </w:pPr>
      <w:rPr>
        <w:rFonts w:ascii="Symbol" w:hAnsi="Symbol" w:hint="default"/>
      </w:rPr>
    </w:lvl>
    <w:lvl w:ilvl="7">
      <w:start w:val="1"/>
      <w:numFmt w:val="bullet"/>
      <w:lvlText w:val="o"/>
      <w:lvlJc w:val="left"/>
      <w:pPr>
        <w:tabs>
          <w:tab w:val="num" w:pos="2839"/>
        </w:tabs>
        <w:ind w:left="2839" w:hanging="284"/>
      </w:pPr>
      <w:rPr>
        <w:rFonts w:ascii="Courier New" w:hAnsi="Courier New" w:cs="Courier New" w:hint="default"/>
      </w:rPr>
    </w:lvl>
    <w:lvl w:ilvl="8">
      <w:start w:val="1"/>
      <w:numFmt w:val="bullet"/>
      <w:lvlText w:val=""/>
      <w:lvlJc w:val="left"/>
      <w:pPr>
        <w:tabs>
          <w:tab w:val="num" w:pos="3123"/>
        </w:tabs>
        <w:ind w:left="3123" w:hanging="284"/>
      </w:pPr>
      <w:rPr>
        <w:rFonts w:ascii="Wingdings" w:hAnsi="Wingdings" w:hint="default"/>
      </w:rPr>
    </w:lvl>
  </w:abstractNum>
  <w:abstractNum w:abstractNumId="7" w15:restartNumberingAfterBreak="0">
    <w:nsid w:val="26E14891"/>
    <w:multiLevelType w:val="multilevel"/>
    <w:tmpl w:val="5610FF34"/>
    <w:styleLink w:val="BulletEnumerstion123"/>
    <w:lvl w:ilvl="0">
      <w:start w:val="1"/>
      <w:numFmt w:val="ordinal"/>
      <w:pStyle w:val="BodyTextenumeration123"/>
      <w:isLgl/>
      <w:lvlText w:val="%1."/>
      <w:lvlJc w:val="left"/>
      <w:pPr>
        <w:tabs>
          <w:tab w:val="num" w:pos="425"/>
        </w:tabs>
        <w:ind w:left="425" w:hanging="425"/>
      </w:pPr>
      <w:rPr>
        <w:rFonts w:ascii="Arial" w:hAnsi="Arial" w:hint="default"/>
        <w:sz w:val="20"/>
      </w:rPr>
    </w:lvl>
    <w:lvl w:ilvl="1">
      <w:start w:val="1"/>
      <w:numFmt w:val="ordinal"/>
      <w:pStyle w:val="BodyTextenumeration1123"/>
      <w:isLgl/>
      <w:lvlText w:val="%2."/>
      <w:lvlJc w:val="left"/>
      <w:pPr>
        <w:tabs>
          <w:tab w:val="num" w:pos="850"/>
        </w:tabs>
        <w:ind w:left="850" w:hanging="425"/>
      </w:pPr>
      <w:rPr>
        <w:rFonts w:hint="default"/>
      </w:rPr>
    </w:lvl>
    <w:lvl w:ilvl="2">
      <w:start w:val="1"/>
      <w:numFmt w:val="none"/>
      <w:lvlText w:val=""/>
      <w:lvlJc w:val="left"/>
      <w:pPr>
        <w:tabs>
          <w:tab w:val="num" w:pos="1275"/>
        </w:tabs>
        <w:ind w:left="1275" w:hanging="425"/>
      </w:pPr>
      <w:rPr>
        <w:rFonts w:hint="default"/>
      </w:rPr>
    </w:lvl>
    <w:lvl w:ilvl="3">
      <w:start w:val="1"/>
      <w:numFmt w:val="none"/>
      <w:lvlText w:val=""/>
      <w:lvlJc w:val="left"/>
      <w:pPr>
        <w:tabs>
          <w:tab w:val="num" w:pos="1700"/>
        </w:tabs>
        <w:ind w:left="1700" w:hanging="425"/>
      </w:pPr>
      <w:rPr>
        <w:rFonts w:hint="default"/>
        <w:sz w:val="20"/>
      </w:rPr>
    </w:lvl>
    <w:lvl w:ilvl="4">
      <w:start w:val="1"/>
      <w:numFmt w:val="none"/>
      <w:lvlText w:val=""/>
      <w:lvlJc w:val="left"/>
      <w:pPr>
        <w:tabs>
          <w:tab w:val="num" w:pos="2125"/>
        </w:tabs>
        <w:ind w:left="2125" w:hanging="425"/>
      </w:pPr>
      <w:rPr>
        <w:rFonts w:hint="default"/>
      </w:rPr>
    </w:lvl>
    <w:lvl w:ilvl="5">
      <w:start w:val="1"/>
      <w:numFmt w:val="none"/>
      <w:lvlText w:val=""/>
      <w:lvlJc w:val="left"/>
      <w:pPr>
        <w:tabs>
          <w:tab w:val="num" w:pos="2550"/>
        </w:tabs>
        <w:ind w:left="2550" w:hanging="425"/>
      </w:pPr>
      <w:rPr>
        <w:rFonts w:hint="default"/>
      </w:rPr>
    </w:lvl>
    <w:lvl w:ilvl="6">
      <w:start w:val="1"/>
      <w:numFmt w:val="none"/>
      <w:lvlText w:val="%7"/>
      <w:lvlJc w:val="left"/>
      <w:pPr>
        <w:tabs>
          <w:tab w:val="num" w:pos="2975"/>
        </w:tabs>
        <w:ind w:left="2975" w:hanging="425"/>
      </w:pPr>
      <w:rPr>
        <w:rFonts w:hint="default"/>
      </w:rPr>
    </w:lvl>
    <w:lvl w:ilvl="7">
      <w:start w:val="1"/>
      <w:numFmt w:val="none"/>
      <w:lvlText w:val="%8"/>
      <w:lvlJc w:val="left"/>
      <w:pPr>
        <w:tabs>
          <w:tab w:val="num" w:pos="3400"/>
        </w:tabs>
        <w:ind w:left="3400" w:hanging="425"/>
      </w:pPr>
      <w:rPr>
        <w:rFonts w:hint="default"/>
      </w:rPr>
    </w:lvl>
    <w:lvl w:ilvl="8">
      <w:start w:val="1"/>
      <w:numFmt w:val="none"/>
      <w:lvlText w:val="%9"/>
      <w:lvlJc w:val="left"/>
      <w:pPr>
        <w:tabs>
          <w:tab w:val="num" w:pos="3825"/>
        </w:tabs>
        <w:ind w:left="3825" w:hanging="425"/>
      </w:pPr>
      <w:rPr>
        <w:rFonts w:hint="default"/>
      </w:rPr>
    </w:lvl>
  </w:abstractNum>
  <w:abstractNum w:abstractNumId="8" w15:restartNumberingAfterBreak="0">
    <w:nsid w:val="282F556B"/>
    <w:multiLevelType w:val="multilevel"/>
    <w:tmpl w:val="0B087F5A"/>
    <w:styleLink w:val="BulletPoint"/>
    <w:lvl w:ilvl="0">
      <w:start w:val="1"/>
      <w:numFmt w:val="bullet"/>
      <w:lvlText w:val=""/>
      <w:lvlJc w:val="left"/>
      <w:pPr>
        <w:tabs>
          <w:tab w:val="num" w:pos="425"/>
        </w:tabs>
        <w:ind w:left="425" w:hanging="425"/>
      </w:pPr>
      <w:rPr>
        <w:rFonts w:ascii="Symbol" w:hAnsi="Symbol" w:hint="default"/>
        <w:sz w:val="20"/>
      </w:rPr>
    </w:lvl>
    <w:lvl w:ilvl="1">
      <w:start w:val="1"/>
      <w:numFmt w:val="bullet"/>
      <w:lvlText w:val="○"/>
      <w:lvlJc w:val="left"/>
      <w:pPr>
        <w:tabs>
          <w:tab w:val="num" w:pos="850"/>
        </w:tabs>
        <w:ind w:left="850" w:hanging="425"/>
      </w:pPr>
      <w:rPr>
        <w:rFonts w:ascii="Arial" w:hAnsi="Arial" w:hint="default"/>
        <w:sz w:val="20"/>
      </w:rPr>
    </w:lvl>
    <w:lvl w:ilvl="2">
      <w:start w:val="1"/>
      <w:numFmt w:val="bullet"/>
      <w:lvlText w:val=""/>
      <w:lvlJc w:val="left"/>
      <w:pPr>
        <w:tabs>
          <w:tab w:val="num" w:pos="1275"/>
        </w:tabs>
        <w:ind w:left="1275" w:hanging="425"/>
      </w:pPr>
      <w:rPr>
        <w:rFonts w:ascii="Wingdings" w:hAnsi="Wingdings" w:hint="default"/>
      </w:rPr>
    </w:lvl>
    <w:lvl w:ilvl="3">
      <w:start w:val="1"/>
      <w:numFmt w:val="bullet"/>
      <w:lvlText w:val=""/>
      <w:lvlJc w:val="left"/>
      <w:pPr>
        <w:tabs>
          <w:tab w:val="num" w:pos="1700"/>
        </w:tabs>
        <w:ind w:left="1700" w:hanging="425"/>
      </w:pPr>
      <w:rPr>
        <w:rFonts w:ascii="Wingdings" w:hAnsi="Wingdings" w:hint="default"/>
      </w:rPr>
    </w:lvl>
    <w:lvl w:ilvl="4">
      <w:start w:val="1"/>
      <w:numFmt w:val="none"/>
      <w:lvlText w:val=""/>
      <w:lvlJc w:val="left"/>
      <w:pPr>
        <w:tabs>
          <w:tab w:val="num" w:pos="2125"/>
        </w:tabs>
        <w:ind w:left="2125" w:hanging="425"/>
      </w:pPr>
      <w:rPr>
        <w:rFonts w:hint="default"/>
      </w:rPr>
    </w:lvl>
    <w:lvl w:ilvl="5">
      <w:start w:val="1"/>
      <w:numFmt w:val="none"/>
      <w:lvlText w:val=""/>
      <w:lvlJc w:val="left"/>
      <w:pPr>
        <w:tabs>
          <w:tab w:val="num" w:pos="2550"/>
        </w:tabs>
        <w:ind w:left="2550" w:hanging="425"/>
      </w:pPr>
      <w:rPr>
        <w:rFonts w:hint="default"/>
      </w:rPr>
    </w:lvl>
    <w:lvl w:ilvl="6">
      <w:start w:val="1"/>
      <w:numFmt w:val="none"/>
      <w:lvlText w:val=""/>
      <w:lvlJc w:val="left"/>
      <w:pPr>
        <w:tabs>
          <w:tab w:val="num" w:pos="2975"/>
        </w:tabs>
        <w:ind w:left="2975" w:hanging="425"/>
      </w:pPr>
      <w:rPr>
        <w:rFonts w:hint="default"/>
      </w:rPr>
    </w:lvl>
    <w:lvl w:ilvl="7">
      <w:start w:val="1"/>
      <w:numFmt w:val="none"/>
      <w:lvlText w:val=""/>
      <w:lvlJc w:val="left"/>
      <w:pPr>
        <w:tabs>
          <w:tab w:val="num" w:pos="3400"/>
        </w:tabs>
        <w:ind w:left="3400" w:hanging="425"/>
      </w:pPr>
      <w:rPr>
        <w:rFonts w:hint="default"/>
      </w:rPr>
    </w:lvl>
    <w:lvl w:ilvl="8">
      <w:start w:val="1"/>
      <w:numFmt w:val="none"/>
      <w:lvlText w:val=""/>
      <w:lvlJc w:val="left"/>
      <w:pPr>
        <w:tabs>
          <w:tab w:val="num" w:pos="3825"/>
        </w:tabs>
        <w:ind w:left="3825" w:hanging="425"/>
      </w:pPr>
      <w:rPr>
        <w:rFonts w:hint="default"/>
      </w:rPr>
    </w:lvl>
  </w:abstractNum>
  <w:abstractNum w:abstractNumId="9" w15:restartNumberingAfterBreak="0">
    <w:nsid w:val="30706EF3"/>
    <w:multiLevelType w:val="multilevel"/>
    <w:tmpl w:val="D4623870"/>
    <w:lvl w:ilvl="0">
      <w:start w:val="1"/>
      <w:numFmt w:val="decimal"/>
      <w:pStyle w:val="Heading1"/>
      <w:lvlText w:val="%1"/>
      <w:lvlJc w:val="left"/>
      <w:pPr>
        <w:tabs>
          <w:tab w:val="num" w:pos="851"/>
        </w:tabs>
        <w:ind w:left="851" w:hanging="851"/>
      </w:pPr>
      <w:rPr>
        <w:rFonts w:hint="default"/>
      </w:rPr>
    </w:lvl>
    <w:lvl w:ilvl="1">
      <w:start w:val="1"/>
      <w:numFmt w:val="decimal"/>
      <w:pStyle w:val="Heading2"/>
      <w:lvlText w:val="%1.%2"/>
      <w:lvlJc w:val="left"/>
      <w:pPr>
        <w:tabs>
          <w:tab w:val="num" w:pos="851"/>
        </w:tabs>
        <w:ind w:left="851" w:hanging="851"/>
      </w:pPr>
      <w:rPr>
        <w:rFonts w:hint="default"/>
      </w:rPr>
    </w:lvl>
    <w:lvl w:ilvl="2">
      <w:start w:val="1"/>
      <w:numFmt w:val="decimal"/>
      <w:pStyle w:val="Heading3"/>
      <w:lvlText w:val="%1.%2.%3"/>
      <w:lvlJc w:val="left"/>
      <w:pPr>
        <w:tabs>
          <w:tab w:val="num" w:pos="851"/>
        </w:tabs>
        <w:ind w:left="851" w:hanging="851"/>
      </w:pPr>
      <w:rPr>
        <w:rFonts w:hint="default"/>
      </w:rPr>
    </w:lvl>
    <w:lvl w:ilvl="3">
      <w:start w:val="1"/>
      <w:numFmt w:val="decimal"/>
      <w:pStyle w:val="Heading4"/>
      <w:lvlText w:val="%1.%2.%3.%4"/>
      <w:lvlJc w:val="left"/>
      <w:pPr>
        <w:tabs>
          <w:tab w:val="num" w:pos="1134"/>
        </w:tabs>
        <w:ind w:left="1134" w:hanging="1134"/>
      </w:pPr>
      <w:rPr>
        <w:rFonts w:hint="default"/>
      </w:rPr>
    </w:lvl>
    <w:lvl w:ilvl="4">
      <w:start w:val="1"/>
      <w:numFmt w:val="decimal"/>
      <w:pStyle w:val="Heading5"/>
      <w:lvlText w:val="%1.%2.%3.%4.%5"/>
      <w:lvlJc w:val="left"/>
      <w:pPr>
        <w:tabs>
          <w:tab w:val="num" w:pos="1134"/>
        </w:tabs>
        <w:ind w:left="1134" w:hanging="1134"/>
      </w:pPr>
      <w:rPr>
        <w:rFonts w:hint="default"/>
      </w:rPr>
    </w:lvl>
    <w:lvl w:ilvl="5">
      <w:start w:val="1"/>
      <w:numFmt w:val="decimal"/>
      <w:pStyle w:val="Heading6"/>
      <w:lvlText w:val="%1.%2.%3.%4.%5.%6"/>
      <w:lvlJc w:val="left"/>
      <w:pPr>
        <w:tabs>
          <w:tab w:val="num" w:pos="1418"/>
        </w:tabs>
        <w:ind w:left="1418" w:hanging="1418"/>
      </w:pPr>
      <w:rPr>
        <w:rFonts w:hint="default"/>
      </w:rPr>
    </w:lvl>
    <w:lvl w:ilvl="6">
      <w:start w:val="1"/>
      <w:numFmt w:val="decimal"/>
      <w:pStyle w:val="Heading7"/>
      <w:lvlText w:val="%1.%2.%3.%4.%5.%6.%7"/>
      <w:lvlJc w:val="left"/>
      <w:pPr>
        <w:tabs>
          <w:tab w:val="num" w:pos="1701"/>
        </w:tabs>
        <w:ind w:left="1701" w:hanging="1701"/>
      </w:pPr>
      <w:rPr>
        <w:rFonts w:hint="default"/>
      </w:rPr>
    </w:lvl>
    <w:lvl w:ilvl="7">
      <w:start w:val="1"/>
      <w:numFmt w:val="decimal"/>
      <w:pStyle w:val="Heading8"/>
      <w:lvlText w:val="%1.%2.%3.%4.%5.%6.%7.%8"/>
      <w:lvlJc w:val="left"/>
      <w:pPr>
        <w:tabs>
          <w:tab w:val="num" w:pos="1701"/>
        </w:tabs>
        <w:ind w:left="1701" w:hanging="1701"/>
      </w:pPr>
      <w:rPr>
        <w:rFonts w:hint="default"/>
      </w:rPr>
    </w:lvl>
    <w:lvl w:ilvl="8">
      <w:start w:val="1"/>
      <w:numFmt w:val="decimal"/>
      <w:lvlText w:val="%1.%2.%3.%4.%5.%6.%7.%8.%9"/>
      <w:lvlJc w:val="left"/>
      <w:pPr>
        <w:tabs>
          <w:tab w:val="num" w:pos="1584"/>
        </w:tabs>
        <w:ind w:left="1584" w:hanging="1584"/>
      </w:pPr>
      <w:rPr>
        <w:rFonts w:hint="default"/>
      </w:rPr>
    </w:lvl>
  </w:abstractNum>
  <w:abstractNum w:abstractNumId="10" w15:restartNumberingAfterBreak="0">
    <w:nsid w:val="36F804E0"/>
    <w:multiLevelType w:val="multilevel"/>
    <w:tmpl w:val="3A18F34A"/>
    <w:lvl w:ilvl="0">
      <w:start w:val="1"/>
      <w:numFmt w:val="bullet"/>
      <w:pStyle w:val="TableenumerationPoint1"/>
      <w:lvlText w:val="o"/>
      <w:lvlJc w:val="left"/>
      <w:pPr>
        <w:tabs>
          <w:tab w:val="num" w:pos="567"/>
        </w:tabs>
        <w:ind w:left="567" w:hanging="283"/>
      </w:pPr>
      <w:rPr>
        <w:rFonts w:ascii="Courier New" w:hAnsi="Courier New" w:hint="default"/>
      </w:r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1" w15:restartNumberingAfterBreak="0">
    <w:nsid w:val="3C501BD1"/>
    <w:multiLevelType w:val="hybridMultilevel"/>
    <w:tmpl w:val="AE0A2B40"/>
    <w:lvl w:ilvl="0" w:tplc="CD7A700A">
      <w:start w:val="1"/>
      <w:numFmt w:val="bullet"/>
      <w:pStyle w:val="BodyTextenumerationPoint2"/>
      <w:lvlText w:val=""/>
      <w:lvlJc w:val="left"/>
      <w:pPr>
        <w:ind w:left="1570" w:hanging="360"/>
      </w:pPr>
      <w:rPr>
        <w:rFonts w:ascii="Wingdings" w:hAnsi="Wingdings" w:hint="default"/>
        <w:sz w:val="20"/>
      </w:rPr>
    </w:lvl>
    <w:lvl w:ilvl="1" w:tplc="A1DC2732" w:tentative="1">
      <w:start w:val="1"/>
      <w:numFmt w:val="bullet"/>
      <w:lvlText w:val="o"/>
      <w:lvlJc w:val="left"/>
      <w:pPr>
        <w:ind w:left="2290" w:hanging="360"/>
      </w:pPr>
      <w:rPr>
        <w:rFonts w:ascii="Courier New" w:hAnsi="Courier New" w:cs="Courier New" w:hint="default"/>
      </w:rPr>
    </w:lvl>
    <w:lvl w:ilvl="2" w:tplc="ED6CD0C8" w:tentative="1">
      <w:start w:val="1"/>
      <w:numFmt w:val="bullet"/>
      <w:lvlText w:val=""/>
      <w:lvlJc w:val="left"/>
      <w:pPr>
        <w:ind w:left="3010" w:hanging="360"/>
      </w:pPr>
      <w:rPr>
        <w:rFonts w:ascii="Wingdings" w:hAnsi="Wingdings" w:hint="default"/>
      </w:rPr>
    </w:lvl>
    <w:lvl w:ilvl="3" w:tplc="3BC693F2" w:tentative="1">
      <w:start w:val="1"/>
      <w:numFmt w:val="bullet"/>
      <w:lvlText w:val=""/>
      <w:lvlJc w:val="left"/>
      <w:pPr>
        <w:ind w:left="3730" w:hanging="360"/>
      </w:pPr>
      <w:rPr>
        <w:rFonts w:ascii="Symbol" w:hAnsi="Symbol" w:hint="default"/>
      </w:rPr>
    </w:lvl>
    <w:lvl w:ilvl="4" w:tplc="190EA3A6" w:tentative="1">
      <w:start w:val="1"/>
      <w:numFmt w:val="bullet"/>
      <w:lvlText w:val="o"/>
      <w:lvlJc w:val="left"/>
      <w:pPr>
        <w:ind w:left="4450" w:hanging="360"/>
      </w:pPr>
      <w:rPr>
        <w:rFonts w:ascii="Courier New" w:hAnsi="Courier New" w:cs="Courier New" w:hint="default"/>
      </w:rPr>
    </w:lvl>
    <w:lvl w:ilvl="5" w:tplc="B69050EC" w:tentative="1">
      <w:start w:val="1"/>
      <w:numFmt w:val="bullet"/>
      <w:lvlText w:val=""/>
      <w:lvlJc w:val="left"/>
      <w:pPr>
        <w:ind w:left="5170" w:hanging="360"/>
      </w:pPr>
      <w:rPr>
        <w:rFonts w:ascii="Wingdings" w:hAnsi="Wingdings" w:hint="default"/>
      </w:rPr>
    </w:lvl>
    <w:lvl w:ilvl="6" w:tplc="E62E2404" w:tentative="1">
      <w:start w:val="1"/>
      <w:numFmt w:val="bullet"/>
      <w:lvlText w:val=""/>
      <w:lvlJc w:val="left"/>
      <w:pPr>
        <w:ind w:left="5890" w:hanging="360"/>
      </w:pPr>
      <w:rPr>
        <w:rFonts w:ascii="Symbol" w:hAnsi="Symbol" w:hint="default"/>
      </w:rPr>
    </w:lvl>
    <w:lvl w:ilvl="7" w:tplc="2B98E2FA" w:tentative="1">
      <w:start w:val="1"/>
      <w:numFmt w:val="bullet"/>
      <w:lvlText w:val="o"/>
      <w:lvlJc w:val="left"/>
      <w:pPr>
        <w:ind w:left="6610" w:hanging="360"/>
      </w:pPr>
      <w:rPr>
        <w:rFonts w:ascii="Courier New" w:hAnsi="Courier New" w:cs="Courier New" w:hint="default"/>
      </w:rPr>
    </w:lvl>
    <w:lvl w:ilvl="8" w:tplc="433E0104" w:tentative="1">
      <w:start w:val="1"/>
      <w:numFmt w:val="bullet"/>
      <w:lvlText w:val=""/>
      <w:lvlJc w:val="left"/>
      <w:pPr>
        <w:ind w:left="7330" w:hanging="360"/>
      </w:pPr>
      <w:rPr>
        <w:rFonts w:ascii="Wingdings" w:hAnsi="Wingdings" w:hint="default"/>
      </w:rPr>
    </w:lvl>
  </w:abstractNum>
  <w:abstractNum w:abstractNumId="12" w15:restartNumberingAfterBreak="0">
    <w:nsid w:val="454703E3"/>
    <w:multiLevelType w:val="multilevel"/>
    <w:tmpl w:val="77427930"/>
    <w:styleLink w:val="BulletLine"/>
    <w:lvl w:ilvl="0">
      <w:start w:val="1"/>
      <w:numFmt w:val="bullet"/>
      <w:pStyle w:val="BodyTextenumerationLine"/>
      <w:lvlText w:val=""/>
      <w:lvlJc w:val="left"/>
      <w:pPr>
        <w:tabs>
          <w:tab w:val="num" w:pos="425"/>
        </w:tabs>
        <w:ind w:left="425" w:hanging="425"/>
      </w:pPr>
      <w:rPr>
        <w:rFonts w:ascii="Symbol" w:hAnsi="Symbol" w:hint="default"/>
        <w:sz w:val="20"/>
      </w:rPr>
    </w:lvl>
    <w:lvl w:ilvl="1">
      <w:start w:val="1"/>
      <w:numFmt w:val="bullet"/>
      <w:lvlText w:val=""/>
      <w:lvlJc w:val="left"/>
      <w:pPr>
        <w:tabs>
          <w:tab w:val="num" w:pos="850"/>
        </w:tabs>
        <w:ind w:left="850" w:hanging="425"/>
      </w:pPr>
      <w:rPr>
        <w:rFonts w:ascii="Symbol" w:hAnsi="Symbol" w:hint="default"/>
      </w:rPr>
    </w:lvl>
    <w:lvl w:ilvl="2">
      <w:start w:val="1"/>
      <w:numFmt w:val="bullet"/>
      <w:pStyle w:val="BodyTextenumerationLine2"/>
      <w:lvlText w:val=""/>
      <w:lvlJc w:val="left"/>
      <w:pPr>
        <w:tabs>
          <w:tab w:val="num" w:pos="1275"/>
        </w:tabs>
        <w:ind w:left="1275" w:hanging="425"/>
      </w:pPr>
      <w:rPr>
        <w:rFonts w:ascii="Symbol" w:hAnsi="Symbol" w:hint="default"/>
      </w:rPr>
    </w:lvl>
    <w:lvl w:ilvl="3">
      <w:start w:val="1"/>
      <w:numFmt w:val="bullet"/>
      <w:pStyle w:val="BodyTextenumerationLine3"/>
      <w:lvlText w:val=""/>
      <w:lvlJc w:val="left"/>
      <w:pPr>
        <w:tabs>
          <w:tab w:val="num" w:pos="1700"/>
        </w:tabs>
        <w:ind w:left="1700" w:hanging="425"/>
      </w:pPr>
      <w:rPr>
        <w:rFonts w:ascii="Symbol" w:hAnsi="Symbol" w:hint="default"/>
        <w:sz w:val="20"/>
      </w:rPr>
    </w:lvl>
    <w:lvl w:ilvl="4">
      <w:start w:val="1"/>
      <w:numFmt w:val="none"/>
      <w:lvlText w:val=""/>
      <w:lvlJc w:val="left"/>
      <w:pPr>
        <w:tabs>
          <w:tab w:val="num" w:pos="2125"/>
        </w:tabs>
        <w:ind w:left="2125" w:hanging="425"/>
      </w:pPr>
      <w:rPr>
        <w:rFonts w:hint="default"/>
      </w:rPr>
    </w:lvl>
    <w:lvl w:ilvl="5">
      <w:start w:val="1"/>
      <w:numFmt w:val="none"/>
      <w:lvlText w:val=""/>
      <w:lvlJc w:val="left"/>
      <w:pPr>
        <w:tabs>
          <w:tab w:val="num" w:pos="2550"/>
        </w:tabs>
        <w:ind w:left="2550" w:hanging="425"/>
      </w:pPr>
      <w:rPr>
        <w:rFonts w:hint="default"/>
      </w:rPr>
    </w:lvl>
    <w:lvl w:ilvl="6">
      <w:start w:val="1"/>
      <w:numFmt w:val="none"/>
      <w:lvlText w:val=""/>
      <w:lvlJc w:val="left"/>
      <w:pPr>
        <w:tabs>
          <w:tab w:val="num" w:pos="2975"/>
        </w:tabs>
        <w:ind w:left="2975" w:hanging="425"/>
      </w:pPr>
      <w:rPr>
        <w:rFonts w:hint="default"/>
      </w:rPr>
    </w:lvl>
    <w:lvl w:ilvl="7">
      <w:start w:val="1"/>
      <w:numFmt w:val="none"/>
      <w:lvlText w:val=""/>
      <w:lvlJc w:val="left"/>
      <w:pPr>
        <w:tabs>
          <w:tab w:val="num" w:pos="3400"/>
        </w:tabs>
        <w:ind w:left="3400" w:hanging="425"/>
      </w:pPr>
      <w:rPr>
        <w:rFonts w:hint="default"/>
      </w:rPr>
    </w:lvl>
    <w:lvl w:ilvl="8">
      <w:start w:val="1"/>
      <w:numFmt w:val="none"/>
      <w:lvlText w:val=""/>
      <w:lvlJc w:val="left"/>
      <w:pPr>
        <w:tabs>
          <w:tab w:val="num" w:pos="3825"/>
        </w:tabs>
        <w:ind w:left="3825" w:hanging="425"/>
      </w:pPr>
      <w:rPr>
        <w:rFonts w:hint="default"/>
      </w:rPr>
    </w:lvl>
  </w:abstractNum>
  <w:abstractNum w:abstractNumId="13" w15:restartNumberingAfterBreak="0">
    <w:nsid w:val="52A25C93"/>
    <w:multiLevelType w:val="hybridMultilevel"/>
    <w:tmpl w:val="6CA0D8FE"/>
    <w:lvl w:ilvl="0" w:tplc="A09AADFE">
      <w:start w:val="1"/>
      <w:numFmt w:val="bullet"/>
      <w:pStyle w:val="BodyTextenumerationPoint1"/>
      <w:lvlText w:val="o"/>
      <w:lvlJc w:val="left"/>
      <w:pPr>
        <w:ind w:left="1145" w:hanging="360"/>
      </w:pPr>
      <w:rPr>
        <w:rFonts w:ascii="Courier New" w:hAnsi="Courier New" w:cs="Courier New" w:hint="default"/>
      </w:rPr>
    </w:lvl>
    <w:lvl w:ilvl="1" w:tplc="6AA233C8" w:tentative="1">
      <w:start w:val="1"/>
      <w:numFmt w:val="bullet"/>
      <w:lvlText w:val="o"/>
      <w:lvlJc w:val="left"/>
      <w:pPr>
        <w:ind w:left="1865" w:hanging="360"/>
      </w:pPr>
      <w:rPr>
        <w:rFonts w:ascii="Courier New" w:hAnsi="Courier New" w:cs="Courier New" w:hint="default"/>
      </w:rPr>
    </w:lvl>
    <w:lvl w:ilvl="2" w:tplc="CBBC8FB8" w:tentative="1">
      <w:start w:val="1"/>
      <w:numFmt w:val="bullet"/>
      <w:lvlText w:val=""/>
      <w:lvlJc w:val="left"/>
      <w:pPr>
        <w:ind w:left="2585" w:hanging="360"/>
      </w:pPr>
      <w:rPr>
        <w:rFonts w:ascii="Wingdings" w:hAnsi="Wingdings" w:hint="default"/>
      </w:rPr>
    </w:lvl>
    <w:lvl w:ilvl="3" w:tplc="0B10B22C" w:tentative="1">
      <w:start w:val="1"/>
      <w:numFmt w:val="bullet"/>
      <w:lvlText w:val=""/>
      <w:lvlJc w:val="left"/>
      <w:pPr>
        <w:ind w:left="3305" w:hanging="360"/>
      </w:pPr>
      <w:rPr>
        <w:rFonts w:ascii="Symbol" w:hAnsi="Symbol" w:hint="default"/>
      </w:rPr>
    </w:lvl>
    <w:lvl w:ilvl="4" w:tplc="B63A4C46" w:tentative="1">
      <w:start w:val="1"/>
      <w:numFmt w:val="bullet"/>
      <w:lvlText w:val="o"/>
      <w:lvlJc w:val="left"/>
      <w:pPr>
        <w:ind w:left="4025" w:hanging="360"/>
      </w:pPr>
      <w:rPr>
        <w:rFonts w:ascii="Courier New" w:hAnsi="Courier New" w:cs="Courier New" w:hint="default"/>
      </w:rPr>
    </w:lvl>
    <w:lvl w:ilvl="5" w:tplc="A1BC3DC6" w:tentative="1">
      <w:start w:val="1"/>
      <w:numFmt w:val="bullet"/>
      <w:lvlText w:val=""/>
      <w:lvlJc w:val="left"/>
      <w:pPr>
        <w:ind w:left="4745" w:hanging="360"/>
      </w:pPr>
      <w:rPr>
        <w:rFonts w:ascii="Wingdings" w:hAnsi="Wingdings" w:hint="default"/>
      </w:rPr>
    </w:lvl>
    <w:lvl w:ilvl="6" w:tplc="534E3100" w:tentative="1">
      <w:start w:val="1"/>
      <w:numFmt w:val="bullet"/>
      <w:lvlText w:val=""/>
      <w:lvlJc w:val="left"/>
      <w:pPr>
        <w:ind w:left="5465" w:hanging="360"/>
      </w:pPr>
      <w:rPr>
        <w:rFonts w:ascii="Symbol" w:hAnsi="Symbol" w:hint="default"/>
      </w:rPr>
    </w:lvl>
    <w:lvl w:ilvl="7" w:tplc="3D08D198" w:tentative="1">
      <w:start w:val="1"/>
      <w:numFmt w:val="bullet"/>
      <w:lvlText w:val="o"/>
      <w:lvlJc w:val="left"/>
      <w:pPr>
        <w:ind w:left="6185" w:hanging="360"/>
      </w:pPr>
      <w:rPr>
        <w:rFonts w:ascii="Courier New" w:hAnsi="Courier New" w:cs="Courier New" w:hint="default"/>
      </w:rPr>
    </w:lvl>
    <w:lvl w:ilvl="8" w:tplc="74926B3C" w:tentative="1">
      <w:start w:val="1"/>
      <w:numFmt w:val="bullet"/>
      <w:lvlText w:val=""/>
      <w:lvlJc w:val="left"/>
      <w:pPr>
        <w:ind w:left="6905" w:hanging="360"/>
      </w:pPr>
      <w:rPr>
        <w:rFonts w:ascii="Wingdings" w:hAnsi="Wingdings" w:hint="default"/>
      </w:rPr>
    </w:lvl>
  </w:abstractNum>
  <w:abstractNum w:abstractNumId="14" w15:restartNumberingAfterBreak="0">
    <w:nsid w:val="533E3604"/>
    <w:multiLevelType w:val="multilevel"/>
    <w:tmpl w:val="E9806D98"/>
    <w:lvl w:ilvl="0">
      <w:start w:val="1"/>
      <w:numFmt w:val="bullet"/>
      <w:pStyle w:val="TableenumerationLine8p"/>
      <w:lvlText w:val=""/>
      <w:lvlJc w:val="left"/>
      <w:pPr>
        <w:tabs>
          <w:tab w:val="num" w:pos="284"/>
        </w:tabs>
        <w:ind w:left="284" w:hanging="284"/>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606255E1"/>
    <w:multiLevelType w:val="multilevel"/>
    <w:tmpl w:val="3D262476"/>
    <w:lvl w:ilvl="0">
      <w:start w:val="1"/>
      <w:numFmt w:val="bullet"/>
      <w:pStyle w:val="TableenumerationPoint"/>
      <w:lvlText w:val=""/>
      <w:lvlJc w:val="left"/>
      <w:pPr>
        <w:tabs>
          <w:tab w:val="num" w:pos="284"/>
        </w:tabs>
        <w:ind w:left="284" w:hanging="284"/>
      </w:pPr>
      <w:rPr>
        <w:rFonts w:ascii="Symbol" w:hAnsi="Symbol" w:hint="default"/>
        <w:color w:val="auto"/>
        <w:u w:color="E36C0A"/>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63D06800"/>
    <w:multiLevelType w:val="hybridMultilevel"/>
    <w:tmpl w:val="676E49E2"/>
    <w:lvl w:ilvl="0" w:tplc="9B00FA32">
      <w:start w:val="1"/>
      <w:numFmt w:val="bullet"/>
      <w:pStyle w:val="BodyTextenumerationyellowarrow"/>
      <w:lvlText w:val="&gt;"/>
      <w:lvlJc w:val="left"/>
      <w:pPr>
        <w:ind w:left="720" w:hanging="360"/>
      </w:pPr>
      <w:rPr>
        <w:rFonts w:ascii="Calibri" w:hAnsi="Calibri" w:hint="default"/>
        <w:b/>
        <w:i/>
        <w:color w:val="FFCC00"/>
        <w:sz w:val="24"/>
        <w:u w:val="none" w:color="FFCC00"/>
      </w:rPr>
    </w:lvl>
    <w:lvl w:ilvl="1" w:tplc="F4AAE67E" w:tentative="1">
      <w:start w:val="1"/>
      <w:numFmt w:val="bullet"/>
      <w:lvlText w:val="o"/>
      <w:lvlJc w:val="left"/>
      <w:pPr>
        <w:ind w:left="1440" w:hanging="360"/>
      </w:pPr>
      <w:rPr>
        <w:rFonts w:ascii="Courier New" w:hAnsi="Courier New" w:cs="Courier New" w:hint="default"/>
      </w:rPr>
    </w:lvl>
    <w:lvl w:ilvl="2" w:tplc="37A2A822" w:tentative="1">
      <w:start w:val="1"/>
      <w:numFmt w:val="bullet"/>
      <w:lvlText w:val=""/>
      <w:lvlJc w:val="left"/>
      <w:pPr>
        <w:ind w:left="2160" w:hanging="360"/>
      </w:pPr>
      <w:rPr>
        <w:rFonts w:ascii="Wingdings" w:hAnsi="Wingdings" w:hint="default"/>
      </w:rPr>
    </w:lvl>
    <w:lvl w:ilvl="3" w:tplc="D3DADB0E" w:tentative="1">
      <w:start w:val="1"/>
      <w:numFmt w:val="bullet"/>
      <w:lvlText w:val=""/>
      <w:lvlJc w:val="left"/>
      <w:pPr>
        <w:ind w:left="2880" w:hanging="360"/>
      </w:pPr>
      <w:rPr>
        <w:rFonts w:ascii="Symbol" w:hAnsi="Symbol" w:hint="default"/>
      </w:rPr>
    </w:lvl>
    <w:lvl w:ilvl="4" w:tplc="252C7C46" w:tentative="1">
      <w:start w:val="1"/>
      <w:numFmt w:val="bullet"/>
      <w:lvlText w:val="o"/>
      <w:lvlJc w:val="left"/>
      <w:pPr>
        <w:ind w:left="3600" w:hanging="360"/>
      </w:pPr>
      <w:rPr>
        <w:rFonts w:ascii="Courier New" w:hAnsi="Courier New" w:cs="Courier New" w:hint="default"/>
      </w:rPr>
    </w:lvl>
    <w:lvl w:ilvl="5" w:tplc="F69A11D0" w:tentative="1">
      <w:start w:val="1"/>
      <w:numFmt w:val="bullet"/>
      <w:lvlText w:val=""/>
      <w:lvlJc w:val="left"/>
      <w:pPr>
        <w:ind w:left="4320" w:hanging="360"/>
      </w:pPr>
      <w:rPr>
        <w:rFonts w:ascii="Wingdings" w:hAnsi="Wingdings" w:hint="default"/>
      </w:rPr>
    </w:lvl>
    <w:lvl w:ilvl="6" w:tplc="A7062A48" w:tentative="1">
      <w:start w:val="1"/>
      <w:numFmt w:val="bullet"/>
      <w:lvlText w:val=""/>
      <w:lvlJc w:val="left"/>
      <w:pPr>
        <w:ind w:left="5040" w:hanging="360"/>
      </w:pPr>
      <w:rPr>
        <w:rFonts w:ascii="Symbol" w:hAnsi="Symbol" w:hint="default"/>
      </w:rPr>
    </w:lvl>
    <w:lvl w:ilvl="7" w:tplc="8D9E67AC" w:tentative="1">
      <w:start w:val="1"/>
      <w:numFmt w:val="bullet"/>
      <w:lvlText w:val="o"/>
      <w:lvlJc w:val="left"/>
      <w:pPr>
        <w:ind w:left="5760" w:hanging="360"/>
      </w:pPr>
      <w:rPr>
        <w:rFonts w:ascii="Courier New" w:hAnsi="Courier New" w:cs="Courier New" w:hint="default"/>
      </w:rPr>
    </w:lvl>
    <w:lvl w:ilvl="8" w:tplc="B212E210" w:tentative="1">
      <w:start w:val="1"/>
      <w:numFmt w:val="bullet"/>
      <w:lvlText w:val=""/>
      <w:lvlJc w:val="left"/>
      <w:pPr>
        <w:ind w:left="6480" w:hanging="360"/>
      </w:pPr>
      <w:rPr>
        <w:rFonts w:ascii="Wingdings" w:hAnsi="Wingdings" w:hint="default"/>
      </w:rPr>
    </w:lvl>
  </w:abstractNum>
  <w:abstractNum w:abstractNumId="17" w15:restartNumberingAfterBreak="0">
    <w:nsid w:val="689B5766"/>
    <w:multiLevelType w:val="multilevel"/>
    <w:tmpl w:val="B26415E2"/>
    <w:lvl w:ilvl="0">
      <w:start w:val="1"/>
      <w:numFmt w:val="bullet"/>
      <w:pStyle w:val="TableenumerationPoint3"/>
      <w:lvlText w:val=""/>
      <w:lvlJc w:val="left"/>
      <w:pPr>
        <w:tabs>
          <w:tab w:val="num" w:pos="1134"/>
        </w:tabs>
        <w:ind w:left="1134" w:hanging="283"/>
      </w:pPr>
      <w:rPr>
        <w:rFonts w:ascii="Wingdings" w:hAnsi="Wingdings" w:hint="default"/>
      </w:rPr>
    </w:lvl>
    <w:lvl w:ilvl="1">
      <w:start w:val="1"/>
      <w:numFmt w:val="bullet"/>
      <w:lvlText w:val="o"/>
      <w:lvlJc w:val="left"/>
      <w:pPr>
        <w:ind w:left="2291" w:hanging="360"/>
      </w:pPr>
      <w:rPr>
        <w:rFonts w:ascii="Courier New" w:hAnsi="Courier New" w:cs="Courier New" w:hint="default"/>
      </w:rPr>
    </w:lvl>
    <w:lvl w:ilvl="2">
      <w:start w:val="1"/>
      <w:numFmt w:val="bullet"/>
      <w:lvlText w:val=""/>
      <w:lvlJc w:val="left"/>
      <w:pPr>
        <w:ind w:left="3011" w:hanging="360"/>
      </w:pPr>
      <w:rPr>
        <w:rFonts w:ascii="Wingdings" w:hAnsi="Wingdings" w:hint="default"/>
      </w:rPr>
    </w:lvl>
    <w:lvl w:ilvl="3">
      <w:start w:val="1"/>
      <w:numFmt w:val="bullet"/>
      <w:lvlText w:val=""/>
      <w:lvlJc w:val="left"/>
      <w:pPr>
        <w:ind w:left="3731" w:hanging="360"/>
      </w:pPr>
      <w:rPr>
        <w:rFonts w:ascii="Symbol" w:hAnsi="Symbol" w:hint="default"/>
      </w:rPr>
    </w:lvl>
    <w:lvl w:ilvl="4">
      <w:start w:val="1"/>
      <w:numFmt w:val="bullet"/>
      <w:lvlText w:val="o"/>
      <w:lvlJc w:val="left"/>
      <w:pPr>
        <w:ind w:left="4451" w:hanging="360"/>
      </w:pPr>
      <w:rPr>
        <w:rFonts w:ascii="Courier New" w:hAnsi="Courier New" w:cs="Courier New" w:hint="default"/>
      </w:rPr>
    </w:lvl>
    <w:lvl w:ilvl="5">
      <w:start w:val="1"/>
      <w:numFmt w:val="bullet"/>
      <w:lvlText w:val=""/>
      <w:lvlJc w:val="left"/>
      <w:pPr>
        <w:ind w:left="5171" w:hanging="360"/>
      </w:pPr>
      <w:rPr>
        <w:rFonts w:ascii="Wingdings" w:hAnsi="Wingdings" w:hint="default"/>
      </w:rPr>
    </w:lvl>
    <w:lvl w:ilvl="6">
      <w:start w:val="1"/>
      <w:numFmt w:val="bullet"/>
      <w:lvlText w:val=""/>
      <w:lvlJc w:val="left"/>
      <w:pPr>
        <w:ind w:left="5891" w:hanging="360"/>
      </w:pPr>
      <w:rPr>
        <w:rFonts w:ascii="Symbol" w:hAnsi="Symbol" w:hint="default"/>
      </w:rPr>
    </w:lvl>
    <w:lvl w:ilvl="7">
      <w:start w:val="1"/>
      <w:numFmt w:val="bullet"/>
      <w:lvlText w:val="o"/>
      <w:lvlJc w:val="left"/>
      <w:pPr>
        <w:ind w:left="6611" w:hanging="360"/>
      </w:pPr>
      <w:rPr>
        <w:rFonts w:ascii="Courier New" w:hAnsi="Courier New" w:cs="Courier New" w:hint="default"/>
      </w:rPr>
    </w:lvl>
    <w:lvl w:ilvl="8">
      <w:start w:val="1"/>
      <w:numFmt w:val="bullet"/>
      <w:lvlText w:val=""/>
      <w:lvlJc w:val="left"/>
      <w:pPr>
        <w:ind w:left="7331" w:hanging="360"/>
      </w:pPr>
      <w:rPr>
        <w:rFonts w:ascii="Wingdings" w:hAnsi="Wingdings" w:hint="default"/>
      </w:rPr>
    </w:lvl>
  </w:abstractNum>
  <w:abstractNum w:abstractNumId="18" w15:restartNumberingAfterBreak="0">
    <w:nsid w:val="6A3D7733"/>
    <w:multiLevelType w:val="multilevel"/>
    <w:tmpl w:val="F5B85246"/>
    <w:styleLink w:val="BulletsEnumerationabc"/>
    <w:lvl w:ilvl="0">
      <w:start w:val="1"/>
      <w:numFmt w:val="lowerLetter"/>
      <w:pStyle w:val="BodyTextenumerationabc"/>
      <w:lvlText w:val="%1)"/>
      <w:lvlJc w:val="left"/>
      <w:pPr>
        <w:tabs>
          <w:tab w:val="num" w:pos="425"/>
        </w:tabs>
        <w:ind w:left="425" w:hanging="425"/>
      </w:pPr>
      <w:rPr>
        <w:rFonts w:ascii="Arial" w:hAnsi="Arial" w:hint="default"/>
        <w:sz w:val="20"/>
      </w:rPr>
    </w:lvl>
    <w:lvl w:ilvl="1">
      <w:start w:val="1"/>
      <w:numFmt w:val="lowerLetter"/>
      <w:pStyle w:val="BodyTextenumeration1abc"/>
      <w:lvlText w:val="%2)"/>
      <w:lvlJc w:val="left"/>
      <w:pPr>
        <w:tabs>
          <w:tab w:val="num" w:pos="850"/>
        </w:tabs>
        <w:ind w:left="850" w:hanging="425"/>
      </w:pPr>
      <w:rPr>
        <w:rFonts w:hint="default"/>
      </w:rPr>
    </w:lvl>
    <w:lvl w:ilvl="2">
      <w:start w:val="1"/>
      <w:numFmt w:val="lowerLetter"/>
      <w:pStyle w:val="BodyTextenumeration2abc"/>
      <w:lvlText w:val="%3)"/>
      <w:lvlJc w:val="left"/>
      <w:pPr>
        <w:tabs>
          <w:tab w:val="num" w:pos="1275"/>
        </w:tabs>
        <w:ind w:left="1275" w:hanging="425"/>
      </w:pPr>
      <w:rPr>
        <w:rFonts w:hint="default"/>
      </w:rPr>
    </w:lvl>
    <w:lvl w:ilvl="3">
      <w:start w:val="1"/>
      <w:numFmt w:val="bullet"/>
      <w:lvlText w:val=""/>
      <w:lvlJc w:val="left"/>
      <w:pPr>
        <w:tabs>
          <w:tab w:val="num" w:pos="1700"/>
        </w:tabs>
        <w:ind w:left="1700" w:hanging="425"/>
      </w:pPr>
      <w:rPr>
        <w:rFonts w:ascii="Wingdings" w:hAnsi="Wingdings" w:hint="default"/>
      </w:rPr>
    </w:lvl>
    <w:lvl w:ilvl="4">
      <w:start w:val="1"/>
      <w:numFmt w:val="none"/>
      <w:lvlText w:val=""/>
      <w:lvlJc w:val="left"/>
      <w:pPr>
        <w:tabs>
          <w:tab w:val="num" w:pos="2125"/>
        </w:tabs>
        <w:ind w:left="2125" w:hanging="425"/>
      </w:pPr>
      <w:rPr>
        <w:rFonts w:hint="default"/>
      </w:rPr>
    </w:lvl>
    <w:lvl w:ilvl="5">
      <w:start w:val="1"/>
      <w:numFmt w:val="none"/>
      <w:lvlText w:val=""/>
      <w:lvlJc w:val="left"/>
      <w:pPr>
        <w:tabs>
          <w:tab w:val="num" w:pos="2550"/>
        </w:tabs>
        <w:ind w:left="2550" w:hanging="425"/>
      </w:pPr>
      <w:rPr>
        <w:rFonts w:hint="default"/>
      </w:rPr>
    </w:lvl>
    <w:lvl w:ilvl="6">
      <w:start w:val="1"/>
      <w:numFmt w:val="none"/>
      <w:lvlText w:val=""/>
      <w:lvlJc w:val="left"/>
      <w:pPr>
        <w:tabs>
          <w:tab w:val="num" w:pos="2975"/>
        </w:tabs>
        <w:ind w:left="2975" w:hanging="425"/>
      </w:pPr>
      <w:rPr>
        <w:rFonts w:hint="default"/>
      </w:rPr>
    </w:lvl>
    <w:lvl w:ilvl="7">
      <w:start w:val="1"/>
      <w:numFmt w:val="none"/>
      <w:lvlText w:val=""/>
      <w:lvlJc w:val="left"/>
      <w:pPr>
        <w:tabs>
          <w:tab w:val="num" w:pos="3400"/>
        </w:tabs>
        <w:ind w:left="3400" w:hanging="425"/>
      </w:pPr>
      <w:rPr>
        <w:rFonts w:hint="default"/>
      </w:rPr>
    </w:lvl>
    <w:lvl w:ilvl="8">
      <w:start w:val="1"/>
      <w:numFmt w:val="none"/>
      <w:lvlText w:val=""/>
      <w:lvlJc w:val="left"/>
      <w:pPr>
        <w:tabs>
          <w:tab w:val="num" w:pos="3825"/>
        </w:tabs>
        <w:ind w:left="3825" w:hanging="425"/>
      </w:pPr>
      <w:rPr>
        <w:rFonts w:hint="default"/>
      </w:rPr>
    </w:lvl>
  </w:abstractNum>
  <w:abstractNum w:abstractNumId="19" w15:restartNumberingAfterBreak="0">
    <w:nsid w:val="6BFA12A5"/>
    <w:multiLevelType w:val="hybridMultilevel"/>
    <w:tmpl w:val="3D9A9472"/>
    <w:lvl w:ilvl="0" w:tplc="795662C2">
      <w:start w:val="7"/>
      <w:numFmt w:val="bullet"/>
      <w:pStyle w:val="BodyTextenumerationLine1"/>
      <w:lvlText w:val="̶"/>
      <w:lvlJc w:val="left"/>
      <w:pPr>
        <w:ind w:left="1145" w:hanging="360"/>
      </w:pPr>
      <w:rPr>
        <w:rFonts w:ascii="Times New Roman" w:eastAsia="Times New Roman" w:hAnsi="Times New Roman" w:cs="Times New Roman" w:hint="default"/>
      </w:rPr>
    </w:lvl>
    <w:lvl w:ilvl="1" w:tplc="10469CE2" w:tentative="1">
      <w:start w:val="1"/>
      <w:numFmt w:val="bullet"/>
      <w:lvlText w:val="o"/>
      <w:lvlJc w:val="left"/>
      <w:pPr>
        <w:ind w:left="1865" w:hanging="360"/>
      </w:pPr>
      <w:rPr>
        <w:rFonts w:ascii="Courier New" w:hAnsi="Courier New" w:cs="Courier New" w:hint="default"/>
      </w:rPr>
    </w:lvl>
    <w:lvl w:ilvl="2" w:tplc="08C4CA12" w:tentative="1">
      <w:start w:val="1"/>
      <w:numFmt w:val="bullet"/>
      <w:lvlText w:val=""/>
      <w:lvlJc w:val="left"/>
      <w:pPr>
        <w:ind w:left="2585" w:hanging="360"/>
      </w:pPr>
      <w:rPr>
        <w:rFonts w:ascii="Wingdings" w:hAnsi="Wingdings" w:hint="default"/>
      </w:rPr>
    </w:lvl>
    <w:lvl w:ilvl="3" w:tplc="8B303F34" w:tentative="1">
      <w:start w:val="1"/>
      <w:numFmt w:val="bullet"/>
      <w:lvlText w:val=""/>
      <w:lvlJc w:val="left"/>
      <w:pPr>
        <w:ind w:left="3305" w:hanging="360"/>
      </w:pPr>
      <w:rPr>
        <w:rFonts w:ascii="Symbol" w:hAnsi="Symbol" w:hint="default"/>
      </w:rPr>
    </w:lvl>
    <w:lvl w:ilvl="4" w:tplc="3FAAC140" w:tentative="1">
      <w:start w:val="1"/>
      <w:numFmt w:val="bullet"/>
      <w:lvlText w:val="o"/>
      <w:lvlJc w:val="left"/>
      <w:pPr>
        <w:ind w:left="4025" w:hanging="360"/>
      </w:pPr>
      <w:rPr>
        <w:rFonts w:ascii="Courier New" w:hAnsi="Courier New" w:cs="Courier New" w:hint="default"/>
      </w:rPr>
    </w:lvl>
    <w:lvl w:ilvl="5" w:tplc="497ECDC4" w:tentative="1">
      <w:start w:val="1"/>
      <w:numFmt w:val="bullet"/>
      <w:lvlText w:val=""/>
      <w:lvlJc w:val="left"/>
      <w:pPr>
        <w:ind w:left="4745" w:hanging="360"/>
      </w:pPr>
      <w:rPr>
        <w:rFonts w:ascii="Wingdings" w:hAnsi="Wingdings" w:hint="default"/>
      </w:rPr>
    </w:lvl>
    <w:lvl w:ilvl="6" w:tplc="886E8A34" w:tentative="1">
      <w:start w:val="1"/>
      <w:numFmt w:val="bullet"/>
      <w:lvlText w:val=""/>
      <w:lvlJc w:val="left"/>
      <w:pPr>
        <w:ind w:left="5465" w:hanging="360"/>
      </w:pPr>
      <w:rPr>
        <w:rFonts w:ascii="Symbol" w:hAnsi="Symbol" w:hint="default"/>
      </w:rPr>
    </w:lvl>
    <w:lvl w:ilvl="7" w:tplc="892013B6" w:tentative="1">
      <w:start w:val="1"/>
      <w:numFmt w:val="bullet"/>
      <w:lvlText w:val="o"/>
      <w:lvlJc w:val="left"/>
      <w:pPr>
        <w:ind w:left="6185" w:hanging="360"/>
      </w:pPr>
      <w:rPr>
        <w:rFonts w:ascii="Courier New" w:hAnsi="Courier New" w:cs="Courier New" w:hint="default"/>
      </w:rPr>
    </w:lvl>
    <w:lvl w:ilvl="8" w:tplc="987AF63C" w:tentative="1">
      <w:start w:val="1"/>
      <w:numFmt w:val="bullet"/>
      <w:lvlText w:val=""/>
      <w:lvlJc w:val="left"/>
      <w:pPr>
        <w:ind w:left="6905" w:hanging="360"/>
      </w:pPr>
      <w:rPr>
        <w:rFonts w:ascii="Wingdings" w:hAnsi="Wingdings" w:hint="default"/>
      </w:rPr>
    </w:lvl>
  </w:abstractNum>
  <w:abstractNum w:abstractNumId="20" w15:restartNumberingAfterBreak="0">
    <w:nsid w:val="75365B64"/>
    <w:multiLevelType w:val="multilevel"/>
    <w:tmpl w:val="7B70D8E8"/>
    <w:lvl w:ilvl="0">
      <w:start w:val="1"/>
      <w:numFmt w:val="decimal"/>
      <w:pStyle w:val="Tableenumeration1238p"/>
      <w:lvlText w:val="%1."/>
      <w:lvlJc w:val="left"/>
      <w:pPr>
        <w:tabs>
          <w:tab w:val="num" w:pos="284"/>
        </w:tabs>
        <w:ind w:left="284" w:hanging="284"/>
      </w:pPr>
      <w:rPr>
        <w:rFonts w:hint="default"/>
      </w:rPr>
    </w:lvl>
    <w:lvl w:ilvl="1">
      <w:start w:val="1"/>
      <w:numFmt w:val="lowerLetter"/>
      <w:lvlText w:val="%2."/>
      <w:lvlJc w:val="left"/>
      <w:pPr>
        <w:tabs>
          <w:tab w:val="num" w:pos="1704"/>
        </w:tabs>
        <w:ind w:left="1704" w:hanging="284"/>
      </w:pPr>
      <w:rPr>
        <w:rFonts w:hint="default"/>
      </w:rPr>
    </w:lvl>
    <w:lvl w:ilvl="2">
      <w:start w:val="1"/>
      <w:numFmt w:val="lowerRoman"/>
      <w:lvlText w:val="%3."/>
      <w:lvlJc w:val="right"/>
      <w:pPr>
        <w:tabs>
          <w:tab w:val="num" w:pos="1988"/>
        </w:tabs>
        <w:ind w:left="1988" w:hanging="284"/>
      </w:pPr>
      <w:rPr>
        <w:rFonts w:hint="default"/>
      </w:rPr>
    </w:lvl>
    <w:lvl w:ilvl="3">
      <w:start w:val="1"/>
      <w:numFmt w:val="decimal"/>
      <w:lvlText w:val="%4."/>
      <w:lvlJc w:val="left"/>
      <w:pPr>
        <w:tabs>
          <w:tab w:val="num" w:pos="2272"/>
        </w:tabs>
        <w:ind w:left="2272" w:hanging="284"/>
      </w:pPr>
      <w:rPr>
        <w:rFonts w:hint="default"/>
      </w:rPr>
    </w:lvl>
    <w:lvl w:ilvl="4">
      <w:start w:val="1"/>
      <w:numFmt w:val="lowerLetter"/>
      <w:lvlText w:val="%5."/>
      <w:lvlJc w:val="left"/>
      <w:pPr>
        <w:tabs>
          <w:tab w:val="num" w:pos="2556"/>
        </w:tabs>
        <w:ind w:left="2556" w:hanging="284"/>
      </w:pPr>
      <w:rPr>
        <w:rFonts w:hint="default"/>
      </w:rPr>
    </w:lvl>
    <w:lvl w:ilvl="5">
      <w:start w:val="1"/>
      <w:numFmt w:val="lowerRoman"/>
      <w:lvlText w:val="%6."/>
      <w:lvlJc w:val="right"/>
      <w:pPr>
        <w:tabs>
          <w:tab w:val="num" w:pos="2840"/>
        </w:tabs>
        <w:ind w:left="2840" w:hanging="284"/>
      </w:pPr>
      <w:rPr>
        <w:rFonts w:hint="default"/>
      </w:rPr>
    </w:lvl>
    <w:lvl w:ilvl="6">
      <w:start w:val="1"/>
      <w:numFmt w:val="decimal"/>
      <w:lvlText w:val="%7."/>
      <w:lvlJc w:val="left"/>
      <w:pPr>
        <w:tabs>
          <w:tab w:val="num" w:pos="3124"/>
        </w:tabs>
        <w:ind w:left="3124" w:hanging="284"/>
      </w:pPr>
      <w:rPr>
        <w:rFonts w:hint="default"/>
      </w:rPr>
    </w:lvl>
    <w:lvl w:ilvl="7">
      <w:start w:val="1"/>
      <w:numFmt w:val="lowerLetter"/>
      <w:lvlText w:val="%8."/>
      <w:lvlJc w:val="left"/>
      <w:pPr>
        <w:tabs>
          <w:tab w:val="num" w:pos="3408"/>
        </w:tabs>
        <w:ind w:left="3408" w:hanging="284"/>
      </w:pPr>
      <w:rPr>
        <w:rFonts w:hint="default"/>
      </w:rPr>
    </w:lvl>
    <w:lvl w:ilvl="8">
      <w:start w:val="1"/>
      <w:numFmt w:val="lowerRoman"/>
      <w:lvlText w:val="%9."/>
      <w:lvlJc w:val="right"/>
      <w:pPr>
        <w:tabs>
          <w:tab w:val="num" w:pos="3692"/>
        </w:tabs>
        <w:ind w:left="3692" w:hanging="284"/>
      </w:pPr>
      <w:rPr>
        <w:rFonts w:hint="default"/>
      </w:rPr>
    </w:lvl>
  </w:abstractNum>
  <w:abstractNum w:abstractNumId="21" w15:restartNumberingAfterBreak="0">
    <w:nsid w:val="7812277D"/>
    <w:multiLevelType w:val="multilevel"/>
    <w:tmpl w:val="0C07001D"/>
    <w:styleLink w:val="Tableenumeration"/>
    <w:lvl w:ilvl="0">
      <w:start w:val="1"/>
      <w:numFmt w:val="bullet"/>
      <w:lvlText w:val=""/>
      <w:lvlJc w:val="left"/>
      <w:pPr>
        <w:ind w:left="360" w:hanging="360"/>
      </w:pPr>
      <w:rPr>
        <w:rFonts w:ascii="Symbol" w:hAnsi="Symbol" w:hint="default"/>
        <w:color w:val="auto"/>
        <w:sz w:val="20"/>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sz w:val="20"/>
      </w:rPr>
    </w:lvl>
    <w:lvl w:ilvl="3">
      <w:start w:val="1"/>
      <w:numFmt w:val="bullet"/>
      <w:lvlText w:val=""/>
      <w:lvlJc w:val="left"/>
      <w:pPr>
        <w:ind w:left="1440" w:hanging="360"/>
      </w:pPr>
      <w:rPr>
        <w:rFonts w:ascii="Wingdings" w:hAnsi="Wingdings" w:hint="default"/>
        <w:sz w:val="20"/>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7E7B167A"/>
    <w:multiLevelType w:val="hybridMultilevel"/>
    <w:tmpl w:val="58B2F85A"/>
    <w:lvl w:ilvl="0" w:tplc="14CE8058">
      <w:start w:val="1"/>
      <w:numFmt w:val="bullet"/>
      <w:pStyle w:val="TableenumerationLine"/>
      <w:lvlText w:val=""/>
      <w:lvlJc w:val="left"/>
      <w:pPr>
        <w:tabs>
          <w:tab w:val="num" w:pos="284"/>
        </w:tabs>
        <w:ind w:left="284" w:hanging="284"/>
      </w:pPr>
      <w:rPr>
        <w:rFonts w:ascii="Symbol" w:hAnsi="Symbol" w:hint="default"/>
      </w:rPr>
    </w:lvl>
    <w:lvl w:ilvl="1" w:tplc="54A80A06" w:tentative="1">
      <w:start w:val="1"/>
      <w:numFmt w:val="bullet"/>
      <w:lvlText w:val="o"/>
      <w:lvlJc w:val="left"/>
      <w:pPr>
        <w:tabs>
          <w:tab w:val="num" w:pos="1440"/>
        </w:tabs>
        <w:ind w:left="1440" w:hanging="360"/>
      </w:pPr>
      <w:rPr>
        <w:rFonts w:ascii="Courier New" w:hAnsi="Courier New" w:cs="Courier New" w:hint="default"/>
      </w:rPr>
    </w:lvl>
    <w:lvl w:ilvl="2" w:tplc="D0A2525E" w:tentative="1">
      <w:start w:val="1"/>
      <w:numFmt w:val="bullet"/>
      <w:lvlText w:val=""/>
      <w:lvlJc w:val="left"/>
      <w:pPr>
        <w:tabs>
          <w:tab w:val="num" w:pos="2160"/>
        </w:tabs>
        <w:ind w:left="2160" w:hanging="360"/>
      </w:pPr>
      <w:rPr>
        <w:rFonts w:ascii="Wingdings" w:hAnsi="Wingdings" w:hint="default"/>
      </w:rPr>
    </w:lvl>
    <w:lvl w:ilvl="3" w:tplc="7B001548" w:tentative="1">
      <w:start w:val="1"/>
      <w:numFmt w:val="bullet"/>
      <w:lvlText w:val=""/>
      <w:lvlJc w:val="left"/>
      <w:pPr>
        <w:tabs>
          <w:tab w:val="num" w:pos="2880"/>
        </w:tabs>
        <w:ind w:left="2880" w:hanging="360"/>
      </w:pPr>
      <w:rPr>
        <w:rFonts w:ascii="Symbol" w:hAnsi="Symbol" w:hint="default"/>
      </w:rPr>
    </w:lvl>
    <w:lvl w:ilvl="4" w:tplc="C5304C44" w:tentative="1">
      <w:start w:val="1"/>
      <w:numFmt w:val="bullet"/>
      <w:lvlText w:val="o"/>
      <w:lvlJc w:val="left"/>
      <w:pPr>
        <w:tabs>
          <w:tab w:val="num" w:pos="3600"/>
        </w:tabs>
        <w:ind w:left="3600" w:hanging="360"/>
      </w:pPr>
      <w:rPr>
        <w:rFonts w:ascii="Courier New" w:hAnsi="Courier New" w:cs="Courier New" w:hint="default"/>
      </w:rPr>
    </w:lvl>
    <w:lvl w:ilvl="5" w:tplc="4FAA941C" w:tentative="1">
      <w:start w:val="1"/>
      <w:numFmt w:val="bullet"/>
      <w:lvlText w:val=""/>
      <w:lvlJc w:val="left"/>
      <w:pPr>
        <w:tabs>
          <w:tab w:val="num" w:pos="4320"/>
        </w:tabs>
        <w:ind w:left="4320" w:hanging="360"/>
      </w:pPr>
      <w:rPr>
        <w:rFonts w:ascii="Wingdings" w:hAnsi="Wingdings" w:hint="default"/>
      </w:rPr>
    </w:lvl>
    <w:lvl w:ilvl="6" w:tplc="7BE6B4A8" w:tentative="1">
      <w:start w:val="1"/>
      <w:numFmt w:val="bullet"/>
      <w:lvlText w:val=""/>
      <w:lvlJc w:val="left"/>
      <w:pPr>
        <w:tabs>
          <w:tab w:val="num" w:pos="5040"/>
        </w:tabs>
        <w:ind w:left="5040" w:hanging="360"/>
      </w:pPr>
      <w:rPr>
        <w:rFonts w:ascii="Symbol" w:hAnsi="Symbol" w:hint="default"/>
      </w:rPr>
    </w:lvl>
    <w:lvl w:ilvl="7" w:tplc="0D4093B8" w:tentative="1">
      <w:start w:val="1"/>
      <w:numFmt w:val="bullet"/>
      <w:lvlText w:val="o"/>
      <w:lvlJc w:val="left"/>
      <w:pPr>
        <w:tabs>
          <w:tab w:val="num" w:pos="5760"/>
        </w:tabs>
        <w:ind w:left="5760" w:hanging="360"/>
      </w:pPr>
      <w:rPr>
        <w:rFonts w:ascii="Courier New" w:hAnsi="Courier New" w:cs="Courier New" w:hint="default"/>
      </w:rPr>
    </w:lvl>
    <w:lvl w:ilvl="8" w:tplc="73621978"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E7B167B"/>
    <w:multiLevelType w:val="hybridMultilevel"/>
    <w:tmpl w:val="7E7B167B"/>
    <w:lvl w:ilvl="0" w:tplc="E35E3400">
      <w:start w:val="1"/>
      <w:numFmt w:val="bullet"/>
      <w:lvlText w:val=""/>
      <w:lvlJc w:val="left"/>
      <w:pPr>
        <w:tabs>
          <w:tab w:val="num" w:pos="720"/>
        </w:tabs>
        <w:ind w:left="720" w:hanging="360"/>
      </w:pPr>
      <w:rPr>
        <w:rFonts w:ascii="Symbol" w:hAnsi="Symbol"/>
      </w:rPr>
    </w:lvl>
    <w:lvl w:ilvl="1" w:tplc="409E7496">
      <w:start w:val="1"/>
      <w:numFmt w:val="bullet"/>
      <w:lvlText w:val="o"/>
      <w:lvlJc w:val="left"/>
      <w:pPr>
        <w:tabs>
          <w:tab w:val="num" w:pos="1440"/>
        </w:tabs>
        <w:ind w:left="1440" w:hanging="360"/>
      </w:pPr>
      <w:rPr>
        <w:rFonts w:ascii="Courier New" w:hAnsi="Courier New"/>
      </w:rPr>
    </w:lvl>
    <w:lvl w:ilvl="2" w:tplc="0512BCDA">
      <w:start w:val="1"/>
      <w:numFmt w:val="bullet"/>
      <w:lvlText w:val=""/>
      <w:lvlJc w:val="left"/>
      <w:pPr>
        <w:tabs>
          <w:tab w:val="num" w:pos="2160"/>
        </w:tabs>
        <w:ind w:left="2160" w:hanging="360"/>
      </w:pPr>
      <w:rPr>
        <w:rFonts w:ascii="Wingdings" w:hAnsi="Wingdings"/>
      </w:rPr>
    </w:lvl>
    <w:lvl w:ilvl="3" w:tplc="9F922966">
      <w:start w:val="1"/>
      <w:numFmt w:val="bullet"/>
      <w:lvlText w:val=""/>
      <w:lvlJc w:val="left"/>
      <w:pPr>
        <w:tabs>
          <w:tab w:val="num" w:pos="2880"/>
        </w:tabs>
        <w:ind w:left="2880" w:hanging="360"/>
      </w:pPr>
      <w:rPr>
        <w:rFonts w:ascii="Symbol" w:hAnsi="Symbol"/>
      </w:rPr>
    </w:lvl>
    <w:lvl w:ilvl="4" w:tplc="7A1E3894">
      <w:start w:val="1"/>
      <w:numFmt w:val="bullet"/>
      <w:lvlText w:val="o"/>
      <w:lvlJc w:val="left"/>
      <w:pPr>
        <w:tabs>
          <w:tab w:val="num" w:pos="3600"/>
        </w:tabs>
        <w:ind w:left="3600" w:hanging="360"/>
      </w:pPr>
      <w:rPr>
        <w:rFonts w:ascii="Courier New" w:hAnsi="Courier New"/>
      </w:rPr>
    </w:lvl>
    <w:lvl w:ilvl="5" w:tplc="103A07A2">
      <w:start w:val="1"/>
      <w:numFmt w:val="bullet"/>
      <w:lvlText w:val=""/>
      <w:lvlJc w:val="left"/>
      <w:pPr>
        <w:tabs>
          <w:tab w:val="num" w:pos="4320"/>
        </w:tabs>
        <w:ind w:left="4320" w:hanging="360"/>
      </w:pPr>
      <w:rPr>
        <w:rFonts w:ascii="Wingdings" w:hAnsi="Wingdings"/>
      </w:rPr>
    </w:lvl>
    <w:lvl w:ilvl="6" w:tplc="3850C4A2">
      <w:start w:val="1"/>
      <w:numFmt w:val="bullet"/>
      <w:lvlText w:val=""/>
      <w:lvlJc w:val="left"/>
      <w:pPr>
        <w:tabs>
          <w:tab w:val="num" w:pos="5040"/>
        </w:tabs>
        <w:ind w:left="5040" w:hanging="360"/>
      </w:pPr>
      <w:rPr>
        <w:rFonts w:ascii="Symbol" w:hAnsi="Symbol"/>
      </w:rPr>
    </w:lvl>
    <w:lvl w:ilvl="7" w:tplc="1374CA12">
      <w:start w:val="1"/>
      <w:numFmt w:val="bullet"/>
      <w:lvlText w:val="o"/>
      <w:lvlJc w:val="left"/>
      <w:pPr>
        <w:tabs>
          <w:tab w:val="num" w:pos="5760"/>
        </w:tabs>
        <w:ind w:left="5760" w:hanging="360"/>
      </w:pPr>
      <w:rPr>
        <w:rFonts w:ascii="Courier New" w:hAnsi="Courier New"/>
      </w:rPr>
    </w:lvl>
    <w:lvl w:ilvl="8" w:tplc="A720E25C">
      <w:start w:val="1"/>
      <w:numFmt w:val="bullet"/>
      <w:lvlText w:val=""/>
      <w:lvlJc w:val="left"/>
      <w:pPr>
        <w:tabs>
          <w:tab w:val="num" w:pos="6480"/>
        </w:tabs>
        <w:ind w:left="6480" w:hanging="360"/>
      </w:pPr>
      <w:rPr>
        <w:rFonts w:ascii="Wingdings" w:hAnsi="Wingdings"/>
      </w:rPr>
    </w:lvl>
  </w:abstractNum>
  <w:abstractNum w:abstractNumId="24" w15:restartNumberingAfterBreak="0">
    <w:nsid w:val="7E7B167C"/>
    <w:multiLevelType w:val="hybridMultilevel"/>
    <w:tmpl w:val="7E7B167C"/>
    <w:lvl w:ilvl="0" w:tplc="2A3E0C50">
      <w:start w:val="1"/>
      <w:numFmt w:val="bullet"/>
      <w:lvlText w:val=""/>
      <w:lvlJc w:val="left"/>
      <w:pPr>
        <w:tabs>
          <w:tab w:val="num" w:pos="720"/>
        </w:tabs>
        <w:ind w:left="720" w:hanging="360"/>
      </w:pPr>
      <w:rPr>
        <w:rFonts w:ascii="Symbol" w:hAnsi="Symbol"/>
      </w:rPr>
    </w:lvl>
    <w:lvl w:ilvl="1" w:tplc="A9DCF6B4">
      <w:start w:val="1"/>
      <w:numFmt w:val="bullet"/>
      <w:lvlText w:val="o"/>
      <w:lvlJc w:val="left"/>
      <w:pPr>
        <w:tabs>
          <w:tab w:val="num" w:pos="1440"/>
        </w:tabs>
        <w:ind w:left="1440" w:hanging="360"/>
      </w:pPr>
      <w:rPr>
        <w:rFonts w:ascii="Courier New" w:hAnsi="Courier New"/>
      </w:rPr>
    </w:lvl>
    <w:lvl w:ilvl="2" w:tplc="0BA63610">
      <w:start w:val="1"/>
      <w:numFmt w:val="bullet"/>
      <w:lvlText w:val=""/>
      <w:lvlJc w:val="left"/>
      <w:pPr>
        <w:tabs>
          <w:tab w:val="num" w:pos="2160"/>
        </w:tabs>
        <w:ind w:left="2160" w:hanging="360"/>
      </w:pPr>
      <w:rPr>
        <w:rFonts w:ascii="Wingdings" w:hAnsi="Wingdings"/>
      </w:rPr>
    </w:lvl>
    <w:lvl w:ilvl="3" w:tplc="4D90FDBE">
      <w:start w:val="1"/>
      <w:numFmt w:val="bullet"/>
      <w:lvlText w:val=""/>
      <w:lvlJc w:val="left"/>
      <w:pPr>
        <w:tabs>
          <w:tab w:val="num" w:pos="2880"/>
        </w:tabs>
        <w:ind w:left="2880" w:hanging="360"/>
      </w:pPr>
      <w:rPr>
        <w:rFonts w:ascii="Symbol" w:hAnsi="Symbol"/>
      </w:rPr>
    </w:lvl>
    <w:lvl w:ilvl="4" w:tplc="FBA8E5F6">
      <w:start w:val="1"/>
      <w:numFmt w:val="bullet"/>
      <w:lvlText w:val="o"/>
      <w:lvlJc w:val="left"/>
      <w:pPr>
        <w:tabs>
          <w:tab w:val="num" w:pos="3600"/>
        </w:tabs>
        <w:ind w:left="3600" w:hanging="360"/>
      </w:pPr>
      <w:rPr>
        <w:rFonts w:ascii="Courier New" w:hAnsi="Courier New"/>
      </w:rPr>
    </w:lvl>
    <w:lvl w:ilvl="5" w:tplc="9E663E2C">
      <w:start w:val="1"/>
      <w:numFmt w:val="bullet"/>
      <w:lvlText w:val=""/>
      <w:lvlJc w:val="left"/>
      <w:pPr>
        <w:tabs>
          <w:tab w:val="num" w:pos="4320"/>
        </w:tabs>
        <w:ind w:left="4320" w:hanging="360"/>
      </w:pPr>
      <w:rPr>
        <w:rFonts w:ascii="Wingdings" w:hAnsi="Wingdings"/>
      </w:rPr>
    </w:lvl>
    <w:lvl w:ilvl="6" w:tplc="88244C26">
      <w:start w:val="1"/>
      <w:numFmt w:val="bullet"/>
      <w:lvlText w:val=""/>
      <w:lvlJc w:val="left"/>
      <w:pPr>
        <w:tabs>
          <w:tab w:val="num" w:pos="5040"/>
        </w:tabs>
        <w:ind w:left="5040" w:hanging="360"/>
      </w:pPr>
      <w:rPr>
        <w:rFonts w:ascii="Symbol" w:hAnsi="Symbol"/>
      </w:rPr>
    </w:lvl>
    <w:lvl w:ilvl="7" w:tplc="C078746E">
      <w:start w:val="1"/>
      <w:numFmt w:val="bullet"/>
      <w:lvlText w:val="o"/>
      <w:lvlJc w:val="left"/>
      <w:pPr>
        <w:tabs>
          <w:tab w:val="num" w:pos="5760"/>
        </w:tabs>
        <w:ind w:left="5760" w:hanging="360"/>
      </w:pPr>
      <w:rPr>
        <w:rFonts w:ascii="Courier New" w:hAnsi="Courier New"/>
      </w:rPr>
    </w:lvl>
    <w:lvl w:ilvl="8" w:tplc="067C303A">
      <w:start w:val="1"/>
      <w:numFmt w:val="bullet"/>
      <w:lvlText w:val=""/>
      <w:lvlJc w:val="left"/>
      <w:pPr>
        <w:tabs>
          <w:tab w:val="num" w:pos="6480"/>
        </w:tabs>
        <w:ind w:left="6480" w:hanging="360"/>
      </w:pPr>
      <w:rPr>
        <w:rFonts w:ascii="Wingdings" w:hAnsi="Wingdings"/>
      </w:rPr>
    </w:lvl>
  </w:abstractNum>
  <w:abstractNum w:abstractNumId="25" w15:restartNumberingAfterBreak="0">
    <w:nsid w:val="7E7B167D"/>
    <w:multiLevelType w:val="hybridMultilevel"/>
    <w:tmpl w:val="7E7B167D"/>
    <w:lvl w:ilvl="0" w:tplc="0C267E62">
      <w:start w:val="1"/>
      <w:numFmt w:val="bullet"/>
      <w:lvlText w:val=""/>
      <w:lvlJc w:val="left"/>
      <w:pPr>
        <w:tabs>
          <w:tab w:val="num" w:pos="720"/>
        </w:tabs>
        <w:ind w:left="720" w:hanging="360"/>
      </w:pPr>
      <w:rPr>
        <w:rFonts w:ascii="Symbol" w:hAnsi="Symbol"/>
      </w:rPr>
    </w:lvl>
    <w:lvl w:ilvl="1" w:tplc="D338A32C">
      <w:start w:val="1"/>
      <w:numFmt w:val="bullet"/>
      <w:lvlText w:val="o"/>
      <w:lvlJc w:val="left"/>
      <w:pPr>
        <w:tabs>
          <w:tab w:val="num" w:pos="1440"/>
        </w:tabs>
        <w:ind w:left="1440" w:hanging="360"/>
      </w:pPr>
      <w:rPr>
        <w:rFonts w:ascii="Courier New" w:hAnsi="Courier New"/>
      </w:rPr>
    </w:lvl>
    <w:lvl w:ilvl="2" w:tplc="57F246C2">
      <w:start w:val="1"/>
      <w:numFmt w:val="bullet"/>
      <w:lvlText w:val=""/>
      <w:lvlJc w:val="left"/>
      <w:pPr>
        <w:tabs>
          <w:tab w:val="num" w:pos="2160"/>
        </w:tabs>
        <w:ind w:left="2160" w:hanging="360"/>
      </w:pPr>
      <w:rPr>
        <w:rFonts w:ascii="Wingdings" w:hAnsi="Wingdings"/>
      </w:rPr>
    </w:lvl>
    <w:lvl w:ilvl="3" w:tplc="0A024742">
      <w:start w:val="1"/>
      <w:numFmt w:val="bullet"/>
      <w:lvlText w:val=""/>
      <w:lvlJc w:val="left"/>
      <w:pPr>
        <w:tabs>
          <w:tab w:val="num" w:pos="2880"/>
        </w:tabs>
        <w:ind w:left="2880" w:hanging="360"/>
      </w:pPr>
      <w:rPr>
        <w:rFonts w:ascii="Symbol" w:hAnsi="Symbol"/>
      </w:rPr>
    </w:lvl>
    <w:lvl w:ilvl="4" w:tplc="3FEE0EF4">
      <w:start w:val="1"/>
      <w:numFmt w:val="bullet"/>
      <w:lvlText w:val="o"/>
      <w:lvlJc w:val="left"/>
      <w:pPr>
        <w:tabs>
          <w:tab w:val="num" w:pos="3600"/>
        </w:tabs>
        <w:ind w:left="3600" w:hanging="360"/>
      </w:pPr>
      <w:rPr>
        <w:rFonts w:ascii="Courier New" w:hAnsi="Courier New"/>
      </w:rPr>
    </w:lvl>
    <w:lvl w:ilvl="5" w:tplc="F514C32C">
      <w:start w:val="1"/>
      <w:numFmt w:val="bullet"/>
      <w:lvlText w:val=""/>
      <w:lvlJc w:val="left"/>
      <w:pPr>
        <w:tabs>
          <w:tab w:val="num" w:pos="4320"/>
        </w:tabs>
        <w:ind w:left="4320" w:hanging="360"/>
      </w:pPr>
      <w:rPr>
        <w:rFonts w:ascii="Wingdings" w:hAnsi="Wingdings"/>
      </w:rPr>
    </w:lvl>
    <w:lvl w:ilvl="6" w:tplc="29086D28">
      <w:start w:val="1"/>
      <w:numFmt w:val="bullet"/>
      <w:lvlText w:val=""/>
      <w:lvlJc w:val="left"/>
      <w:pPr>
        <w:tabs>
          <w:tab w:val="num" w:pos="5040"/>
        </w:tabs>
        <w:ind w:left="5040" w:hanging="360"/>
      </w:pPr>
      <w:rPr>
        <w:rFonts w:ascii="Symbol" w:hAnsi="Symbol"/>
      </w:rPr>
    </w:lvl>
    <w:lvl w:ilvl="7" w:tplc="20466D44">
      <w:start w:val="1"/>
      <w:numFmt w:val="bullet"/>
      <w:lvlText w:val="o"/>
      <w:lvlJc w:val="left"/>
      <w:pPr>
        <w:tabs>
          <w:tab w:val="num" w:pos="5760"/>
        </w:tabs>
        <w:ind w:left="5760" w:hanging="360"/>
      </w:pPr>
      <w:rPr>
        <w:rFonts w:ascii="Courier New" w:hAnsi="Courier New"/>
      </w:rPr>
    </w:lvl>
    <w:lvl w:ilvl="8" w:tplc="35EC156C">
      <w:start w:val="1"/>
      <w:numFmt w:val="bullet"/>
      <w:lvlText w:val=""/>
      <w:lvlJc w:val="left"/>
      <w:pPr>
        <w:tabs>
          <w:tab w:val="num" w:pos="6480"/>
        </w:tabs>
        <w:ind w:left="6480" w:hanging="360"/>
      </w:pPr>
      <w:rPr>
        <w:rFonts w:ascii="Wingdings" w:hAnsi="Wingdings"/>
      </w:rPr>
    </w:lvl>
  </w:abstractNum>
  <w:abstractNum w:abstractNumId="26" w15:restartNumberingAfterBreak="0">
    <w:nsid w:val="7E7B167E"/>
    <w:multiLevelType w:val="hybridMultilevel"/>
    <w:tmpl w:val="7E7B167E"/>
    <w:lvl w:ilvl="0" w:tplc="8B20E80E">
      <w:start w:val="1"/>
      <w:numFmt w:val="bullet"/>
      <w:lvlText w:val=""/>
      <w:lvlJc w:val="left"/>
      <w:pPr>
        <w:tabs>
          <w:tab w:val="num" w:pos="720"/>
        </w:tabs>
        <w:ind w:left="720" w:hanging="360"/>
      </w:pPr>
      <w:rPr>
        <w:rFonts w:ascii="Symbol" w:hAnsi="Symbol"/>
      </w:rPr>
    </w:lvl>
    <w:lvl w:ilvl="1" w:tplc="0C7C6736">
      <w:start w:val="1"/>
      <w:numFmt w:val="bullet"/>
      <w:lvlText w:val="o"/>
      <w:lvlJc w:val="left"/>
      <w:pPr>
        <w:tabs>
          <w:tab w:val="num" w:pos="1440"/>
        </w:tabs>
        <w:ind w:left="1440" w:hanging="360"/>
      </w:pPr>
      <w:rPr>
        <w:rFonts w:ascii="Courier New" w:hAnsi="Courier New"/>
      </w:rPr>
    </w:lvl>
    <w:lvl w:ilvl="2" w:tplc="0B725170">
      <w:start w:val="1"/>
      <w:numFmt w:val="bullet"/>
      <w:lvlText w:val=""/>
      <w:lvlJc w:val="left"/>
      <w:pPr>
        <w:tabs>
          <w:tab w:val="num" w:pos="2160"/>
        </w:tabs>
        <w:ind w:left="2160" w:hanging="360"/>
      </w:pPr>
      <w:rPr>
        <w:rFonts w:ascii="Wingdings" w:hAnsi="Wingdings"/>
      </w:rPr>
    </w:lvl>
    <w:lvl w:ilvl="3" w:tplc="B9DCA620">
      <w:start w:val="1"/>
      <w:numFmt w:val="bullet"/>
      <w:lvlText w:val=""/>
      <w:lvlJc w:val="left"/>
      <w:pPr>
        <w:tabs>
          <w:tab w:val="num" w:pos="2880"/>
        </w:tabs>
        <w:ind w:left="2880" w:hanging="360"/>
      </w:pPr>
      <w:rPr>
        <w:rFonts w:ascii="Symbol" w:hAnsi="Symbol"/>
      </w:rPr>
    </w:lvl>
    <w:lvl w:ilvl="4" w:tplc="A4A84DB4">
      <w:start w:val="1"/>
      <w:numFmt w:val="bullet"/>
      <w:lvlText w:val="o"/>
      <w:lvlJc w:val="left"/>
      <w:pPr>
        <w:tabs>
          <w:tab w:val="num" w:pos="3600"/>
        </w:tabs>
        <w:ind w:left="3600" w:hanging="360"/>
      </w:pPr>
      <w:rPr>
        <w:rFonts w:ascii="Courier New" w:hAnsi="Courier New"/>
      </w:rPr>
    </w:lvl>
    <w:lvl w:ilvl="5" w:tplc="74D8FCEE">
      <w:start w:val="1"/>
      <w:numFmt w:val="bullet"/>
      <w:lvlText w:val=""/>
      <w:lvlJc w:val="left"/>
      <w:pPr>
        <w:tabs>
          <w:tab w:val="num" w:pos="4320"/>
        </w:tabs>
        <w:ind w:left="4320" w:hanging="360"/>
      </w:pPr>
      <w:rPr>
        <w:rFonts w:ascii="Wingdings" w:hAnsi="Wingdings"/>
      </w:rPr>
    </w:lvl>
    <w:lvl w:ilvl="6" w:tplc="D01EB17E">
      <w:start w:val="1"/>
      <w:numFmt w:val="bullet"/>
      <w:lvlText w:val=""/>
      <w:lvlJc w:val="left"/>
      <w:pPr>
        <w:tabs>
          <w:tab w:val="num" w:pos="5040"/>
        </w:tabs>
        <w:ind w:left="5040" w:hanging="360"/>
      </w:pPr>
      <w:rPr>
        <w:rFonts w:ascii="Symbol" w:hAnsi="Symbol"/>
      </w:rPr>
    </w:lvl>
    <w:lvl w:ilvl="7" w:tplc="ACF249FC">
      <w:start w:val="1"/>
      <w:numFmt w:val="bullet"/>
      <w:lvlText w:val="o"/>
      <w:lvlJc w:val="left"/>
      <w:pPr>
        <w:tabs>
          <w:tab w:val="num" w:pos="5760"/>
        </w:tabs>
        <w:ind w:left="5760" w:hanging="360"/>
      </w:pPr>
      <w:rPr>
        <w:rFonts w:ascii="Courier New" w:hAnsi="Courier New"/>
      </w:rPr>
    </w:lvl>
    <w:lvl w:ilvl="8" w:tplc="CE96FECA">
      <w:start w:val="1"/>
      <w:numFmt w:val="bullet"/>
      <w:lvlText w:val=""/>
      <w:lvlJc w:val="left"/>
      <w:pPr>
        <w:tabs>
          <w:tab w:val="num" w:pos="6480"/>
        </w:tabs>
        <w:ind w:left="6480" w:hanging="360"/>
      </w:pPr>
      <w:rPr>
        <w:rFonts w:ascii="Wingdings" w:hAnsi="Wingdings"/>
      </w:rPr>
    </w:lvl>
  </w:abstractNum>
  <w:abstractNum w:abstractNumId="27" w15:restartNumberingAfterBreak="0">
    <w:nsid w:val="7E7B167F"/>
    <w:multiLevelType w:val="hybridMultilevel"/>
    <w:tmpl w:val="7E7B167F"/>
    <w:lvl w:ilvl="0" w:tplc="8536F64E">
      <w:start w:val="1"/>
      <w:numFmt w:val="bullet"/>
      <w:lvlText w:val=""/>
      <w:lvlJc w:val="left"/>
      <w:pPr>
        <w:tabs>
          <w:tab w:val="num" w:pos="720"/>
        </w:tabs>
        <w:ind w:left="720" w:hanging="360"/>
      </w:pPr>
      <w:rPr>
        <w:rFonts w:ascii="Symbol" w:hAnsi="Symbol"/>
      </w:rPr>
    </w:lvl>
    <w:lvl w:ilvl="1" w:tplc="B94C3650">
      <w:start w:val="1"/>
      <w:numFmt w:val="bullet"/>
      <w:lvlText w:val="o"/>
      <w:lvlJc w:val="left"/>
      <w:pPr>
        <w:tabs>
          <w:tab w:val="num" w:pos="1440"/>
        </w:tabs>
        <w:ind w:left="1440" w:hanging="360"/>
      </w:pPr>
      <w:rPr>
        <w:rFonts w:ascii="Courier New" w:hAnsi="Courier New"/>
      </w:rPr>
    </w:lvl>
    <w:lvl w:ilvl="2" w:tplc="1B920DA8">
      <w:start w:val="1"/>
      <w:numFmt w:val="bullet"/>
      <w:lvlText w:val=""/>
      <w:lvlJc w:val="left"/>
      <w:pPr>
        <w:tabs>
          <w:tab w:val="num" w:pos="2160"/>
        </w:tabs>
        <w:ind w:left="2160" w:hanging="360"/>
      </w:pPr>
      <w:rPr>
        <w:rFonts w:ascii="Wingdings" w:hAnsi="Wingdings"/>
      </w:rPr>
    </w:lvl>
    <w:lvl w:ilvl="3" w:tplc="6682EDC4">
      <w:start w:val="1"/>
      <w:numFmt w:val="bullet"/>
      <w:lvlText w:val=""/>
      <w:lvlJc w:val="left"/>
      <w:pPr>
        <w:tabs>
          <w:tab w:val="num" w:pos="2880"/>
        </w:tabs>
        <w:ind w:left="2880" w:hanging="360"/>
      </w:pPr>
      <w:rPr>
        <w:rFonts w:ascii="Symbol" w:hAnsi="Symbol"/>
      </w:rPr>
    </w:lvl>
    <w:lvl w:ilvl="4" w:tplc="1EE8F49A">
      <w:start w:val="1"/>
      <w:numFmt w:val="bullet"/>
      <w:lvlText w:val="o"/>
      <w:lvlJc w:val="left"/>
      <w:pPr>
        <w:tabs>
          <w:tab w:val="num" w:pos="3600"/>
        </w:tabs>
        <w:ind w:left="3600" w:hanging="360"/>
      </w:pPr>
      <w:rPr>
        <w:rFonts w:ascii="Courier New" w:hAnsi="Courier New"/>
      </w:rPr>
    </w:lvl>
    <w:lvl w:ilvl="5" w:tplc="621EA55E">
      <w:start w:val="1"/>
      <w:numFmt w:val="bullet"/>
      <w:lvlText w:val=""/>
      <w:lvlJc w:val="left"/>
      <w:pPr>
        <w:tabs>
          <w:tab w:val="num" w:pos="4320"/>
        </w:tabs>
        <w:ind w:left="4320" w:hanging="360"/>
      </w:pPr>
      <w:rPr>
        <w:rFonts w:ascii="Wingdings" w:hAnsi="Wingdings"/>
      </w:rPr>
    </w:lvl>
    <w:lvl w:ilvl="6" w:tplc="98021658">
      <w:start w:val="1"/>
      <w:numFmt w:val="bullet"/>
      <w:lvlText w:val=""/>
      <w:lvlJc w:val="left"/>
      <w:pPr>
        <w:tabs>
          <w:tab w:val="num" w:pos="5040"/>
        </w:tabs>
        <w:ind w:left="5040" w:hanging="360"/>
      </w:pPr>
      <w:rPr>
        <w:rFonts w:ascii="Symbol" w:hAnsi="Symbol"/>
      </w:rPr>
    </w:lvl>
    <w:lvl w:ilvl="7" w:tplc="A0CAF69A">
      <w:start w:val="1"/>
      <w:numFmt w:val="bullet"/>
      <w:lvlText w:val="o"/>
      <w:lvlJc w:val="left"/>
      <w:pPr>
        <w:tabs>
          <w:tab w:val="num" w:pos="5760"/>
        </w:tabs>
        <w:ind w:left="5760" w:hanging="360"/>
      </w:pPr>
      <w:rPr>
        <w:rFonts w:ascii="Courier New" w:hAnsi="Courier New"/>
      </w:rPr>
    </w:lvl>
    <w:lvl w:ilvl="8" w:tplc="F4F298B8">
      <w:start w:val="1"/>
      <w:numFmt w:val="bullet"/>
      <w:lvlText w:val=""/>
      <w:lvlJc w:val="left"/>
      <w:pPr>
        <w:tabs>
          <w:tab w:val="num" w:pos="6480"/>
        </w:tabs>
        <w:ind w:left="6480" w:hanging="360"/>
      </w:pPr>
      <w:rPr>
        <w:rFonts w:ascii="Wingdings" w:hAnsi="Wingdings"/>
      </w:rPr>
    </w:lvl>
  </w:abstractNum>
  <w:abstractNum w:abstractNumId="28" w15:restartNumberingAfterBreak="0">
    <w:nsid w:val="7E7B1680"/>
    <w:multiLevelType w:val="hybridMultilevel"/>
    <w:tmpl w:val="7E7B1680"/>
    <w:lvl w:ilvl="0" w:tplc="F4F62F52">
      <w:start w:val="1"/>
      <w:numFmt w:val="bullet"/>
      <w:lvlText w:val=""/>
      <w:lvlJc w:val="left"/>
      <w:pPr>
        <w:tabs>
          <w:tab w:val="num" w:pos="720"/>
        </w:tabs>
        <w:ind w:left="720" w:hanging="360"/>
      </w:pPr>
      <w:rPr>
        <w:rFonts w:ascii="Symbol" w:hAnsi="Symbol"/>
      </w:rPr>
    </w:lvl>
    <w:lvl w:ilvl="1" w:tplc="DF9C04A6">
      <w:start w:val="1"/>
      <w:numFmt w:val="bullet"/>
      <w:lvlText w:val="o"/>
      <w:lvlJc w:val="left"/>
      <w:pPr>
        <w:tabs>
          <w:tab w:val="num" w:pos="1440"/>
        </w:tabs>
        <w:ind w:left="1440" w:hanging="360"/>
      </w:pPr>
      <w:rPr>
        <w:rFonts w:ascii="Courier New" w:hAnsi="Courier New"/>
      </w:rPr>
    </w:lvl>
    <w:lvl w:ilvl="2" w:tplc="ABBE376C">
      <w:start w:val="1"/>
      <w:numFmt w:val="bullet"/>
      <w:lvlText w:val=""/>
      <w:lvlJc w:val="left"/>
      <w:pPr>
        <w:tabs>
          <w:tab w:val="num" w:pos="2160"/>
        </w:tabs>
        <w:ind w:left="2160" w:hanging="360"/>
      </w:pPr>
      <w:rPr>
        <w:rFonts w:ascii="Wingdings" w:hAnsi="Wingdings"/>
      </w:rPr>
    </w:lvl>
    <w:lvl w:ilvl="3" w:tplc="80B8799C">
      <w:start w:val="1"/>
      <w:numFmt w:val="bullet"/>
      <w:lvlText w:val=""/>
      <w:lvlJc w:val="left"/>
      <w:pPr>
        <w:tabs>
          <w:tab w:val="num" w:pos="2880"/>
        </w:tabs>
        <w:ind w:left="2880" w:hanging="360"/>
      </w:pPr>
      <w:rPr>
        <w:rFonts w:ascii="Symbol" w:hAnsi="Symbol"/>
      </w:rPr>
    </w:lvl>
    <w:lvl w:ilvl="4" w:tplc="BD1080B0">
      <w:start w:val="1"/>
      <w:numFmt w:val="bullet"/>
      <w:lvlText w:val="o"/>
      <w:lvlJc w:val="left"/>
      <w:pPr>
        <w:tabs>
          <w:tab w:val="num" w:pos="3600"/>
        </w:tabs>
        <w:ind w:left="3600" w:hanging="360"/>
      </w:pPr>
      <w:rPr>
        <w:rFonts w:ascii="Courier New" w:hAnsi="Courier New"/>
      </w:rPr>
    </w:lvl>
    <w:lvl w:ilvl="5" w:tplc="698E0DA0">
      <w:start w:val="1"/>
      <w:numFmt w:val="bullet"/>
      <w:lvlText w:val=""/>
      <w:lvlJc w:val="left"/>
      <w:pPr>
        <w:tabs>
          <w:tab w:val="num" w:pos="4320"/>
        </w:tabs>
        <w:ind w:left="4320" w:hanging="360"/>
      </w:pPr>
      <w:rPr>
        <w:rFonts w:ascii="Wingdings" w:hAnsi="Wingdings"/>
      </w:rPr>
    </w:lvl>
    <w:lvl w:ilvl="6" w:tplc="F7F8A9AC">
      <w:start w:val="1"/>
      <w:numFmt w:val="bullet"/>
      <w:lvlText w:val=""/>
      <w:lvlJc w:val="left"/>
      <w:pPr>
        <w:tabs>
          <w:tab w:val="num" w:pos="5040"/>
        </w:tabs>
        <w:ind w:left="5040" w:hanging="360"/>
      </w:pPr>
      <w:rPr>
        <w:rFonts w:ascii="Symbol" w:hAnsi="Symbol"/>
      </w:rPr>
    </w:lvl>
    <w:lvl w:ilvl="7" w:tplc="B466580A">
      <w:start w:val="1"/>
      <w:numFmt w:val="bullet"/>
      <w:lvlText w:val="o"/>
      <w:lvlJc w:val="left"/>
      <w:pPr>
        <w:tabs>
          <w:tab w:val="num" w:pos="5760"/>
        </w:tabs>
        <w:ind w:left="5760" w:hanging="360"/>
      </w:pPr>
      <w:rPr>
        <w:rFonts w:ascii="Courier New" w:hAnsi="Courier New"/>
      </w:rPr>
    </w:lvl>
    <w:lvl w:ilvl="8" w:tplc="E222EA56">
      <w:start w:val="1"/>
      <w:numFmt w:val="bullet"/>
      <w:lvlText w:val=""/>
      <w:lvlJc w:val="left"/>
      <w:pPr>
        <w:tabs>
          <w:tab w:val="num" w:pos="6480"/>
        </w:tabs>
        <w:ind w:left="6480" w:hanging="360"/>
      </w:pPr>
      <w:rPr>
        <w:rFonts w:ascii="Wingdings" w:hAnsi="Wingdings"/>
      </w:rPr>
    </w:lvl>
  </w:abstractNum>
  <w:abstractNum w:abstractNumId="29" w15:restartNumberingAfterBreak="0">
    <w:nsid w:val="7E7B1681"/>
    <w:multiLevelType w:val="hybridMultilevel"/>
    <w:tmpl w:val="7E7B1681"/>
    <w:lvl w:ilvl="0" w:tplc="B2866EBC">
      <w:start w:val="1"/>
      <w:numFmt w:val="bullet"/>
      <w:lvlText w:val=""/>
      <w:lvlJc w:val="left"/>
      <w:pPr>
        <w:tabs>
          <w:tab w:val="num" w:pos="720"/>
        </w:tabs>
        <w:ind w:left="720" w:hanging="360"/>
      </w:pPr>
      <w:rPr>
        <w:rFonts w:ascii="Symbol" w:hAnsi="Symbol"/>
      </w:rPr>
    </w:lvl>
    <w:lvl w:ilvl="1" w:tplc="89B0B868">
      <w:start w:val="1"/>
      <w:numFmt w:val="bullet"/>
      <w:lvlText w:val="o"/>
      <w:lvlJc w:val="left"/>
      <w:pPr>
        <w:tabs>
          <w:tab w:val="num" w:pos="1440"/>
        </w:tabs>
        <w:ind w:left="1440" w:hanging="360"/>
      </w:pPr>
      <w:rPr>
        <w:rFonts w:ascii="Courier New" w:hAnsi="Courier New"/>
      </w:rPr>
    </w:lvl>
    <w:lvl w:ilvl="2" w:tplc="0A2698A8">
      <w:start w:val="1"/>
      <w:numFmt w:val="bullet"/>
      <w:lvlText w:val=""/>
      <w:lvlJc w:val="left"/>
      <w:pPr>
        <w:tabs>
          <w:tab w:val="num" w:pos="2160"/>
        </w:tabs>
        <w:ind w:left="2160" w:hanging="360"/>
      </w:pPr>
      <w:rPr>
        <w:rFonts w:ascii="Wingdings" w:hAnsi="Wingdings"/>
      </w:rPr>
    </w:lvl>
    <w:lvl w:ilvl="3" w:tplc="DE6EC4FA">
      <w:start w:val="1"/>
      <w:numFmt w:val="bullet"/>
      <w:lvlText w:val=""/>
      <w:lvlJc w:val="left"/>
      <w:pPr>
        <w:tabs>
          <w:tab w:val="num" w:pos="2880"/>
        </w:tabs>
        <w:ind w:left="2880" w:hanging="360"/>
      </w:pPr>
      <w:rPr>
        <w:rFonts w:ascii="Symbol" w:hAnsi="Symbol"/>
      </w:rPr>
    </w:lvl>
    <w:lvl w:ilvl="4" w:tplc="328EC85E">
      <w:start w:val="1"/>
      <w:numFmt w:val="bullet"/>
      <w:lvlText w:val="o"/>
      <w:lvlJc w:val="left"/>
      <w:pPr>
        <w:tabs>
          <w:tab w:val="num" w:pos="3600"/>
        </w:tabs>
        <w:ind w:left="3600" w:hanging="360"/>
      </w:pPr>
      <w:rPr>
        <w:rFonts w:ascii="Courier New" w:hAnsi="Courier New"/>
      </w:rPr>
    </w:lvl>
    <w:lvl w:ilvl="5" w:tplc="5082ED5C">
      <w:start w:val="1"/>
      <w:numFmt w:val="bullet"/>
      <w:lvlText w:val=""/>
      <w:lvlJc w:val="left"/>
      <w:pPr>
        <w:tabs>
          <w:tab w:val="num" w:pos="4320"/>
        </w:tabs>
        <w:ind w:left="4320" w:hanging="360"/>
      </w:pPr>
      <w:rPr>
        <w:rFonts w:ascii="Wingdings" w:hAnsi="Wingdings"/>
      </w:rPr>
    </w:lvl>
    <w:lvl w:ilvl="6" w:tplc="7F987D1C">
      <w:start w:val="1"/>
      <w:numFmt w:val="bullet"/>
      <w:lvlText w:val=""/>
      <w:lvlJc w:val="left"/>
      <w:pPr>
        <w:tabs>
          <w:tab w:val="num" w:pos="5040"/>
        </w:tabs>
        <w:ind w:left="5040" w:hanging="360"/>
      </w:pPr>
      <w:rPr>
        <w:rFonts w:ascii="Symbol" w:hAnsi="Symbol"/>
      </w:rPr>
    </w:lvl>
    <w:lvl w:ilvl="7" w:tplc="2ED4066A">
      <w:start w:val="1"/>
      <w:numFmt w:val="bullet"/>
      <w:lvlText w:val="o"/>
      <w:lvlJc w:val="left"/>
      <w:pPr>
        <w:tabs>
          <w:tab w:val="num" w:pos="5760"/>
        </w:tabs>
        <w:ind w:left="5760" w:hanging="360"/>
      </w:pPr>
      <w:rPr>
        <w:rFonts w:ascii="Courier New" w:hAnsi="Courier New"/>
      </w:rPr>
    </w:lvl>
    <w:lvl w:ilvl="8" w:tplc="8212647C">
      <w:start w:val="1"/>
      <w:numFmt w:val="bullet"/>
      <w:lvlText w:val=""/>
      <w:lvlJc w:val="left"/>
      <w:pPr>
        <w:tabs>
          <w:tab w:val="num" w:pos="6480"/>
        </w:tabs>
        <w:ind w:left="6480" w:hanging="360"/>
      </w:pPr>
      <w:rPr>
        <w:rFonts w:ascii="Wingdings" w:hAnsi="Wingdings"/>
      </w:rPr>
    </w:lvl>
  </w:abstractNum>
  <w:abstractNum w:abstractNumId="30" w15:restartNumberingAfterBreak="0">
    <w:nsid w:val="7E7B1682"/>
    <w:multiLevelType w:val="hybridMultilevel"/>
    <w:tmpl w:val="7E7B1682"/>
    <w:lvl w:ilvl="0" w:tplc="2B6C4990">
      <w:start w:val="1"/>
      <w:numFmt w:val="bullet"/>
      <w:lvlText w:val=""/>
      <w:lvlJc w:val="left"/>
      <w:pPr>
        <w:tabs>
          <w:tab w:val="num" w:pos="720"/>
        </w:tabs>
        <w:ind w:left="720" w:hanging="360"/>
      </w:pPr>
      <w:rPr>
        <w:rFonts w:ascii="Symbol" w:hAnsi="Symbol"/>
      </w:rPr>
    </w:lvl>
    <w:lvl w:ilvl="1" w:tplc="9BA0CA52">
      <w:start w:val="1"/>
      <w:numFmt w:val="bullet"/>
      <w:lvlText w:val="o"/>
      <w:lvlJc w:val="left"/>
      <w:pPr>
        <w:tabs>
          <w:tab w:val="num" w:pos="1440"/>
        </w:tabs>
        <w:ind w:left="1440" w:hanging="360"/>
      </w:pPr>
      <w:rPr>
        <w:rFonts w:ascii="Courier New" w:hAnsi="Courier New"/>
      </w:rPr>
    </w:lvl>
    <w:lvl w:ilvl="2" w:tplc="3574F366">
      <w:start w:val="1"/>
      <w:numFmt w:val="bullet"/>
      <w:lvlText w:val=""/>
      <w:lvlJc w:val="left"/>
      <w:pPr>
        <w:tabs>
          <w:tab w:val="num" w:pos="2160"/>
        </w:tabs>
        <w:ind w:left="2160" w:hanging="360"/>
      </w:pPr>
      <w:rPr>
        <w:rFonts w:ascii="Wingdings" w:hAnsi="Wingdings"/>
      </w:rPr>
    </w:lvl>
    <w:lvl w:ilvl="3" w:tplc="4E987C76">
      <w:start w:val="1"/>
      <w:numFmt w:val="bullet"/>
      <w:lvlText w:val=""/>
      <w:lvlJc w:val="left"/>
      <w:pPr>
        <w:tabs>
          <w:tab w:val="num" w:pos="2880"/>
        </w:tabs>
        <w:ind w:left="2880" w:hanging="360"/>
      </w:pPr>
      <w:rPr>
        <w:rFonts w:ascii="Symbol" w:hAnsi="Symbol"/>
      </w:rPr>
    </w:lvl>
    <w:lvl w:ilvl="4" w:tplc="2340B57A">
      <w:start w:val="1"/>
      <w:numFmt w:val="bullet"/>
      <w:lvlText w:val="o"/>
      <w:lvlJc w:val="left"/>
      <w:pPr>
        <w:tabs>
          <w:tab w:val="num" w:pos="3600"/>
        </w:tabs>
        <w:ind w:left="3600" w:hanging="360"/>
      </w:pPr>
      <w:rPr>
        <w:rFonts w:ascii="Courier New" w:hAnsi="Courier New"/>
      </w:rPr>
    </w:lvl>
    <w:lvl w:ilvl="5" w:tplc="82B01FE8">
      <w:start w:val="1"/>
      <w:numFmt w:val="bullet"/>
      <w:lvlText w:val=""/>
      <w:lvlJc w:val="left"/>
      <w:pPr>
        <w:tabs>
          <w:tab w:val="num" w:pos="4320"/>
        </w:tabs>
        <w:ind w:left="4320" w:hanging="360"/>
      </w:pPr>
      <w:rPr>
        <w:rFonts w:ascii="Wingdings" w:hAnsi="Wingdings"/>
      </w:rPr>
    </w:lvl>
    <w:lvl w:ilvl="6" w:tplc="6D1056AE">
      <w:start w:val="1"/>
      <w:numFmt w:val="bullet"/>
      <w:lvlText w:val=""/>
      <w:lvlJc w:val="left"/>
      <w:pPr>
        <w:tabs>
          <w:tab w:val="num" w:pos="5040"/>
        </w:tabs>
        <w:ind w:left="5040" w:hanging="360"/>
      </w:pPr>
      <w:rPr>
        <w:rFonts w:ascii="Symbol" w:hAnsi="Symbol"/>
      </w:rPr>
    </w:lvl>
    <w:lvl w:ilvl="7" w:tplc="AC0AA77A">
      <w:start w:val="1"/>
      <w:numFmt w:val="bullet"/>
      <w:lvlText w:val="o"/>
      <w:lvlJc w:val="left"/>
      <w:pPr>
        <w:tabs>
          <w:tab w:val="num" w:pos="5760"/>
        </w:tabs>
        <w:ind w:left="5760" w:hanging="360"/>
      </w:pPr>
      <w:rPr>
        <w:rFonts w:ascii="Courier New" w:hAnsi="Courier New"/>
      </w:rPr>
    </w:lvl>
    <w:lvl w:ilvl="8" w:tplc="84567450">
      <w:start w:val="1"/>
      <w:numFmt w:val="bullet"/>
      <w:lvlText w:val=""/>
      <w:lvlJc w:val="left"/>
      <w:pPr>
        <w:tabs>
          <w:tab w:val="num" w:pos="6480"/>
        </w:tabs>
        <w:ind w:left="6480" w:hanging="360"/>
      </w:pPr>
      <w:rPr>
        <w:rFonts w:ascii="Wingdings" w:hAnsi="Wingdings"/>
      </w:rPr>
    </w:lvl>
  </w:abstractNum>
  <w:abstractNum w:abstractNumId="31" w15:restartNumberingAfterBreak="0">
    <w:nsid w:val="7E7B1683"/>
    <w:multiLevelType w:val="hybridMultilevel"/>
    <w:tmpl w:val="7E7B1683"/>
    <w:lvl w:ilvl="0" w:tplc="B900D032">
      <w:start w:val="1"/>
      <w:numFmt w:val="bullet"/>
      <w:lvlText w:val=""/>
      <w:lvlJc w:val="left"/>
      <w:pPr>
        <w:tabs>
          <w:tab w:val="num" w:pos="720"/>
        </w:tabs>
        <w:ind w:left="720" w:hanging="360"/>
      </w:pPr>
      <w:rPr>
        <w:rFonts w:ascii="Symbol" w:hAnsi="Symbol"/>
      </w:rPr>
    </w:lvl>
    <w:lvl w:ilvl="1" w:tplc="99C8F596">
      <w:start w:val="1"/>
      <w:numFmt w:val="bullet"/>
      <w:lvlText w:val="o"/>
      <w:lvlJc w:val="left"/>
      <w:pPr>
        <w:tabs>
          <w:tab w:val="num" w:pos="1440"/>
        </w:tabs>
        <w:ind w:left="1440" w:hanging="360"/>
      </w:pPr>
      <w:rPr>
        <w:rFonts w:ascii="Courier New" w:hAnsi="Courier New"/>
      </w:rPr>
    </w:lvl>
    <w:lvl w:ilvl="2" w:tplc="1146EEE6">
      <w:start w:val="1"/>
      <w:numFmt w:val="bullet"/>
      <w:lvlText w:val=""/>
      <w:lvlJc w:val="left"/>
      <w:pPr>
        <w:tabs>
          <w:tab w:val="num" w:pos="2160"/>
        </w:tabs>
        <w:ind w:left="2160" w:hanging="360"/>
      </w:pPr>
      <w:rPr>
        <w:rFonts w:ascii="Wingdings" w:hAnsi="Wingdings"/>
      </w:rPr>
    </w:lvl>
    <w:lvl w:ilvl="3" w:tplc="857C6D36">
      <w:start w:val="1"/>
      <w:numFmt w:val="bullet"/>
      <w:lvlText w:val=""/>
      <w:lvlJc w:val="left"/>
      <w:pPr>
        <w:tabs>
          <w:tab w:val="num" w:pos="2880"/>
        </w:tabs>
        <w:ind w:left="2880" w:hanging="360"/>
      </w:pPr>
      <w:rPr>
        <w:rFonts w:ascii="Symbol" w:hAnsi="Symbol"/>
      </w:rPr>
    </w:lvl>
    <w:lvl w:ilvl="4" w:tplc="46AE0614">
      <w:start w:val="1"/>
      <w:numFmt w:val="bullet"/>
      <w:lvlText w:val="o"/>
      <w:lvlJc w:val="left"/>
      <w:pPr>
        <w:tabs>
          <w:tab w:val="num" w:pos="3600"/>
        </w:tabs>
        <w:ind w:left="3600" w:hanging="360"/>
      </w:pPr>
      <w:rPr>
        <w:rFonts w:ascii="Courier New" w:hAnsi="Courier New"/>
      </w:rPr>
    </w:lvl>
    <w:lvl w:ilvl="5" w:tplc="8EBEB0B2">
      <w:start w:val="1"/>
      <w:numFmt w:val="bullet"/>
      <w:lvlText w:val=""/>
      <w:lvlJc w:val="left"/>
      <w:pPr>
        <w:tabs>
          <w:tab w:val="num" w:pos="4320"/>
        </w:tabs>
        <w:ind w:left="4320" w:hanging="360"/>
      </w:pPr>
      <w:rPr>
        <w:rFonts w:ascii="Wingdings" w:hAnsi="Wingdings"/>
      </w:rPr>
    </w:lvl>
    <w:lvl w:ilvl="6" w:tplc="39B68A00">
      <w:start w:val="1"/>
      <w:numFmt w:val="bullet"/>
      <w:lvlText w:val=""/>
      <w:lvlJc w:val="left"/>
      <w:pPr>
        <w:tabs>
          <w:tab w:val="num" w:pos="5040"/>
        </w:tabs>
        <w:ind w:left="5040" w:hanging="360"/>
      </w:pPr>
      <w:rPr>
        <w:rFonts w:ascii="Symbol" w:hAnsi="Symbol"/>
      </w:rPr>
    </w:lvl>
    <w:lvl w:ilvl="7" w:tplc="C5721B38">
      <w:start w:val="1"/>
      <w:numFmt w:val="bullet"/>
      <w:lvlText w:val="o"/>
      <w:lvlJc w:val="left"/>
      <w:pPr>
        <w:tabs>
          <w:tab w:val="num" w:pos="5760"/>
        </w:tabs>
        <w:ind w:left="5760" w:hanging="360"/>
      </w:pPr>
      <w:rPr>
        <w:rFonts w:ascii="Courier New" w:hAnsi="Courier New"/>
      </w:rPr>
    </w:lvl>
    <w:lvl w:ilvl="8" w:tplc="76A062D6">
      <w:start w:val="1"/>
      <w:numFmt w:val="bullet"/>
      <w:lvlText w:val=""/>
      <w:lvlJc w:val="left"/>
      <w:pPr>
        <w:tabs>
          <w:tab w:val="num" w:pos="6480"/>
        </w:tabs>
        <w:ind w:left="6480" w:hanging="360"/>
      </w:pPr>
      <w:rPr>
        <w:rFonts w:ascii="Wingdings" w:hAnsi="Wingdings"/>
      </w:rPr>
    </w:lvl>
  </w:abstractNum>
  <w:abstractNum w:abstractNumId="32" w15:restartNumberingAfterBreak="0">
    <w:nsid w:val="7E7B1684"/>
    <w:multiLevelType w:val="hybridMultilevel"/>
    <w:tmpl w:val="7E7B1684"/>
    <w:lvl w:ilvl="0" w:tplc="027E040C">
      <w:start w:val="1"/>
      <w:numFmt w:val="bullet"/>
      <w:lvlText w:val=""/>
      <w:lvlJc w:val="left"/>
      <w:pPr>
        <w:tabs>
          <w:tab w:val="num" w:pos="720"/>
        </w:tabs>
        <w:ind w:left="720" w:hanging="360"/>
      </w:pPr>
      <w:rPr>
        <w:rFonts w:ascii="Symbol" w:hAnsi="Symbol"/>
      </w:rPr>
    </w:lvl>
    <w:lvl w:ilvl="1" w:tplc="99723596">
      <w:start w:val="1"/>
      <w:numFmt w:val="bullet"/>
      <w:lvlText w:val="o"/>
      <w:lvlJc w:val="left"/>
      <w:pPr>
        <w:tabs>
          <w:tab w:val="num" w:pos="1440"/>
        </w:tabs>
        <w:ind w:left="1440" w:hanging="360"/>
      </w:pPr>
      <w:rPr>
        <w:rFonts w:ascii="Courier New" w:hAnsi="Courier New"/>
      </w:rPr>
    </w:lvl>
    <w:lvl w:ilvl="2" w:tplc="16F41202">
      <w:start w:val="1"/>
      <w:numFmt w:val="bullet"/>
      <w:lvlText w:val=""/>
      <w:lvlJc w:val="left"/>
      <w:pPr>
        <w:tabs>
          <w:tab w:val="num" w:pos="2160"/>
        </w:tabs>
        <w:ind w:left="2160" w:hanging="360"/>
      </w:pPr>
      <w:rPr>
        <w:rFonts w:ascii="Wingdings" w:hAnsi="Wingdings"/>
      </w:rPr>
    </w:lvl>
    <w:lvl w:ilvl="3" w:tplc="36420B7A">
      <w:start w:val="1"/>
      <w:numFmt w:val="bullet"/>
      <w:lvlText w:val=""/>
      <w:lvlJc w:val="left"/>
      <w:pPr>
        <w:tabs>
          <w:tab w:val="num" w:pos="2880"/>
        </w:tabs>
        <w:ind w:left="2880" w:hanging="360"/>
      </w:pPr>
      <w:rPr>
        <w:rFonts w:ascii="Symbol" w:hAnsi="Symbol"/>
      </w:rPr>
    </w:lvl>
    <w:lvl w:ilvl="4" w:tplc="C31EEF56">
      <w:start w:val="1"/>
      <w:numFmt w:val="bullet"/>
      <w:lvlText w:val="o"/>
      <w:lvlJc w:val="left"/>
      <w:pPr>
        <w:tabs>
          <w:tab w:val="num" w:pos="3600"/>
        </w:tabs>
        <w:ind w:left="3600" w:hanging="360"/>
      </w:pPr>
      <w:rPr>
        <w:rFonts w:ascii="Courier New" w:hAnsi="Courier New"/>
      </w:rPr>
    </w:lvl>
    <w:lvl w:ilvl="5" w:tplc="6AD84F16">
      <w:start w:val="1"/>
      <w:numFmt w:val="bullet"/>
      <w:lvlText w:val=""/>
      <w:lvlJc w:val="left"/>
      <w:pPr>
        <w:tabs>
          <w:tab w:val="num" w:pos="4320"/>
        </w:tabs>
        <w:ind w:left="4320" w:hanging="360"/>
      </w:pPr>
      <w:rPr>
        <w:rFonts w:ascii="Wingdings" w:hAnsi="Wingdings"/>
      </w:rPr>
    </w:lvl>
    <w:lvl w:ilvl="6" w:tplc="6706DEB2">
      <w:start w:val="1"/>
      <w:numFmt w:val="bullet"/>
      <w:lvlText w:val=""/>
      <w:lvlJc w:val="left"/>
      <w:pPr>
        <w:tabs>
          <w:tab w:val="num" w:pos="5040"/>
        </w:tabs>
        <w:ind w:left="5040" w:hanging="360"/>
      </w:pPr>
      <w:rPr>
        <w:rFonts w:ascii="Symbol" w:hAnsi="Symbol"/>
      </w:rPr>
    </w:lvl>
    <w:lvl w:ilvl="7" w:tplc="D084E174">
      <w:start w:val="1"/>
      <w:numFmt w:val="bullet"/>
      <w:lvlText w:val="o"/>
      <w:lvlJc w:val="left"/>
      <w:pPr>
        <w:tabs>
          <w:tab w:val="num" w:pos="5760"/>
        </w:tabs>
        <w:ind w:left="5760" w:hanging="360"/>
      </w:pPr>
      <w:rPr>
        <w:rFonts w:ascii="Courier New" w:hAnsi="Courier New"/>
      </w:rPr>
    </w:lvl>
    <w:lvl w:ilvl="8" w:tplc="A762CB64">
      <w:start w:val="1"/>
      <w:numFmt w:val="bullet"/>
      <w:lvlText w:val=""/>
      <w:lvlJc w:val="left"/>
      <w:pPr>
        <w:tabs>
          <w:tab w:val="num" w:pos="6480"/>
        </w:tabs>
        <w:ind w:left="6480" w:hanging="360"/>
      </w:pPr>
      <w:rPr>
        <w:rFonts w:ascii="Wingdings" w:hAnsi="Wingdings"/>
      </w:rPr>
    </w:lvl>
  </w:abstractNum>
  <w:abstractNum w:abstractNumId="33" w15:restartNumberingAfterBreak="0">
    <w:nsid w:val="7E7B1685"/>
    <w:multiLevelType w:val="hybridMultilevel"/>
    <w:tmpl w:val="7E7B1685"/>
    <w:lvl w:ilvl="0" w:tplc="7846A790">
      <w:start w:val="1"/>
      <w:numFmt w:val="bullet"/>
      <w:lvlText w:val=""/>
      <w:lvlJc w:val="left"/>
      <w:pPr>
        <w:tabs>
          <w:tab w:val="num" w:pos="720"/>
        </w:tabs>
        <w:ind w:left="720" w:hanging="360"/>
      </w:pPr>
      <w:rPr>
        <w:rFonts w:ascii="Symbol" w:hAnsi="Symbol"/>
      </w:rPr>
    </w:lvl>
    <w:lvl w:ilvl="1" w:tplc="D076B564">
      <w:start w:val="1"/>
      <w:numFmt w:val="bullet"/>
      <w:lvlText w:val="o"/>
      <w:lvlJc w:val="left"/>
      <w:pPr>
        <w:tabs>
          <w:tab w:val="num" w:pos="1440"/>
        </w:tabs>
        <w:ind w:left="1440" w:hanging="360"/>
      </w:pPr>
      <w:rPr>
        <w:rFonts w:ascii="Courier New" w:hAnsi="Courier New"/>
      </w:rPr>
    </w:lvl>
    <w:lvl w:ilvl="2" w:tplc="69820822">
      <w:start w:val="1"/>
      <w:numFmt w:val="bullet"/>
      <w:lvlText w:val=""/>
      <w:lvlJc w:val="left"/>
      <w:pPr>
        <w:tabs>
          <w:tab w:val="num" w:pos="2160"/>
        </w:tabs>
        <w:ind w:left="2160" w:hanging="360"/>
      </w:pPr>
      <w:rPr>
        <w:rFonts w:ascii="Wingdings" w:hAnsi="Wingdings"/>
      </w:rPr>
    </w:lvl>
    <w:lvl w:ilvl="3" w:tplc="6A2CAE62">
      <w:start w:val="1"/>
      <w:numFmt w:val="bullet"/>
      <w:lvlText w:val=""/>
      <w:lvlJc w:val="left"/>
      <w:pPr>
        <w:tabs>
          <w:tab w:val="num" w:pos="2880"/>
        </w:tabs>
        <w:ind w:left="2880" w:hanging="360"/>
      </w:pPr>
      <w:rPr>
        <w:rFonts w:ascii="Symbol" w:hAnsi="Symbol"/>
      </w:rPr>
    </w:lvl>
    <w:lvl w:ilvl="4" w:tplc="6A8858E0">
      <w:start w:val="1"/>
      <w:numFmt w:val="bullet"/>
      <w:lvlText w:val="o"/>
      <w:lvlJc w:val="left"/>
      <w:pPr>
        <w:tabs>
          <w:tab w:val="num" w:pos="3600"/>
        </w:tabs>
        <w:ind w:left="3600" w:hanging="360"/>
      </w:pPr>
      <w:rPr>
        <w:rFonts w:ascii="Courier New" w:hAnsi="Courier New"/>
      </w:rPr>
    </w:lvl>
    <w:lvl w:ilvl="5" w:tplc="20E08426">
      <w:start w:val="1"/>
      <w:numFmt w:val="bullet"/>
      <w:lvlText w:val=""/>
      <w:lvlJc w:val="left"/>
      <w:pPr>
        <w:tabs>
          <w:tab w:val="num" w:pos="4320"/>
        </w:tabs>
        <w:ind w:left="4320" w:hanging="360"/>
      </w:pPr>
      <w:rPr>
        <w:rFonts w:ascii="Wingdings" w:hAnsi="Wingdings"/>
      </w:rPr>
    </w:lvl>
    <w:lvl w:ilvl="6" w:tplc="31002CF8">
      <w:start w:val="1"/>
      <w:numFmt w:val="bullet"/>
      <w:lvlText w:val=""/>
      <w:lvlJc w:val="left"/>
      <w:pPr>
        <w:tabs>
          <w:tab w:val="num" w:pos="5040"/>
        </w:tabs>
        <w:ind w:left="5040" w:hanging="360"/>
      </w:pPr>
      <w:rPr>
        <w:rFonts w:ascii="Symbol" w:hAnsi="Symbol"/>
      </w:rPr>
    </w:lvl>
    <w:lvl w:ilvl="7" w:tplc="A94A1362">
      <w:start w:val="1"/>
      <w:numFmt w:val="bullet"/>
      <w:lvlText w:val="o"/>
      <w:lvlJc w:val="left"/>
      <w:pPr>
        <w:tabs>
          <w:tab w:val="num" w:pos="5760"/>
        </w:tabs>
        <w:ind w:left="5760" w:hanging="360"/>
      </w:pPr>
      <w:rPr>
        <w:rFonts w:ascii="Courier New" w:hAnsi="Courier New"/>
      </w:rPr>
    </w:lvl>
    <w:lvl w:ilvl="8" w:tplc="13AAD2EA">
      <w:start w:val="1"/>
      <w:numFmt w:val="bullet"/>
      <w:lvlText w:val=""/>
      <w:lvlJc w:val="left"/>
      <w:pPr>
        <w:tabs>
          <w:tab w:val="num" w:pos="6480"/>
        </w:tabs>
        <w:ind w:left="6480" w:hanging="360"/>
      </w:pPr>
      <w:rPr>
        <w:rFonts w:ascii="Wingdings" w:hAnsi="Wingdings"/>
      </w:rPr>
    </w:lvl>
  </w:abstractNum>
  <w:abstractNum w:abstractNumId="34" w15:restartNumberingAfterBreak="0">
    <w:nsid w:val="7E7B1686"/>
    <w:multiLevelType w:val="hybridMultilevel"/>
    <w:tmpl w:val="7E7B1686"/>
    <w:lvl w:ilvl="0" w:tplc="EABA9F1C">
      <w:start w:val="1"/>
      <w:numFmt w:val="bullet"/>
      <w:lvlText w:val=""/>
      <w:lvlJc w:val="left"/>
      <w:pPr>
        <w:tabs>
          <w:tab w:val="num" w:pos="720"/>
        </w:tabs>
        <w:ind w:left="720" w:hanging="360"/>
      </w:pPr>
      <w:rPr>
        <w:rFonts w:ascii="Symbol" w:hAnsi="Symbol"/>
      </w:rPr>
    </w:lvl>
    <w:lvl w:ilvl="1" w:tplc="9FBA4082">
      <w:start w:val="1"/>
      <w:numFmt w:val="bullet"/>
      <w:lvlText w:val="o"/>
      <w:lvlJc w:val="left"/>
      <w:pPr>
        <w:tabs>
          <w:tab w:val="num" w:pos="1440"/>
        </w:tabs>
        <w:ind w:left="1440" w:hanging="360"/>
      </w:pPr>
      <w:rPr>
        <w:rFonts w:ascii="Courier New" w:hAnsi="Courier New"/>
      </w:rPr>
    </w:lvl>
    <w:lvl w:ilvl="2" w:tplc="0B7A8C72">
      <w:start w:val="1"/>
      <w:numFmt w:val="bullet"/>
      <w:lvlText w:val=""/>
      <w:lvlJc w:val="left"/>
      <w:pPr>
        <w:tabs>
          <w:tab w:val="num" w:pos="2160"/>
        </w:tabs>
        <w:ind w:left="2160" w:hanging="360"/>
      </w:pPr>
      <w:rPr>
        <w:rFonts w:ascii="Wingdings" w:hAnsi="Wingdings"/>
      </w:rPr>
    </w:lvl>
    <w:lvl w:ilvl="3" w:tplc="6A247568">
      <w:start w:val="1"/>
      <w:numFmt w:val="bullet"/>
      <w:lvlText w:val=""/>
      <w:lvlJc w:val="left"/>
      <w:pPr>
        <w:tabs>
          <w:tab w:val="num" w:pos="2880"/>
        </w:tabs>
        <w:ind w:left="2880" w:hanging="360"/>
      </w:pPr>
      <w:rPr>
        <w:rFonts w:ascii="Symbol" w:hAnsi="Symbol"/>
      </w:rPr>
    </w:lvl>
    <w:lvl w:ilvl="4" w:tplc="7A26779E">
      <w:start w:val="1"/>
      <w:numFmt w:val="bullet"/>
      <w:lvlText w:val="o"/>
      <w:lvlJc w:val="left"/>
      <w:pPr>
        <w:tabs>
          <w:tab w:val="num" w:pos="3600"/>
        </w:tabs>
        <w:ind w:left="3600" w:hanging="360"/>
      </w:pPr>
      <w:rPr>
        <w:rFonts w:ascii="Courier New" w:hAnsi="Courier New"/>
      </w:rPr>
    </w:lvl>
    <w:lvl w:ilvl="5" w:tplc="5C76AD8E">
      <w:start w:val="1"/>
      <w:numFmt w:val="bullet"/>
      <w:lvlText w:val=""/>
      <w:lvlJc w:val="left"/>
      <w:pPr>
        <w:tabs>
          <w:tab w:val="num" w:pos="4320"/>
        </w:tabs>
        <w:ind w:left="4320" w:hanging="360"/>
      </w:pPr>
      <w:rPr>
        <w:rFonts w:ascii="Wingdings" w:hAnsi="Wingdings"/>
      </w:rPr>
    </w:lvl>
    <w:lvl w:ilvl="6" w:tplc="C2F23002">
      <w:start w:val="1"/>
      <w:numFmt w:val="bullet"/>
      <w:lvlText w:val=""/>
      <w:lvlJc w:val="left"/>
      <w:pPr>
        <w:tabs>
          <w:tab w:val="num" w:pos="5040"/>
        </w:tabs>
        <w:ind w:left="5040" w:hanging="360"/>
      </w:pPr>
      <w:rPr>
        <w:rFonts w:ascii="Symbol" w:hAnsi="Symbol"/>
      </w:rPr>
    </w:lvl>
    <w:lvl w:ilvl="7" w:tplc="2466C936">
      <w:start w:val="1"/>
      <w:numFmt w:val="bullet"/>
      <w:lvlText w:val="o"/>
      <w:lvlJc w:val="left"/>
      <w:pPr>
        <w:tabs>
          <w:tab w:val="num" w:pos="5760"/>
        </w:tabs>
        <w:ind w:left="5760" w:hanging="360"/>
      </w:pPr>
      <w:rPr>
        <w:rFonts w:ascii="Courier New" w:hAnsi="Courier New"/>
      </w:rPr>
    </w:lvl>
    <w:lvl w:ilvl="8" w:tplc="AF46A5F8">
      <w:start w:val="1"/>
      <w:numFmt w:val="bullet"/>
      <w:lvlText w:val=""/>
      <w:lvlJc w:val="left"/>
      <w:pPr>
        <w:tabs>
          <w:tab w:val="num" w:pos="6480"/>
        </w:tabs>
        <w:ind w:left="6480" w:hanging="360"/>
      </w:pPr>
      <w:rPr>
        <w:rFonts w:ascii="Wingdings" w:hAnsi="Wingdings"/>
      </w:rPr>
    </w:lvl>
  </w:abstractNum>
  <w:abstractNum w:abstractNumId="35" w15:restartNumberingAfterBreak="0">
    <w:nsid w:val="7E7B1687"/>
    <w:multiLevelType w:val="hybridMultilevel"/>
    <w:tmpl w:val="7E7B1687"/>
    <w:lvl w:ilvl="0" w:tplc="EFB4631C">
      <w:start w:val="1"/>
      <w:numFmt w:val="bullet"/>
      <w:lvlText w:val=""/>
      <w:lvlJc w:val="left"/>
      <w:pPr>
        <w:tabs>
          <w:tab w:val="num" w:pos="720"/>
        </w:tabs>
        <w:ind w:left="720" w:hanging="360"/>
      </w:pPr>
      <w:rPr>
        <w:rFonts w:ascii="Symbol" w:hAnsi="Symbol"/>
      </w:rPr>
    </w:lvl>
    <w:lvl w:ilvl="1" w:tplc="A424A66E">
      <w:start w:val="1"/>
      <w:numFmt w:val="bullet"/>
      <w:lvlText w:val="o"/>
      <w:lvlJc w:val="left"/>
      <w:pPr>
        <w:tabs>
          <w:tab w:val="num" w:pos="1440"/>
        </w:tabs>
        <w:ind w:left="1440" w:hanging="360"/>
      </w:pPr>
      <w:rPr>
        <w:rFonts w:ascii="Courier New" w:hAnsi="Courier New"/>
      </w:rPr>
    </w:lvl>
    <w:lvl w:ilvl="2" w:tplc="62605440">
      <w:start w:val="1"/>
      <w:numFmt w:val="bullet"/>
      <w:lvlText w:val=""/>
      <w:lvlJc w:val="left"/>
      <w:pPr>
        <w:tabs>
          <w:tab w:val="num" w:pos="2160"/>
        </w:tabs>
        <w:ind w:left="2160" w:hanging="360"/>
      </w:pPr>
      <w:rPr>
        <w:rFonts w:ascii="Wingdings" w:hAnsi="Wingdings"/>
      </w:rPr>
    </w:lvl>
    <w:lvl w:ilvl="3" w:tplc="863AD156">
      <w:start w:val="1"/>
      <w:numFmt w:val="bullet"/>
      <w:lvlText w:val=""/>
      <w:lvlJc w:val="left"/>
      <w:pPr>
        <w:tabs>
          <w:tab w:val="num" w:pos="2880"/>
        </w:tabs>
        <w:ind w:left="2880" w:hanging="360"/>
      </w:pPr>
      <w:rPr>
        <w:rFonts w:ascii="Symbol" w:hAnsi="Symbol"/>
      </w:rPr>
    </w:lvl>
    <w:lvl w:ilvl="4" w:tplc="642C5AA4">
      <w:start w:val="1"/>
      <w:numFmt w:val="bullet"/>
      <w:lvlText w:val="o"/>
      <w:lvlJc w:val="left"/>
      <w:pPr>
        <w:tabs>
          <w:tab w:val="num" w:pos="3600"/>
        </w:tabs>
        <w:ind w:left="3600" w:hanging="360"/>
      </w:pPr>
      <w:rPr>
        <w:rFonts w:ascii="Courier New" w:hAnsi="Courier New"/>
      </w:rPr>
    </w:lvl>
    <w:lvl w:ilvl="5" w:tplc="995AAE9C">
      <w:start w:val="1"/>
      <w:numFmt w:val="bullet"/>
      <w:lvlText w:val=""/>
      <w:lvlJc w:val="left"/>
      <w:pPr>
        <w:tabs>
          <w:tab w:val="num" w:pos="4320"/>
        </w:tabs>
        <w:ind w:left="4320" w:hanging="360"/>
      </w:pPr>
      <w:rPr>
        <w:rFonts w:ascii="Wingdings" w:hAnsi="Wingdings"/>
      </w:rPr>
    </w:lvl>
    <w:lvl w:ilvl="6" w:tplc="172C4CD2">
      <w:start w:val="1"/>
      <w:numFmt w:val="bullet"/>
      <w:lvlText w:val=""/>
      <w:lvlJc w:val="left"/>
      <w:pPr>
        <w:tabs>
          <w:tab w:val="num" w:pos="5040"/>
        </w:tabs>
        <w:ind w:left="5040" w:hanging="360"/>
      </w:pPr>
      <w:rPr>
        <w:rFonts w:ascii="Symbol" w:hAnsi="Symbol"/>
      </w:rPr>
    </w:lvl>
    <w:lvl w:ilvl="7" w:tplc="8FDC5872">
      <w:start w:val="1"/>
      <w:numFmt w:val="bullet"/>
      <w:lvlText w:val="o"/>
      <w:lvlJc w:val="left"/>
      <w:pPr>
        <w:tabs>
          <w:tab w:val="num" w:pos="5760"/>
        </w:tabs>
        <w:ind w:left="5760" w:hanging="360"/>
      </w:pPr>
      <w:rPr>
        <w:rFonts w:ascii="Courier New" w:hAnsi="Courier New"/>
      </w:rPr>
    </w:lvl>
    <w:lvl w:ilvl="8" w:tplc="A872B3E8">
      <w:start w:val="1"/>
      <w:numFmt w:val="bullet"/>
      <w:lvlText w:val=""/>
      <w:lvlJc w:val="left"/>
      <w:pPr>
        <w:tabs>
          <w:tab w:val="num" w:pos="6480"/>
        </w:tabs>
        <w:ind w:left="6480" w:hanging="360"/>
      </w:pPr>
      <w:rPr>
        <w:rFonts w:ascii="Wingdings" w:hAnsi="Wingdings"/>
      </w:rPr>
    </w:lvl>
  </w:abstractNum>
  <w:abstractNum w:abstractNumId="36" w15:restartNumberingAfterBreak="0">
    <w:nsid w:val="7E7B1688"/>
    <w:multiLevelType w:val="hybridMultilevel"/>
    <w:tmpl w:val="7E7B1688"/>
    <w:lvl w:ilvl="0" w:tplc="CCD82BB0">
      <w:start w:val="1"/>
      <w:numFmt w:val="bullet"/>
      <w:lvlText w:val=""/>
      <w:lvlJc w:val="left"/>
      <w:pPr>
        <w:tabs>
          <w:tab w:val="num" w:pos="720"/>
        </w:tabs>
        <w:ind w:left="720" w:hanging="360"/>
      </w:pPr>
      <w:rPr>
        <w:rFonts w:ascii="Symbol" w:hAnsi="Symbol"/>
      </w:rPr>
    </w:lvl>
    <w:lvl w:ilvl="1" w:tplc="731EE5F2">
      <w:start w:val="1"/>
      <w:numFmt w:val="bullet"/>
      <w:lvlText w:val="o"/>
      <w:lvlJc w:val="left"/>
      <w:pPr>
        <w:tabs>
          <w:tab w:val="num" w:pos="1440"/>
        </w:tabs>
        <w:ind w:left="1440" w:hanging="360"/>
      </w:pPr>
      <w:rPr>
        <w:rFonts w:ascii="Courier New" w:hAnsi="Courier New"/>
      </w:rPr>
    </w:lvl>
    <w:lvl w:ilvl="2" w:tplc="2F0645F8">
      <w:start w:val="1"/>
      <w:numFmt w:val="bullet"/>
      <w:lvlText w:val=""/>
      <w:lvlJc w:val="left"/>
      <w:pPr>
        <w:tabs>
          <w:tab w:val="num" w:pos="2160"/>
        </w:tabs>
        <w:ind w:left="2160" w:hanging="360"/>
      </w:pPr>
      <w:rPr>
        <w:rFonts w:ascii="Wingdings" w:hAnsi="Wingdings"/>
      </w:rPr>
    </w:lvl>
    <w:lvl w:ilvl="3" w:tplc="BAD4E690">
      <w:start w:val="1"/>
      <w:numFmt w:val="bullet"/>
      <w:lvlText w:val=""/>
      <w:lvlJc w:val="left"/>
      <w:pPr>
        <w:tabs>
          <w:tab w:val="num" w:pos="2880"/>
        </w:tabs>
        <w:ind w:left="2880" w:hanging="360"/>
      </w:pPr>
      <w:rPr>
        <w:rFonts w:ascii="Symbol" w:hAnsi="Symbol"/>
      </w:rPr>
    </w:lvl>
    <w:lvl w:ilvl="4" w:tplc="B5FE479C">
      <w:start w:val="1"/>
      <w:numFmt w:val="bullet"/>
      <w:lvlText w:val="o"/>
      <w:lvlJc w:val="left"/>
      <w:pPr>
        <w:tabs>
          <w:tab w:val="num" w:pos="3600"/>
        </w:tabs>
        <w:ind w:left="3600" w:hanging="360"/>
      </w:pPr>
      <w:rPr>
        <w:rFonts w:ascii="Courier New" w:hAnsi="Courier New"/>
      </w:rPr>
    </w:lvl>
    <w:lvl w:ilvl="5" w:tplc="B3EC17FC">
      <w:start w:val="1"/>
      <w:numFmt w:val="bullet"/>
      <w:lvlText w:val=""/>
      <w:lvlJc w:val="left"/>
      <w:pPr>
        <w:tabs>
          <w:tab w:val="num" w:pos="4320"/>
        </w:tabs>
        <w:ind w:left="4320" w:hanging="360"/>
      </w:pPr>
      <w:rPr>
        <w:rFonts w:ascii="Wingdings" w:hAnsi="Wingdings"/>
      </w:rPr>
    </w:lvl>
    <w:lvl w:ilvl="6" w:tplc="81480E58">
      <w:start w:val="1"/>
      <w:numFmt w:val="bullet"/>
      <w:lvlText w:val=""/>
      <w:lvlJc w:val="left"/>
      <w:pPr>
        <w:tabs>
          <w:tab w:val="num" w:pos="5040"/>
        </w:tabs>
        <w:ind w:left="5040" w:hanging="360"/>
      </w:pPr>
      <w:rPr>
        <w:rFonts w:ascii="Symbol" w:hAnsi="Symbol"/>
      </w:rPr>
    </w:lvl>
    <w:lvl w:ilvl="7" w:tplc="90F6C09E">
      <w:start w:val="1"/>
      <w:numFmt w:val="bullet"/>
      <w:lvlText w:val="o"/>
      <w:lvlJc w:val="left"/>
      <w:pPr>
        <w:tabs>
          <w:tab w:val="num" w:pos="5760"/>
        </w:tabs>
        <w:ind w:left="5760" w:hanging="360"/>
      </w:pPr>
      <w:rPr>
        <w:rFonts w:ascii="Courier New" w:hAnsi="Courier New"/>
      </w:rPr>
    </w:lvl>
    <w:lvl w:ilvl="8" w:tplc="099AB73A">
      <w:start w:val="1"/>
      <w:numFmt w:val="bullet"/>
      <w:lvlText w:val=""/>
      <w:lvlJc w:val="left"/>
      <w:pPr>
        <w:tabs>
          <w:tab w:val="num" w:pos="6480"/>
        </w:tabs>
        <w:ind w:left="6480" w:hanging="360"/>
      </w:pPr>
      <w:rPr>
        <w:rFonts w:ascii="Wingdings" w:hAnsi="Wingdings"/>
      </w:rPr>
    </w:lvl>
  </w:abstractNum>
  <w:abstractNum w:abstractNumId="37" w15:restartNumberingAfterBreak="0">
    <w:nsid w:val="7E7B1689"/>
    <w:multiLevelType w:val="hybridMultilevel"/>
    <w:tmpl w:val="7E7B1689"/>
    <w:lvl w:ilvl="0" w:tplc="5F164F5C">
      <w:start w:val="1"/>
      <w:numFmt w:val="bullet"/>
      <w:lvlText w:val=""/>
      <w:lvlJc w:val="left"/>
      <w:pPr>
        <w:tabs>
          <w:tab w:val="num" w:pos="720"/>
        </w:tabs>
        <w:ind w:left="720" w:hanging="360"/>
      </w:pPr>
      <w:rPr>
        <w:rFonts w:ascii="Symbol" w:hAnsi="Symbol"/>
      </w:rPr>
    </w:lvl>
    <w:lvl w:ilvl="1" w:tplc="DF7E610C">
      <w:start w:val="1"/>
      <w:numFmt w:val="bullet"/>
      <w:lvlText w:val="o"/>
      <w:lvlJc w:val="left"/>
      <w:pPr>
        <w:tabs>
          <w:tab w:val="num" w:pos="1440"/>
        </w:tabs>
        <w:ind w:left="1440" w:hanging="360"/>
      </w:pPr>
      <w:rPr>
        <w:rFonts w:ascii="Courier New" w:hAnsi="Courier New"/>
      </w:rPr>
    </w:lvl>
    <w:lvl w:ilvl="2" w:tplc="88BC399A">
      <w:start w:val="1"/>
      <w:numFmt w:val="bullet"/>
      <w:lvlText w:val=""/>
      <w:lvlJc w:val="left"/>
      <w:pPr>
        <w:tabs>
          <w:tab w:val="num" w:pos="2160"/>
        </w:tabs>
        <w:ind w:left="2160" w:hanging="360"/>
      </w:pPr>
      <w:rPr>
        <w:rFonts w:ascii="Wingdings" w:hAnsi="Wingdings"/>
      </w:rPr>
    </w:lvl>
    <w:lvl w:ilvl="3" w:tplc="257ED9DA">
      <w:start w:val="1"/>
      <w:numFmt w:val="bullet"/>
      <w:lvlText w:val=""/>
      <w:lvlJc w:val="left"/>
      <w:pPr>
        <w:tabs>
          <w:tab w:val="num" w:pos="2880"/>
        </w:tabs>
        <w:ind w:left="2880" w:hanging="360"/>
      </w:pPr>
      <w:rPr>
        <w:rFonts w:ascii="Symbol" w:hAnsi="Symbol"/>
      </w:rPr>
    </w:lvl>
    <w:lvl w:ilvl="4" w:tplc="2318DA1E">
      <w:start w:val="1"/>
      <w:numFmt w:val="bullet"/>
      <w:lvlText w:val="o"/>
      <w:lvlJc w:val="left"/>
      <w:pPr>
        <w:tabs>
          <w:tab w:val="num" w:pos="3600"/>
        </w:tabs>
        <w:ind w:left="3600" w:hanging="360"/>
      </w:pPr>
      <w:rPr>
        <w:rFonts w:ascii="Courier New" w:hAnsi="Courier New"/>
      </w:rPr>
    </w:lvl>
    <w:lvl w:ilvl="5" w:tplc="5A889818">
      <w:start w:val="1"/>
      <w:numFmt w:val="bullet"/>
      <w:lvlText w:val=""/>
      <w:lvlJc w:val="left"/>
      <w:pPr>
        <w:tabs>
          <w:tab w:val="num" w:pos="4320"/>
        </w:tabs>
        <w:ind w:left="4320" w:hanging="360"/>
      </w:pPr>
      <w:rPr>
        <w:rFonts w:ascii="Wingdings" w:hAnsi="Wingdings"/>
      </w:rPr>
    </w:lvl>
    <w:lvl w:ilvl="6" w:tplc="4FD655A0">
      <w:start w:val="1"/>
      <w:numFmt w:val="bullet"/>
      <w:lvlText w:val=""/>
      <w:lvlJc w:val="left"/>
      <w:pPr>
        <w:tabs>
          <w:tab w:val="num" w:pos="5040"/>
        </w:tabs>
        <w:ind w:left="5040" w:hanging="360"/>
      </w:pPr>
      <w:rPr>
        <w:rFonts w:ascii="Symbol" w:hAnsi="Symbol"/>
      </w:rPr>
    </w:lvl>
    <w:lvl w:ilvl="7" w:tplc="614616A0">
      <w:start w:val="1"/>
      <w:numFmt w:val="bullet"/>
      <w:lvlText w:val="o"/>
      <w:lvlJc w:val="left"/>
      <w:pPr>
        <w:tabs>
          <w:tab w:val="num" w:pos="5760"/>
        </w:tabs>
        <w:ind w:left="5760" w:hanging="360"/>
      </w:pPr>
      <w:rPr>
        <w:rFonts w:ascii="Courier New" w:hAnsi="Courier New"/>
      </w:rPr>
    </w:lvl>
    <w:lvl w:ilvl="8" w:tplc="5AF037CE">
      <w:start w:val="1"/>
      <w:numFmt w:val="bullet"/>
      <w:lvlText w:val=""/>
      <w:lvlJc w:val="left"/>
      <w:pPr>
        <w:tabs>
          <w:tab w:val="num" w:pos="6480"/>
        </w:tabs>
        <w:ind w:left="6480" w:hanging="360"/>
      </w:pPr>
      <w:rPr>
        <w:rFonts w:ascii="Wingdings" w:hAnsi="Wingdings"/>
      </w:rPr>
    </w:lvl>
  </w:abstractNum>
  <w:abstractNum w:abstractNumId="38" w15:restartNumberingAfterBreak="0">
    <w:nsid w:val="7E7B168A"/>
    <w:multiLevelType w:val="multilevel"/>
    <w:tmpl w:val="7E7B168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9" w15:restartNumberingAfterBreak="0">
    <w:nsid w:val="7E7B168B"/>
    <w:multiLevelType w:val="hybridMultilevel"/>
    <w:tmpl w:val="7E7B168B"/>
    <w:lvl w:ilvl="0" w:tplc="5F0852A2">
      <w:start w:val="1"/>
      <w:numFmt w:val="bullet"/>
      <w:lvlText w:val=""/>
      <w:lvlJc w:val="left"/>
      <w:pPr>
        <w:tabs>
          <w:tab w:val="num" w:pos="720"/>
        </w:tabs>
        <w:ind w:left="720" w:hanging="360"/>
      </w:pPr>
      <w:rPr>
        <w:rFonts w:ascii="Symbol" w:hAnsi="Symbol"/>
      </w:rPr>
    </w:lvl>
    <w:lvl w:ilvl="1" w:tplc="713229D6">
      <w:start w:val="1"/>
      <w:numFmt w:val="bullet"/>
      <w:lvlText w:val="o"/>
      <w:lvlJc w:val="left"/>
      <w:pPr>
        <w:tabs>
          <w:tab w:val="num" w:pos="1440"/>
        </w:tabs>
        <w:ind w:left="1440" w:hanging="360"/>
      </w:pPr>
      <w:rPr>
        <w:rFonts w:ascii="Courier New" w:hAnsi="Courier New"/>
      </w:rPr>
    </w:lvl>
    <w:lvl w:ilvl="2" w:tplc="4426D6B0">
      <w:start w:val="1"/>
      <w:numFmt w:val="bullet"/>
      <w:lvlText w:val=""/>
      <w:lvlJc w:val="left"/>
      <w:pPr>
        <w:tabs>
          <w:tab w:val="num" w:pos="2160"/>
        </w:tabs>
        <w:ind w:left="2160" w:hanging="360"/>
      </w:pPr>
      <w:rPr>
        <w:rFonts w:ascii="Wingdings" w:hAnsi="Wingdings"/>
      </w:rPr>
    </w:lvl>
    <w:lvl w:ilvl="3" w:tplc="98CEC400">
      <w:start w:val="1"/>
      <w:numFmt w:val="bullet"/>
      <w:lvlText w:val=""/>
      <w:lvlJc w:val="left"/>
      <w:pPr>
        <w:tabs>
          <w:tab w:val="num" w:pos="2880"/>
        </w:tabs>
        <w:ind w:left="2880" w:hanging="360"/>
      </w:pPr>
      <w:rPr>
        <w:rFonts w:ascii="Symbol" w:hAnsi="Symbol"/>
      </w:rPr>
    </w:lvl>
    <w:lvl w:ilvl="4" w:tplc="EE5A7324">
      <w:start w:val="1"/>
      <w:numFmt w:val="bullet"/>
      <w:lvlText w:val="o"/>
      <w:lvlJc w:val="left"/>
      <w:pPr>
        <w:tabs>
          <w:tab w:val="num" w:pos="3600"/>
        </w:tabs>
        <w:ind w:left="3600" w:hanging="360"/>
      </w:pPr>
      <w:rPr>
        <w:rFonts w:ascii="Courier New" w:hAnsi="Courier New"/>
      </w:rPr>
    </w:lvl>
    <w:lvl w:ilvl="5" w:tplc="CEDC44FE">
      <w:start w:val="1"/>
      <w:numFmt w:val="bullet"/>
      <w:lvlText w:val=""/>
      <w:lvlJc w:val="left"/>
      <w:pPr>
        <w:tabs>
          <w:tab w:val="num" w:pos="4320"/>
        </w:tabs>
        <w:ind w:left="4320" w:hanging="360"/>
      </w:pPr>
      <w:rPr>
        <w:rFonts w:ascii="Wingdings" w:hAnsi="Wingdings"/>
      </w:rPr>
    </w:lvl>
    <w:lvl w:ilvl="6" w:tplc="26E8F718">
      <w:start w:val="1"/>
      <w:numFmt w:val="bullet"/>
      <w:lvlText w:val=""/>
      <w:lvlJc w:val="left"/>
      <w:pPr>
        <w:tabs>
          <w:tab w:val="num" w:pos="5040"/>
        </w:tabs>
        <w:ind w:left="5040" w:hanging="360"/>
      </w:pPr>
      <w:rPr>
        <w:rFonts w:ascii="Symbol" w:hAnsi="Symbol"/>
      </w:rPr>
    </w:lvl>
    <w:lvl w:ilvl="7" w:tplc="1AB627F2">
      <w:start w:val="1"/>
      <w:numFmt w:val="bullet"/>
      <w:lvlText w:val="o"/>
      <w:lvlJc w:val="left"/>
      <w:pPr>
        <w:tabs>
          <w:tab w:val="num" w:pos="5760"/>
        </w:tabs>
        <w:ind w:left="5760" w:hanging="360"/>
      </w:pPr>
      <w:rPr>
        <w:rFonts w:ascii="Courier New" w:hAnsi="Courier New"/>
      </w:rPr>
    </w:lvl>
    <w:lvl w:ilvl="8" w:tplc="B89A9866">
      <w:start w:val="1"/>
      <w:numFmt w:val="bullet"/>
      <w:lvlText w:val=""/>
      <w:lvlJc w:val="left"/>
      <w:pPr>
        <w:tabs>
          <w:tab w:val="num" w:pos="6480"/>
        </w:tabs>
        <w:ind w:left="6480" w:hanging="360"/>
      </w:pPr>
      <w:rPr>
        <w:rFonts w:ascii="Wingdings" w:hAnsi="Wingdings"/>
      </w:rPr>
    </w:lvl>
  </w:abstractNum>
  <w:abstractNum w:abstractNumId="40" w15:restartNumberingAfterBreak="0">
    <w:nsid w:val="7E7B168C"/>
    <w:multiLevelType w:val="hybridMultilevel"/>
    <w:tmpl w:val="7E7B168C"/>
    <w:lvl w:ilvl="0" w:tplc="DE2E19A4">
      <w:start w:val="1"/>
      <w:numFmt w:val="bullet"/>
      <w:lvlText w:val=""/>
      <w:lvlJc w:val="left"/>
      <w:pPr>
        <w:tabs>
          <w:tab w:val="num" w:pos="720"/>
        </w:tabs>
        <w:ind w:left="720" w:hanging="360"/>
      </w:pPr>
      <w:rPr>
        <w:rFonts w:ascii="Symbol" w:hAnsi="Symbol"/>
      </w:rPr>
    </w:lvl>
    <w:lvl w:ilvl="1" w:tplc="2D10442A">
      <w:start w:val="1"/>
      <w:numFmt w:val="bullet"/>
      <w:lvlText w:val="o"/>
      <w:lvlJc w:val="left"/>
      <w:pPr>
        <w:tabs>
          <w:tab w:val="num" w:pos="1440"/>
        </w:tabs>
        <w:ind w:left="1440" w:hanging="360"/>
      </w:pPr>
      <w:rPr>
        <w:rFonts w:ascii="Courier New" w:hAnsi="Courier New"/>
      </w:rPr>
    </w:lvl>
    <w:lvl w:ilvl="2" w:tplc="8F0AF372">
      <w:start w:val="1"/>
      <w:numFmt w:val="bullet"/>
      <w:lvlText w:val=""/>
      <w:lvlJc w:val="left"/>
      <w:pPr>
        <w:tabs>
          <w:tab w:val="num" w:pos="2160"/>
        </w:tabs>
        <w:ind w:left="2160" w:hanging="360"/>
      </w:pPr>
      <w:rPr>
        <w:rFonts w:ascii="Wingdings" w:hAnsi="Wingdings"/>
      </w:rPr>
    </w:lvl>
    <w:lvl w:ilvl="3" w:tplc="F104C964">
      <w:start w:val="1"/>
      <w:numFmt w:val="bullet"/>
      <w:lvlText w:val=""/>
      <w:lvlJc w:val="left"/>
      <w:pPr>
        <w:tabs>
          <w:tab w:val="num" w:pos="2880"/>
        </w:tabs>
        <w:ind w:left="2880" w:hanging="360"/>
      </w:pPr>
      <w:rPr>
        <w:rFonts w:ascii="Symbol" w:hAnsi="Symbol"/>
      </w:rPr>
    </w:lvl>
    <w:lvl w:ilvl="4" w:tplc="9946878A">
      <w:start w:val="1"/>
      <w:numFmt w:val="bullet"/>
      <w:lvlText w:val="o"/>
      <w:lvlJc w:val="left"/>
      <w:pPr>
        <w:tabs>
          <w:tab w:val="num" w:pos="3600"/>
        </w:tabs>
        <w:ind w:left="3600" w:hanging="360"/>
      </w:pPr>
      <w:rPr>
        <w:rFonts w:ascii="Courier New" w:hAnsi="Courier New"/>
      </w:rPr>
    </w:lvl>
    <w:lvl w:ilvl="5" w:tplc="1BBC716A">
      <w:start w:val="1"/>
      <w:numFmt w:val="bullet"/>
      <w:lvlText w:val=""/>
      <w:lvlJc w:val="left"/>
      <w:pPr>
        <w:tabs>
          <w:tab w:val="num" w:pos="4320"/>
        </w:tabs>
        <w:ind w:left="4320" w:hanging="360"/>
      </w:pPr>
      <w:rPr>
        <w:rFonts w:ascii="Wingdings" w:hAnsi="Wingdings"/>
      </w:rPr>
    </w:lvl>
    <w:lvl w:ilvl="6" w:tplc="914487AC">
      <w:start w:val="1"/>
      <w:numFmt w:val="bullet"/>
      <w:lvlText w:val=""/>
      <w:lvlJc w:val="left"/>
      <w:pPr>
        <w:tabs>
          <w:tab w:val="num" w:pos="5040"/>
        </w:tabs>
        <w:ind w:left="5040" w:hanging="360"/>
      </w:pPr>
      <w:rPr>
        <w:rFonts w:ascii="Symbol" w:hAnsi="Symbol"/>
      </w:rPr>
    </w:lvl>
    <w:lvl w:ilvl="7" w:tplc="5770BCB0">
      <w:start w:val="1"/>
      <w:numFmt w:val="bullet"/>
      <w:lvlText w:val="o"/>
      <w:lvlJc w:val="left"/>
      <w:pPr>
        <w:tabs>
          <w:tab w:val="num" w:pos="5760"/>
        </w:tabs>
        <w:ind w:left="5760" w:hanging="360"/>
      </w:pPr>
      <w:rPr>
        <w:rFonts w:ascii="Courier New" w:hAnsi="Courier New"/>
      </w:rPr>
    </w:lvl>
    <w:lvl w:ilvl="8" w:tplc="4FB668BA">
      <w:start w:val="1"/>
      <w:numFmt w:val="bullet"/>
      <w:lvlText w:val=""/>
      <w:lvlJc w:val="left"/>
      <w:pPr>
        <w:tabs>
          <w:tab w:val="num" w:pos="6480"/>
        </w:tabs>
        <w:ind w:left="6480" w:hanging="360"/>
      </w:pPr>
      <w:rPr>
        <w:rFonts w:ascii="Wingdings" w:hAnsi="Wingdings"/>
      </w:rPr>
    </w:lvl>
  </w:abstractNum>
  <w:abstractNum w:abstractNumId="41" w15:restartNumberingAfterBreak="0">
    <w:nsid w:val="7E7B168D"/>
    <w:multiLevelType w:val="hybridMultilevel"/>
    <w:tmpl w:val="7E7B168D"/>
    <w:lvl w:ilvl="0" w:tplc="F5D8F6A6">
      <w:start w:val="1"/>
      <w:numFmt w:val="bullet"/>
      <w:lvlText w:val=""/>
      <w:lvlJc w:val="left"/>
      <w:pPr>
        <w:tabs>
          <w:tab w:val="num" w:pos="720"/>
        </w:tabs>
        <w:ind w:left="720" w:hanging="360"/>
      </w:pPr>
      <w:rPr>
        <w:rFonts w:ascii="Symbol" w:hAnsi="Symbol"/>
      </w:rPr>
    </w:lvl>
    <w:lvl w:ilvl="1" w:tplc="CB922772">
      <w:start w:val="1"/>
      <w:numFmt w:val="bullet"/>
      <w:lvlText w:val="o"/>
      <w:lvlJc w:val="left"/>
      <w:pPr>
        <w:tabs>
          <w:tab w:val="num" w:pos="1440"/>
        </w:tabs>
        <w:ind w:left="1440" w:hanging="360"/>
      </w:pPr>
      <w:rPr>
        <w:rFonts w:ascii="Courier New" w:hAnsi="Courier New"/>
      </w:rPr>
    </w:lvl>
    <w:lvl w:ilvl="2" w:tplc="91B20810">
      <w:start w:val="1"/>
      <w:numFmt w:val="bullet"/>
      <w:lvlText w:val=""/>
      <w:lvlJc w:val="left"/>
      <w:pPr>
        <w:tabs>
          <w:tab w:val="num" w:pos="2160"/>
        </w:tabs>
        <w:ind w:left="2160" w:hanging="360"/>
      </w:pPr>
      <w:rPr>
        <w:rFonts w:ascii="Wingdings" w:hAnsi="Wingdings"/>
      </w:rPr>
    </w:lvl>
    <w:lvl w:ilvl="3" w:tplc="C0D2C410">
      <w:start w:val="1"/>
      <w:numFmt w:val="bullet"/>
      <w:lvlText w:val=""/>
      <w:lvlJc w:val="left"/>
      <w:pPr>
        <w:tabs>
          <w:tab w:val="num" w:pos="2880"/>
        </w:tabs>
        <w:ind w:left="2880" w:hanging="360"/>
      </w:pPr>
      <w:rPr>
        <w:rFonts w:ascii="Symbol" w:hAnsi="Symbol"/>
      </w:rPr>
    </w:lvl>
    <w:lvl w:ilvl="4" w:tplc="2C0E86AC">
      <w:start w:val="1"/>
      <w:numFmt w:val="bullet"/>
      <w:lvlText w:val="o"/>
      <w:lvlJc w:val="left"/>
      <w:pPr>
        <w:tabs>
          <w:tab w:val="num" w:pos="3600"/>
        </w:tabs>
        <w:ind w:left="3600" w:hanging="360"/>
      </w:pPr>
      <w:rPr>
        <w:rFonts w:ascii="Courier New" w:hAnsi="Courier New"/>
      </w:rPr>
    </w:lvl>
    <w:lvl w:ilvl="5" w:tplc="F822D116">
      <w:start w:val="1"/>
      <w:numFmt w:val="bullet"/>
      <w:lvlText w:val=""/>
      <w:lvlJc w:val="left"/>
      <w:pPr>
        <w:tabs>
          <w:tab w:val="num" w:pos="4320"/>
        </w:tabs>
        <w:ind w:left="4320" w:hanging="360"/>
      </w:pPr>
      <w:rPr>
        <w:rFonts w:ascii="Wingdings" w:hAnsi="Wingdings"/>
      </w:rPr>
    </w:lvl>
    <w:lvl w:ilvl="6" w:tplc="B108043C">
      <w:start w:val="1"/>
      <w:numFmt w:val="bullet"/>
      <w:lvlText w:val=""/>
      <w:lvlJc w:val="left"/>
      <w:pPr>
        <w:tabs>
          <w:tab w:val="num" w:pos="5040"/>
        </w:tabs>
        <w:ind w:left="5040" w:hanging="360"/>
      </w:pPr>
      <w:rPr>
        <w:rFonts w:ascii="Symbol" w:hAnsi="Symbol"/>
      </w:rPr>
    </w:lvl>
    <w:lvl w:ilvl="7" w:tplc="F0F812D6">
      <w:start w:val="1"/>
      <w:numFmt w:val="bullet"/>
      <w:lvlText w:val="o"/>
      <w:lvlJc w:val="left"/>
      <w:pPr>
        <w:tabs>
          <w:tab w:val="num" w:pos="5760"/>
        </w:tabs>
        <w:ind w:left="5760" w:hanging="360"/>
      </w:pPr>
      <w:rPr>
        <w:rFonts w:ascii="Courier New" w:hAnsi="Courier New"/>
      </w:rPr>
    </w:lvl>
    <w:lvl w:ilvl="8" w:tplc="06C4D9D6">
      <w:start w:val="1"/>
      <w:numFmt w:val="bullet"/>
      <w:lvlText w:val=""/>
      <w:lvlJc w:val="left"/>
      <w:pPr>
        <w:tabs>
          <w:tab w:val="num" w:pos="6480"/>
        </w:tabs>
        <w:ind w:left="6480" w:hanging="360"/>
      </w:pPr>
      <w:rPr>
        <w:rFonts w:ascii="Wingdings" w:hAnsi="Wingdings"/>
      </w:rPr>
    </w:lvl>
  </w:abstractNum>
  <w:abstractNum w:abstractNumId="42" w15:restartNumberingAfterBreak="0">
    <w:nsid w:val="7E7B168E"/>
    <w:multiLevelType w:val="hybridMultilevel"/>
    <w:tmpl w:val="7E7B168E"/>
    <w:lvl w:ilvl="0" w:tplc="A5B477B6">
      <w:start w:val="1"/>
      <w:numFmt w:val="bullet"/>
      <w:lvlText w:val=""/>
      <w:lvlJc w:val="left"/>
      <w:pPr>
        <w:tabs>
          <w:tab w:val="num" w:pos="720"/>
        </w:tabs>
        <w:ind w:left="720" w:hanging="360"/>
      </w:pPr>
      <w:rPr>
        <w:rFonts w:ascii="Symbol" w:hAnsi="Symbol"/>
      </w:rPr>
    </w:lvl>
    <w:lvl w:ilvl="1" w:tplc="FA3456E2">
      <w:start w:val="1"/>
      <w:numFmt w:val="bullet"/>
      <w:lvlText w:val="o"/>
      <w:lvlJc w:val="left"/>
      <w:pPr>
        <w:tabs>
          <w:tab w:val="num" w:pos="1440"/>
        </w:tabs>
        <w:ind w:left="1440" w:hanging="360"/>
      </w:pPr>
      <w:rPr>
        <w:rFonts w:ascii="Courier New" w:hAnsi="Courier New"/>
      </w:rPr>
    </w:lvl>
    <w:lvl w:ilvl="2" w:tplc="88D289F0">
      <w:start w:val="1"/>
      <w:numFmt w:val="bullet"/>
      <w:lvlText w:val=""/>
      <w:lvlJc w:val="left"/>
      <w:pPr>
        <w:tabs>
          <w:tab w:val="num" w:pos="2160"/>
        </w:tabs>
        <w:ind w:left="2160" w:hanging="360"/>
      </w:pPr>
      <w:rPr>
        <w:rFonts w:ascii="Wingdings" w:hAnsi="Wingdings"/>
      </w:rPr>
    </w:lvl>
    <w:lvl w:ilvl="3" w:tplc="452AB142">
      <w:start w:val="1"/>
      <w:numFmt w:val="bullet"/>
      <w:lvlText w:val=""/>
      <w:lvlJc w:val="left"/>
      <w:pPr>
        <w:tabs>
          <w:tab w:val="num" w:pos="2880"/>
        </w:tabs>
        <w:ind w:left="2880" w:hanging="360"/>
      </w:pPr>
      <w:rPr>
        <w:rFonts w:ascii="Symbol" w:hAnsi="Symbol"/>
      </w:rPr>
    </w:lvl>
    <w:lvl w:ilvl="4" w:tplc="A52CFAE2">
      <w:start w:val="1"/>
      <w:numFmt w:val="bullet"/>
      <w:lvlText w:val="o"/>
      <w:lvlJc w:val="left"/>
      <w:pPr>
        <w:tabs>
          <w:tab w:val="num" w:pos="3600"/>
        </w:tabs>
        <w:ind w:left="3600" w:hanging="360"/>
      </w:pPr>
      <w:rPr>
        <w:rFonts w:ascii="Courier New" w:hAnsi="Courier New"/>
      </w:rPr>
    </w:lvl>
    <w:lvl w:ilvl="5" w:tplc="37482CCC">
      <w:start w:val="1"/>
      <w:numFmt w:val="bullet"/>
      <w:lvlText w:val=""/>
      <w:lvlJc w:val="left"/>
      <w:pPr>
        <w:tabs>
          <w:tab w:val="num" w:pos="4320"/>
        </w:tabs>
        <w:ind w:left="4320" w:hanging="360"/>
      </w:pPr>
      <w:rPr>
        <w:rFonts w:ascii="Wingdings" w:hAnsi="Wingdings"/>
      </w:rPr>
    </w:lvl>
    <w:lvl w:ilvl="6" w:tplc="06E61B0C">
      <w:start w:val="1"/>
      <w:numFmt w:val="bullet"/>
      <w:lvlText w:val=""/>
      <w:lvlJc w:val="left"/>
      <w:pPr>
        <w:tabs>
          <w:tab w:val="num" w:pos="5040"/>
        </w:tabs>
        <w:ind w:left="5040" w:hanging="360"/>
      </w:pPr>
      <w:rPr>
        <w:rFonts w:ascii="Symbol" w:hAnsi="Symbol"/>
      </w:rPr>
    </w:lvl>
    <w:lvl w:ilvl="7" w:tplc="1B8E5D92">
      <w:start w:val="1"/>
      <w:numFmt w:val="bullet"/>
      <w:lvlText w:val="o"/>
      <w:lvlJc w:val="left"/>
      <w:pPr>
        <w:tabs>
          <w:tab w:val="num" w:pos="5760"/>
        </w:tabs>
        <w:ind w:left="5760" w:hanging="360"/>
      </w:pPr>
      <w:rPr>
        <w:rFonts w:ascii="Courier New" w:hAnsi="Courier New"/>
      </w:rPr>
    </w:lvl>
    <w:lvl w:ilvl="8" w:tplc="07EAFF88">
      <w:start w:val="1"/>
      <w:numFmt w:val="bullet"/>
      <w:lvlText w:val=""/>
      <w:lvlJc w:val="left"/>
      <w:pPr>
        <w:tabs>
          <w:tab w:val="num" w:pos="6480"/>
        </w:tabs>
        <w:ind w:left="6480" w:hanging="360"/>
      </w:pPr>
      <w:rPr>
        <w:rFonts w:ascii="Wingdings" w:hAnsi="Wingdings"/>
      </w:rPr>
    </w:lvl>
  </w:abstractNum>
  <w:abstractNum w:abstractNumId="43" w15:restartNumberingAfterBreak="0">
    <w:nsid w:val="7E7B168F"/>
    <w:multiLevelType w:val="hybridMultilevel"/>
    <w:tmpl w:val="7E7B168F"/>
    <w:lvl w:ilvl="0" w:tplc="1A96342E">
      <w:start w:val="1"/>
      <w:numFmt w:val="bullet"/>
      <w:lvlText w:val=""/>
      <w:lvlJc w:val="left"/>
      <w:pPr>
        <w:tabs>
          <w:tab w:val="num" w:pos="720"/>
        </w:tabs>
        <w:ind w:left="720" w:hanging="360"/>
      </w:pPr>
      <w:rPr>
        <w:rFonts w:ascii="Symbol" w:hAnsi="Symbol"/>
      </w:rPr>
    </w:lvl>
    <w:lvl w:ilvl="1" w:tplc="38543FBC">
      <w:start w:val="1"/>
      <w:numFmt w:val="bullet"/>
      <w:lvlText w:val="o"/>
      <w:lvlJc w:val="left"/>
      <w:pPr>
        <w:tabs>
          <w:tab w:val="num" w:pos="1440"/>
        </w:tabs>
        <w:ind w:left="1440" w:hanging="360"/>
      </w:pPr>
      <w:rPr>
        <w:rFonts w:ascii="Courier New" w:hAnsi="Courier New"/>
      </w:rPr>
    </w:lvl>
    <w:lvl w:ilvl="2" w:tplc="99CEE61A">
      <w:start w:val="1"/>
      <w:numFmt w:val="bullet"/>
      <w:lvlText w:val=""/>
      <w:lvlJc w:val="left"/>
      <w:pPr>
        <w:tabs>
          <w:tab w:val="num" w:pos="2160"/>
        </w:tabs>
        <w:ind w:left="2160" w:hanging="360"/>
      </w:pPr>
      <w:rPr>
        <w:rFonts w:ascii="Wingdings" w:hAnsi="Wingdings"/>
      </w:rPr>
    </w:lvl>
    <w:lvl w:ilvl="3" w:tplc="07FC9F60">
      <w:start w:val="1"/>
      <w:numFmt w:val="bullet"/>
      <w:lvlText w:val=""/>
      <w:lvlJc w:val="left"/>
      <w:pPr>
        <w:tabs>
          <w:tab w:val="num" w:pos="2880"/>
        </w:tabs>
        <w:ind w:left="2880" w:hanging="360"/>
      </w:pPr>
      <w:rPr>
        <w:rFonts w:ascii="Symbol" w:hAnsi="Symbol"/>
      </w:rPr>
    </w:lvl>
    <w:lvl w:ilvl="4" w:tplc="D346E48C">
      <w:start w:val="1"/>
      <w:numFmt w:val="bullet"/>
      <w:lvlText w:val="o"/>
      <w:lvlJc w:val="left"/>
      <w:pPr>
        <w:tabs>
          <w:tab w:val="num" w:pos="3600"/>
        </w:tabs>
        <w:ind w:left="3600" w:hanging="360"/>
      </w:pPr>
      <w:rPr>
        <w:rFonts w:ascii="Courier New" w:hAnsi="Courier New"/>
      </w:rPr>
    </w:lvl>
    <w:lvl w:ilvl="5" w:tplc="86308A56">
      <w:start w:val="1"/>
      <w:numFmt w:val="bullet"/>
      <w:lvlText w:val=""/>
      <w:lvlJc w:val="left"/>
      <w:pPr>
        <w:tabs>
          <w:tab w:val="num" w:pos="4320"/>
        </w:tabs>
        <w:ind w:left="4320" w:hanging="360"/>
      </w:pPr>
      <w:rPr>
        <w:rFonts w:ascii="Wingdings" w:hAnsi="Wingdings"/>
      </w:rPr>
    </w:lvl>
    <w:lvl w:ilvl="6" w:tplc="953EEB4E">
      <w:start w:val="1"/>
      <w:numFmt w:val="bullet"/>
      <w:lvlText w:val=""/>
      <w:lvlJc w:val="left"/>
      <w:pPr>
        <w:tabs>
          <w:tab w:val="num" w:pos="5040"/>
        </w:tabs>
        <w:ind w:left="5040" w:hanging="360"/>
      </w:pPr>
      <w:rPr>
        <w:rFonts w:ascii="Symbol" w:hAnsi="Symbol"/>
      </w:rPr>
    </w:lvl>
    <w:lvl w:ilvl="7" w:tplc="BC848922">
      <w:start w:val="1"/>
      <w:numFmt w:val="bullet"/>
      <w:lvlText w:val="o"/>
      <w:lvlJc w:val="left"/>
      <w:pPr>
        <w:tabs>
          <w:tab w:val="num" w:pos="5760"/>
        </w:tabs>
        <w:ind w:left="5760" w:hanging="360"/>
      </w:pPr>
      <w:rPr>
        <w:rFonts w:ascii="Courier New" w:hAnsi="Courier New"/>
      </w:rPr>
    </w:lvl>
    <w:lvl w:ilvl="8" w:tplc="5C325CE4">
      <w:start w:val="1"/>
      <w:numFmt w:val="bullet"/>
      <w:lvlText w:val=""/>
      <w:lvlJc w:val="left"/>
      <w:pPr>
        <w:tabs>
          <w:tab w:val="num" w:pos="6480"/>
        </w:tabs>
        <w:ind w:left="6480" w:hanging="360"/>
      </w:pPr>
      <w:rPr>
        <w:rFonts w:ascii="Wingdings" w:hAnsi="Wingdings"/>
      </w:rPr>
    </w:lvl>
  </w:abstractNum>
  <w:abstractNum w:abstractNumId="44" w15:restartNumberingAfterBreak="0">
    <w:nsid w:val="7E7B1690"/>
    <w:multiLevelType w:val="hybridMultilevel"/>
    <w:tmpl w:val="7E7B1690"/>
    <w:lvl w:ilvl="0" w:tplc="0FFC8222">
      <w:start w:val="1"/>
      <w:numFmt w:val="bullet"/>
      <w:lvlText w:val=""/>
      <w:lvlJc w:val="left"/>
      <w:pPr>
        <w:tabs>
          <w:tab w:val="num" w:pos="720"/>
        </w:tabs>
        <w:ind w:left="720" w:hanging="360"/>
      </w:pPr>
      <w:rPr>
        <w:rFonts w:ascii="Symbol" w:hAnsi="Symbol"/>
      </w:rPr>
    </w:lvl>
    <w:lvl w:ilvl="1" w:tplc="B81CC10C">
      <w:start w:val="1"/>
      <w:numFmt w:val="bullet"/>
      <w:lvlText w:val="o"/>
      <w:lvlJc w:val="left"/>
      <w:pPr>
        <w:tabs>
          <w:tab w:val="num" w:pos="1440"/>
        </w:tabs>
        <w:ind w:left="1440" w:hanging="360"/>
      </w:pPr>
      <w:rPr>
        <w:rFonts w:ascii="Courier New" w:hAnsi="Courier New"/>
      </w:rPr>
    </w:lvl>
    <w:lvl w:ilvl="2" w:tplc="64161852">
      <w:start w:val="1"/>
      <w:numFmt w:val="bullet"/>
      <w:lvlText w:val=""/>
      <w:lvlJc w:val="left"/>
      <w:pPr>
        <w:tabs>
          <w:tab w:val="num" w:pos="2160"/>
        </w:tabs>
        <w:ind w:left="2160" w:hanging="360"/>
      </w:pPr>
      <w:rPr>
        <w:rFonts w:ascii="Wingdings" w:hAnsi="Wingdings"/>
      </w:rPr>
    </w:lvl>
    <w:lvl w:ilvl="3" w:tplc="5CBAB34A">
      <w:start w:val="1"/>
      <w:numFmt w:val="bullet"/>
      <w:lvlText w:val=""/>
      <w:lvlJc w:val="left"/>
      <w:pPr>
        <w:tabs>
          <w:tab w:val="num" w:pos="2880"/>
        </w:tabs>
        <w:ind w:left="2880" w:hanging="360"/>
      </w:pPr>
      <w:rPr>
        <w:rFonts w:ascii="Symbol" w:hAnsi="Symbol"/>
      </w:rPr>
    </w:lvl>
    <w:lvl w:ilvl="4" w:tplc="D4C2D642">
      <w:start w:val="1"/>
      <w:numFmt w:val="bullet"/>
      <w:lvlText w:val="o"/>
      <w:lvlJc w:val="left"/>
      <w:pPr>
        <w:tabs>
          <w:tab w:val="num" w:pos="3600"/>
        </w:tabs>
        <w:ind w:left="3600" w:hanging="360"/>
      </w:pPr>
      <w:rPr>
        <w:rFonts w:ascii="Courier New" w:hAnsi="Courier New"/>
      </w:rPr>
    </w:lvl>
    <w:lvl w:ilvl="5" w:tplc="1FCC2A96">
      <w:start w:val="1"/>
      <w:numFmt w:val="bullet"/>
      <w:lvlText w:val=""/>
      <w:lvlJc w:val="left"/>
      <w:pPr>
        <w:tabs>
          <w:tab w:val="num" w:pos="4320"/>
        </w:tabs>
        <w:ind w:left="4320" w:hanging="360"/>
      </w:pPr>
      <w:rPr>
        <w:rFonts w:ascii="Wingdings" w:hAnsi="Wingdings"/>
      </w:rPr>
    </w:lvl>
    <w:lvl w:ilvl="6" w:tplc="40DEE178">
      <w:start w:val="1"/>
      <w:numFmt w:val="bullet"/>
      <w:lvlText w:val=""/>
      <w:lvlJc w:val="left"/>
      <w:pPr>
        <w:tabs>
          <w:tab w:val="num" w:pos="5040"/>
        </w:tabs>
        <w:ind w:left="5040" w:hanging="360"/>
      </w:pPr>
      <w:rPr>
        <w:rFonts w:ascii="Symbol" w:hAnsi="Symbol"/>
      </w:rPr>
    </w:lvl>
    <w:lvl w:ilvl="7" w:tplc="7E202F90">
      <w:start w:val="1"/>
      <w:numFmt w:val="bullet"/>
      <w:lvlText w:val="o"/>
      <w:lvlJc w:val="left"/>
      <w:pPr>
        <w:tabs>
          <w:tab w:val="num" w:pos="5760"/>
        </w:tabs>
        <w:ind w:left="5760" w:hanging="360"/>
      </w:pPr>
      <w:rPr>
        <w:rFonts w:ascii="Courier New" w:hAnsi="Courier New"/>
      </w:rPr>
    </w:lvl>
    <w:lvl w:ilvl="8" w:tplc="F89C124C">
      <w:start w:val="1"/>
      <w:numFmt w:val="bullet"/>
      <w:lvlText w:val=""/>
      <w:lvlJc w:val="left"/>
      <w:pPr>
        <w:tabs>
          <w:tab w:val="num" w:pos="6480"/>
        </w:tabs>
        <w:ind w:left="6480" w:hanging="360"/>
      </w:pPr>
      <w:rPr>
        <w:rFonts w:ascii="Wingdings" w:hAnsi="Wingdings"/>
      </w:rPr>
    </w:lvl>
  </w:abstractNum>
  <w:abstractNum w:abstractNumId="45" w15:restartNumberingAfterBreak="0">
    <w:nsid w:val="7E7B1691"/>
    <w:multiLevelType w:val="hybridMultilevel"/>
    <w:tmpl w:val="7E7B1691"/>
    <w:lvl w:ilvl="0" w:tplc="E79E5846">
      <w:start w:val="1"/>
      <w:numFmt w:val="bullet"/>
      <w:lvlText w:val=""/>
      <w:lvlJc w:val="left"/>
      <w:pPr>
        <w:tabs>
          <w:tab w:val="num" w:pos="720"/>
        </w:tabs>
        <w:ind w:left="720" w:hanging="360"/>
      </w:pPr>
      <w:rPr>
        <w:rFonts w:ascii="Symbol" w:hAnsi="Symbol"/>
      </w:rPr>
    </w:lvl>
    <w:lvl w:ilvl="1" w:tplc="EDA681BA">
      <w:start w:val="1"/>
      <w:numFmt w:val="bullet"/>
      <w:lvlText w:val="o"/>
      <w:lvlJc w:val="left"/>
      <w:pPr>
        <w:tabs>
          <w:tab w:val="num" w:pos="1440"/>
        </w:tabs>
        <w:ind w:left="1440" w:hanging="360"/>
      </w:pPr>
      <w:rPr>
        <w:rFonts w:ascii="Courier New" w:hAnsi="Courier New"/>
      </w:rPr>
    </w:lvl>
    <w:lvl w:ilvl="2" w:tplc="258237FA">
      <w:start w:val="1"/>
      <w:numFmt w:val="bullet"/>
      <w:lvlText w:val=""/>
      <w:lvlJc w:val="left"/>
      <w:pPr>
        <w:tabs>
          <w:tab w:val="num" w:pos="2160"/>
        </w:tabs>
        <w:ind w:left="2160" w:hanging="360"/>
      </w:pPr>
      <w:rPr>
        <w:rFonts w:ascii="Wingdings" w:hAnsi="Wingdings"/>
      </w:rPr>
    </w:lvl>
    <w:lvl w:ilvl="3" w:tplc="D3FAA1B0">
      <w:start w:val="1"/>
      <w:numFmt w:val="bullet"/>
      <w:lvlText w:val=""/>
      <w:lvlJc w:val="left"/>
      <w:pPr>
        <w:tabs>
          <w:tab w:val="num" w:pos="2880"/>
        </w:tabs>
        <w:ind w:left="2880" w:hanging="360"/>
      </w:pPr>
      <w:rPr>
        <w:rFonts w:ascii="Symbol" w:hAnsi="Symbol"/>
      </w:rPr>
    </w:lvl>
    <w:lvl w:ilvl="4" w:tplc="711480E2">
      <w:start w:val="1"/>
      <w:numFmt w:val="bullet"/>
      <w:lvlText w:val="o"/>
      <w:lvlJc w:val="left"/>
      <w:pPr>
        <w:tabs>
          <w:tab w:val="num" w:pos="3600"/>
        </w:tabs>
        <w:ind w:left="3600" w:hanging="360"/>
      </w:pPr>
      <w:rPr>
        <w:rFonts w:ascii="Courier New" w:hAnsi="Courier New"/>
      </w:rPr>
    </w:lvl>
    <w:lvl w:ilvl="5" w:tplc="FFAABEB6">
      <w:start w:val="1"/>
      <w:numFmt w:val="bullet"/>
      <w:lvlText w:val=""/>
      <w:lvlJc w:val="left"/>
      <w:pPr>
        <w:tabs>
          <w:tab w:val="num" w:pos="4320"/>
        </w:tabs>
        <w:ind w:left="4320" w:hanging="360"/>
      </w:pPr>
      <w:rPr>
        <w:rFonts w:ascii="Wingdings" w:hAnsi="Wingdings"/>
      </w:rPr>
    </w:lvl>
    <w:lvl w:ilvl="6" w:tplc="C50A9C9A">
      <w:start w:val="1"/>
      <w:numFmt w:val="bullet"/>
      <w:lvlText w:val=""/>
      <w:lvlJc w:val="left"/>
      <w:pPr>
        <w:tabs>
          <w:tab w:val="num" w:pos="5040"/>
        </w:tabs>
        <w:ind w:left="5040" w:hanging="360"/>
      </w:pPr>
      <w:rPr>
        <w:rFonts w:ascii="Symbol" w:hAnsi="Symbol"/>
      </w:rPr>
    </w:lvl>
    <w:lvl w:ilvl="7" w:tplc="2F10FEBE">
      <w:start w:val="1"/>
      <w:numFmt w:val="bullet"/>
      <w:lvlText w:val="o"/>
      <w:lvlJc w:val="left"/>
      <w:pPr>
        <w:tabs>
          <w:tab w:val="num" w:pos="5760"/>
        </w:tabs>
        <w:ind w:left="5760" w:hanging="360"/>
      </w:pPr>
      <w:rPr>
        <w:rFonts w:ascii="Courier New" w:hAnsi="Courier New"/>
      </w:rPr>
    </w:lvl>
    <w:lvl w:ilvl="8" w:tplc="7B9EF1CA">
      <w:start w:val="1"/>
      <w:numFmt w:val="bullet"/>
      <w:lvlText w:val=""/>
      <w:lvlJc w:val="left"/>
      <w:pPr>
        <w:tabs>
          <w:tab w:val="num" w:pos="6480"/>
        </w:tabs>
        <w:ind w:left="6480" w:hanging="360"/>
      </w:pPr>
      <w:rPr>
        <w:rFonts w:ascii="Wingdings" w:hAnsi="Wingdings"/>
      </w:rPr>
    </w:lvl>
  </w:abstractNum>
  <w:abstractNum w:abstractNumId="46" w15:restartNumberingAfterBreak="0">
    <w:nsid w:val="7E7B1692"/>
    <w:multiLevelType w:val="hybridMultilevel"/>
    <w:tmpl w:val="7E7B1692"/>
    <w:lvl w:ilvl="0" w:tplc="EF84560A">
      <w:start w:val="1"/>
      <w:numFmt w:val="bullet"/>
      <w:lvlText w:val=""/>
      <w:lvlJc w:val="left"/>
      <w:pPr>
        <w:tabs>
          <w:tab w:val="num" w:pos="720"/>
        </w:tabs>
        <w:ind w:left="720" w:hanging="360"/>
      </w:pPr>
      <w:rPr>
        <w:rFonts w:ascii="Symbol" w:hAnsi="Symbol"/>
      </w:rPr>
    </w:lvl>
    <w:lvl w:ilvl="1" w:tplc="37006764">
      <w:start w:val="1"/>
      <w:numFmt w:val="bullet"/>
      <w:lvlText w:val="o"/>
      <w:lvlJc w:val="left"/>
      <w:pPr>
        <w:tabs>
          <w:tab w:val="num" w:pos="1440"/>
        </w:tabs>
        <w:ind w:left="1440" w:hanging="360"/>
      </w:pPr>
      <w:rPr>
        <w:rFonts w:ascii="Courier New" w:hAnsi="Courier New"/>
      </w:rPr>
    </w:lvl>
    <w:lvl w:ilvl="2" w:tplc="C94C032C">
      <w:start w:val="1"/>
      <w:numFmt w:val="bullet"/>
      <w:lvlText w:val=""/>
      <w:lvlJc w:val="left"/>
      <w:pPr>
        <w:tabs>
          <w:tab w:val="num" w:pos="2160"/>
        </w:tabs>
        <w:ind w:left="2160" w:hanging="360"/>
      </w:pPr>
      <w:rPr>
        <w:rFonts w:ascii="Wingdings" w:hAnsi="Wingdings"/>
      </w:rPr>
    </w:lvl>
    <w:lvl w:ilvl="3" w:tplc="16201794">
      <w:start w:val="1"/>
      <w:numFmt w:val="bullet"/>
      <w:lvlText w:val=""/>
      <w:lvlJc w:val="left"/>
      <w:pPr>
        <w:tabs>
          <w:tab w:val="num" w:pos="2880"/>
        </w:tabs>
        <w:ind w:left="2880" w:hanging="360"/>
      </w:pPr>
      <w:rPr>
        <w:rFonts w:ascii="Symbol" w:hAnsi="Symbol"/>
      </w:rPr>
    </w:lvl>
    <w:lvl w:ilvl="4" w:tplc="E58004D6">
      <w:start w:val="1"/>
      <w:numFmt w:val="bullet"/>
      <w:lvlText w:val="o"/>
      <w:lvlJc w:val="left"/>
      <w:pPr>
        <w:tabs>
          <w:tab w:val="num" w:pos="3600"/>
        </w:tabs>
        <w:ind w:left="3600" w:hanging="360"/>
      </w:pPr>
      <w:rPr>
        <w:rFonts w:ascii="Courier New" w:hAnsi="Courier New"/>
      </w:rPr>
    </w:lvl>
    <w:lvl w:ilvl="5" w:tplc="EBE0AC9E">
      <w:start w:val="1"/>
      <w:numFmt w:val="bullet"/>
      <w:lvlText w:val=""/>
      <w:lvlJc w:val="left"/>
      <w:pPr>
        <w:tabs>
          <w:tab w:val="num" w:pos="4320"/>
        </w:tabs>
        <w:ind w:left="4320" w:hanging="360"/>
      </w:pPr>
      <w:rPr>
        <w:rFonts w:ascii="Wingdings" w:hAnsi="Wingdings"/>
      </w:rPr>
    </w:lvl>
    <w:lvl w:ilvl="6" w:tplc="CCE4054C">
      <w:start w:val="1"/>
      <w:numFmt w:val="bullet"/>
      <w:lvlText w:val=""/>
      <w:lvlJc w:val="left"/>
      <w:pPr>
        <w:tabs>
          <w:tab w:val="num" w:pos="5040"/>
        </w:tabs>
        <w:ind w:left="5040" w:hanging="360"/>
      </w:pPr>
      <w:rPr>
        <w:rFonts w:ascii="Symbol" w:hAnsi="Symbol"/>
      </w:rPr>
    </w:lvl>
    <w:lvl w:ilvl="7" w:tplc="9D3EF166">
      <w:start w:val="1"/>
      <w:numFmt w:val="bullet"/>
      <w:lvlText w:val="o"/>
      <w:lvlJc w:val="left"/>
      <w:pPr>
        <w:tabs>
          <w:tab w:val="num" w:pos="5760"/>
        </w:tabs>
        <w:ind w:left="5760" w:hanging="360"/>
      </w:pPr>
      <w:rPr>
        <w:rFonts w:ascii="Courier New" w:hAnsi="Courier New"/>
      </w:rPr>
    </w:lvl>
    <w:lvl w:ilvl="8" w:tplc="9586BF88">
      <w:start w:val="1"/>
      <w:numFmt w:val="bullet"/>
      <w:lvlText w:val=""/>
      <w:lvlJc w:val="left"/>
      <w:pPr>
        <w:tabs>
          <w:tab w:val="num" w:pos="6480"/>
        </w:tabs>
        <w:ind w:left="6480" w:hanging="360"/>
      </w:pPr>
      <w:rPr>
        <w:rFonts w:ascii="Wingdings" w:hAnsi="Wingdings"/>
      </w:rPr>
    </w:lvl>
  </w:abstractNum>
  <w:abstractNum w:abstractNumId="47" w15:restartNumberingAfterBreak="0">
    <w:nsid w:val="7E7B1693"/>
    <w:multiLevelType w:val="hybridMultilevel"/>
    <w:tmpl w:val="7E7B1693"/>
    <w:lvl w:ilvl="0" w:tplc="85161862">
      <w:start w:val="1"/>
      <w:numFmt w:val="bullet"/>
      <w:lvlText w:val=""/>
      <w:lvlJc w:val="left"/>
      <w:pPr>
        <w:tabs>
          <w:tab w:val="num" w:pos="720"/>
        </w:tabs>
        <w:ind w:left="720" w:hanging="360"/>
      </w:pPr>
      <w:rPr>
        <w:rFonts w:ascii="Symbol" w:hAnsi="Symbol"/>
      </w:rPr>
    </w:lvl>
    <w:lvl w:ilvl="1" w:tplc="DB40CF7C">
      <w:start w:val="1"/>
      <w:numFmt w:val="bullet"/>
      <w:lvlText w:val="o"/>
      <w:lvlJc w:val="left"/>
      <w:pPr>
        <w:tabs>
          <w:tab w:val="num" w:pos="1440"/>
        </w:tabs>
        <w:ind w:left="1440" w:hanging="360"/>
      </w:pPr>
      <w:rPr>
        <w:rFonts w:ascii="Courier New" w:hAnsi="Courier New"/>
      </w:rPr>
    </w:lvl>
    <w:lvl w:ilvl="2" w:tplc="41CA6324">
      <w:start w:val="1"/>
      <w:numFmt w:val="bullet"/>
      <w:lvlText w:val=""/>
      <w:lvlJc w:val="left"/>
      <w:pPr>
        <w:tabs>
          <w:tab w:val="num" w:pos="2160"/>
        </w:tabs>
        <w:ind w:left="2160" w:hanging="360"/>
      </w:pPr>
      <w:rPr>
        <w:rFonts w:ascii="Wingdings" w:hAnsi="Wingdings"/>
      </w:rPr>
    </w:lvl>
    <w:lvl w:ilvl="3" w:tplc="F34A029C">
      <w:start w:val="1"/>
      <w:numFmt w:val="bullet"/>
      <w:lvlText w:val=""/>
      <w:lvlJc w:val="left"/>
      <w:pPr>
        <w:tabs>
          <w:tab w:val="num" w:pos="2880"/>
        </w:tabs>
        <w:ind w:left="2880" w:hanging="360"/>
      </w:pPr>
      <w:rPr>
        <w:rFonts w:ascii="Symbol" w:hAnsi="Symbol"/>
      </w:rPr>
    </w:lvl>
    <w:lvl w:ilvl="4" w:tplc="8A80B44A">
      <w:start w:val="1"/>
      <w:numFmt w:val="bullet"/>
      <w:lvlText w:val="o"/>
      <w:lvlJc w:val="left"/>
      <w:pPr>
        <w:tabs>
          <w:tab w:val="num" w:pos="3600"/>
        </w:tabs>
        <w:ind w:left="3600" w:hanging="360"/>
      </w:pPr>
      <w:rPr>
        <w:rFonts w:ascii="Courier New" w:hAnsi="Courier New"/>
      </w:rPr>
    </w:lvl>
    <w:lvl w:ilvl="5" w:tplc="E71EE86E">
      <w:start w:val="1"/>
      <w:numFmt w:val="bullet"/>
      <w:lvlText w:val=""/>
      <w:lvlJc w:val="left"/>
      <w:pPr>
        <w:tabs>
          <w:tab w:val="num" w:pos="4320"/>
        </w:tabs>
        <w:ind w:left="4320" w:hanging="360"/>
      </w:pPr>
      <w:rPr>
        <w:rFonts w:ascii="Wingdings" w:hAnsi="Wingdings"/>
      </w:rPr>
    </w:lvl>
    <w:lvl w:ilvl="6" w:tplc="7B78408C">
      <w:start w:val="1"/>
      <w:numFmt w:val="bullet"/>
      <w:lvlText w:val=""/>
      <w:lvlJc w:val="left"/>
      <w:pPr>
        <w:tabs>
          <w:tab w:val="num" w:pos="5040"/>
        </w:tabs>
        <w:ind w:left="5040" w:hanging="360"/>
      </w:pPr>
      <w:rPr>
        <w:rFonts w:ascii="Symbol" w:hAnsi="Symbol"/>
      </w:rPr>
    </w:lvl>
    <w:lvl w:ilvl="7" w:tplc="AFE69D84">
      <w:start w:val="1"/>
      <w:numFmt w:val="bullet"/>
      <w:lvlText w:val="o"/>
      <w:lvlJc w:val="left"/>
      <w:pPr>
        <w:tabs>
          <w:tab w:val="num" w:pos="5760"/>
        </w:tabs>
        <w:ind w:left="5760" w:hanging="360"/>
      </w:pPr>
      <w:rPr>
        <w:rFonts w:ascii="Courier New" w:hAnsi="Courier New"/>
      </w:rPr>
    </w:lvl>
    <w:lvl w:ilvl="8" w:tplc="42F07A8E">
      <w:start w:val="1"/>
      <w:numFmt w:val="bullet"/>
      <w:lvlText w:val=""/>
      <w:lvlJc w:val="left"/>
      <w:pPr>
        <w:tabs>
          <w:tab w:val="num" w:pos="6480"/>
        </w:tabs>
        <w:ind w:left="6480" w:hanging="360"/>
      </w:pPr>
      <w:rPr>
        <w:rFonts w:ascii="Wingdings" w:hAnsi="Wingdings"/>
      </w:rPr>
    </w:lvl>
  </w:abstractNum>
  <w:abstractNum w:abstractNumId="48" w15:restartNumberingAfterBreak="0">
    <w:nsid w:val="7E7B1694"/>
    <w:multiLevelType w:val="hybridMultilevel"/>
    <w:tmpl w:val="7E7B1694"/>
    <w:lvl w:ilvl="0" w:tplc="B08A1392">
      <w:start w:val="1"/>
      <w:numFmt w:val="bullet"/>
      <w:lvlText w:val=""/>
      <w:lvlJc w:val="left"/>
      <w:pPr>
        <w:tabs>
          <w:tab w:val="num" w:pos="720"/>
        </w:tabs>
        <w:ind w:left="720" w:hanging="360"/>
      </w:pPr>
      <w:rPr>
        <w:rFonts w:ascii="Symbol" w:hAnsi="Symbol"/>
      </w:rPr>
    </w:lvl>
    <w:lvl w:ilvl="1" w:tplc="25741950">
      <w:start w:val="1"/>
      <w:numFmt w:val="bullet"/>
      <w:lvlText w:val="o"/>
      <w:lvlJc w:val="left"/>
      <w:pPr>
        <w:tabs>
          <w:tab w:val="num" w:pos="1440"/>
        </w:tabs>
        <w:ind w:left="1440" w:hanging="360"/>
      </w:pPr>
      <w:rPr>
        <w:rFonts w:ascii="Courier New" w:hAnsi="Courier New"/>
      </w:rPr>
    </w:lvl>
    <w:lvl w:ilvl="2" w:tplc="5EA2D1BE">
      <w:start w:val="1"/>
      <w:numFmt w:val="bullet"/>
      <w:lvlText w:val=""/>
      <w:lvlJc w:val="left"/>
      <w:pPr>
        <w:tabs>
          <w:tab w:val="num" w:pos="2160"/>
        </w:tabs>
        <w:ind w:left="2160" w:hanging="360"/>
      </w:pPr>
      <w:rPr>
        <w:rFonts w:ascii="Wingdings" w:hAnsi="Wingdings"/>
      </w:rPr>
    </w:lvl>
    <w:lvl w:ilvl="3" w:tplc="16B206B6">
      <w:start w:val="1"/>
      <w:numFmt w:val="bullet"/>
      <w:lvlText w:val=""/>
      <w:lvlJc w:val="left"/>
      <w:pPr>
        <w:tabs>
          <w:tab w:val="num" w:pos="2880"/>
        </w:tabs>
        <w:ind w:left="2880" w:hanging="360"/>
      </w:pPr>
      <w:rPr>
        <w:rFonts w:ascii="Symbol" w:hAnsi="Symbol"/>
      </w:rPr>
    </w:lvl>
    <w:lvl w:ilvl="4" w:tplc="C680AE12">
      <w:start w:val="1"/>
      <w:numFmt w:val="bullet"/>
      <w:lvlText w:val="o"/>
      <w:lvlJc w:val="left"/>
      <w:pPr>
        <w:tabs>
          <w:tab w:val="num" w:pos="3600"/>
        </w:tabs>
        <w:ind w:left="3600" w:hanging="360"/>
      </w:pPr>
      <w:rPr>
        <w:rFonts w:ascii="Courier New" w:hAnsi="Courier New"/>
      </w:rPr>
    </w:lvl>
    <w:lvl w:ilvl="5" w:tplc="67AE0BE4">
      <w:start w:val="1"/>
      <w:numFmt w:val="bullet"/>
      <w:lvlText w:val=""/>
      <w:lvlJc w:val="left"/>
      <w:pPr>
        <w:tabs>
          <w:tab w:val="num" w:pos="4320"/>
        </w:tabs>
        <w:ind w:left="4320" w:hanging="360"/>
      </w:pPr>
      <w:rPr>
        <w:rFonts w:ascii="Wingdings" w:hAnsi="Wingdings"/>
      </w:rPr>
    </w:lvl>
    <w:lvl w:ilvl="6" w:tplc="8B14097E">
      <w:start w:val="1"/>
      <w:numFmt w:val="bullet"/>
      <w:lvlText w:val=""/>
      <w:lvlJc w:val="left"/>
      <w:pPr>
        <w:tabs>
          <w:tab w:val="num" w:pos="5040"/>
        </w:tabs>
        <w:ind w:left="5040" w:hanging="360"/>
      </w:pPr>
      <w:rPr>
        <w:rFonts w:ascii="Symbol" w:hAnsi="Symbol"/>
      </w:rPr>
    </w:lvl>
    <w:lvl w:ilvl="7" w:tplc="AB9037E0">
      <w:start w:val="1"/>
      <w:numFmt w:val="bullet"/>
      <w:lvlText w:val="o"/>
      <w:lvlJc w:val="left"/>
      <w:pPr>
        <w:tabs>
          <w:tab w:val="num" w:pos="5760"/>
        </w:tabs>
        <w:ind w:left="5760" w:hanging="360"/>
      </w:pPr>
      <w:rPr>
        <w:rFonts w:ascii="Courier New" w:hAnsi="Courier New"/>
      </w:rPr>
    </w:lvl>
    <w:lvl w:ilvl="8" w:tplc="DF16DF18">
      <w:start w:val="1"/>
      <w:numFmt w:val="bullet"/>
      <w:lvlText w:val=""/>
      <w:lvlJc w:val="left"/>
      <w:pPr>
        <w:tabs>
          <w:tab w:val="num" w:pos="6480"/>
        </w:tabs>
        <w:ind w:left="6480" w:hanging="360"/>
      </w:pPr>
      <w:rPr>
        <w:rFonts w:ascii="Wingdings" w:hAnsi="Wingdings"/>
      </w:rPr>
    </w:lvl>
  </w:abstractNum>
  <w:abstractNum w:abstractNumId="49" w15:restartNumberingAfterBreak="0">
    <w:nsid w:val="7E7B1695"/>
    <w:multiLevelType w:val="hybridMultilevel"/>
    <w:tmpl w:val="7E7B1695"/>
    <w:lvl w:ilvl="0" w:tplc="CF768F7E">
      <w:start w:val="1"/>
      <w:numFmt w:val="bullet"/>
      <w:lvlText w:val=""/>
      <w:lvlJc w:val="left"/>
      <w:pPr>
        <w:tabs>
          <w:tab w:val="num" w:pos="720"/>
        </w:tabs>
        <w:ind w:left="720" w:hanging="360"/>
      </w:pPr>
      <w:rPr>
        <w:rFonts w:ascii="Symbol" w:hAnsi="Symbol"/>
      </w:rPr>
    </w:lvl>
    <w:lvl w:ilvl="1" w:tplc="6F56D3F2">
      <w:start w:val="1"/>
      <w:numFmt w:val="bullet"/>
      <w:lvlText w:val="o"/>
      <w:lvlJc w:val="left"/>
      <w:pPr>
        <w:tabs>
          <w:tab w:val="num" w:pos="1440"/>
        </w:tabs>
        <w:ind w:left="1440" w:hanging="360"/>
      </w:pPr>
      <w:rPr>
        <w:rFonts w:ascii="Courier New" w:hAnsi="Courier New"/>
      </w:rPr>
    </w:lvl>
    <w:lvl w:ilvl="2" w:tplc="87506F16">
      <w:start w:val="1"/>
      <w:numFmt w:val="bullet"/>
      <w:lvlText w:val=""/>
      <w:lvlJc w:val="left"/>
      <w:pPr>
        <w:tabs>
          <w:tab w:val="num" w:pos="2160"/>
        </w:tabs>
        <w:ind w:left="2160" w:hanging="360"/>
      </w:pPr>
      <w:rPr>
        <w:rFonts w:ascii="Wingdings" w:hAnsi="Wingdings"/>
      </w:rPr>
    </w:lvl>
    <w:lvl w:ilvl="3" w:tplc="0B261DB2">
      <w:start w:val="1"/>
      <w:numFmt w:val="bullet"/>
      <w:lvlText w:val=""/>
      <w:lvlJc w:val="left"/>
      <w:pPr>
        <w:tabs>
          <w:tab w:val="num" w:pos="2880"/>
        </w:tabs>
        <w:ind w:left="2880" w:hanging="360"/>
      </w:pPr>
      <w:rPr>
        <w:rFonts w:ascii="Symbol" w:hAnsi="Symbol"/>
      </w:rPr>
    </w:lvl>
    <w:lvl w:ilvl="4" w:tplc="86223EC6">
      <w:start w:val="1"/>
      <w:numFmt w:val="bullet"/>
      <w:lvlText w:val="o"/>
      <w:lvlJc w:val="left"/>
      <w:pPr>
        <w:tabs>
          <w:tab w:val="num" w:pos="3600"/>
        </w:tabs>
        <w:ind w:left="3600" w:hanging="360"/>
      </w:pPr>
      <w:rPr>
        <w:rFonts w:ascii="Courier New" w:hAnsi="Courier New"/>
      </w:rPr>
    </w:lvl>
    <w:lvl w:ilvl="5" w:tplc="A276248E">
      <w:start w:val="1"/>
      <w:numFmt w:val="bullet"/>
      <w:lvlText w:val=""/>
      <w:lvlJc w:val="left"/>
      <w:pPr>
        <w:tabs>
          <w:tab w:val="num" w:pos="4320"/>
        </w:tabs>
        <w:ind w:left="4320" w:hanging="360"/>
      </w:pPr>
      <w:rPr>
        <w:rFonts w:ascii="Wingdings" w:hAnsi="Wingdings"/>
      </w:rPr>
    </w:lvl>
    <w:lvl w:ilvl="6" w:tplc="A39C0E6A">
      <w:start w:val="1"/>
      <w:numFmt w:val="bullet"/>
      <w:lvlText w:val=""/>
      <w:lvlJc w:val="left"/>
      <w:pPr>
        <w:tabs>
          <w:tab w:val="num" w:pos="5040"/>
        </w:tabs>
        <w:ind w:left="5040" w:hanging="360"/>
      </w:pPr>
      <w:rPr>
        <w:rFonts w:ascii="Symbol" w:hAnsi="Symbol"/>
      </w:rPr>
    </w:lvl>
    <w:lvl w:ilvl="7" w:tplc="3650220A">
      <w:start w:val="1"/>
      <w:numFmt w:val="bullet"/>
      <w:lvlText w:val="o"/>
      <w:lvlJc w:val="left"/>
      <w:pPr>
        <w:tabs>
          <w:tab w:val="num" w:pos="5760"/>
        </w:tabs>
        <w:ind w:left="5760" w:hanging="360"/>
      </w:pPr>
      <w:rPr>
        <w:rFonts w:ascii="Courier New" w:hAnsi="Courier New"/>
      </w:rPr>
    </w:lvl>
    <w:lvl w:ilvl="8" w:tplc="63226A86">
      <w:start w:val="1"/>
      <w:numFmt w:val="bullet"/>
      <w:lvlText w:val=""/>
      <w:lvlJc w:val="left"/>
      <w:pPr>
        <w:tabs>
          <w:tab w:val="num" w:pos="6480"/>
        </w:tabs>
        <w:ind w:left="6480" w:hanging="360"/>
      </w:pPr>
      <w:rPr>
        <w:rFonts w:ascii="Wingdings" w:hAnsi="Wingdings"/>
      </w:rPr>
    </w:lvl>
  </w:abstractNum>
  <w:abstractNum w:abstractNumId="50" w15:restartNumberingAfterBreak="0">
    <w:nsid w:val="7E7B1696"/>
    <w:multiLevelType w:val="hybridMultilevel"/>
    <w:tmpl w:val="7E7B1696"/>
    <w:lvl w:ilvl="0" w:tplc="E8049F50">
      <w:start w:val="1"/>
      <w:numFmt w:val="bullet"/>
      <w:lvlText w:val=""/>
      <w:lvlJc w:val="left"/>
      <w:pPr>
        <w:tabs>
          <w:tab w:val="num" w:pos="720"/>
        </w:tabs>
        <w:ind w:left="720" w:hanging="360"/>
      </w:pPr>
      <w:rPr>
        <w:rFonts w:ascii="Symbol" w:hAnsi="Symbol"/>
      </w:rPr>
    </w:lvl>
    <w:lvl w:ilvl="1" w:tplc="2CECA3D6">
      <w:start w:val="1"/>
      <w:numFmt w:val="bullet"/>
      <w:lvlText w:val="o"/>
      <w:lvlJc w:val="left"/>
      <w:pPr>
        <w:tabs>
          <w:tab w:val="num" w:pos="1440"/>
        </w:tabs>
        <w:ind w:left="1440" w:hanging="360"/>
      </w:pPr>
      <w:rPr>
        <w:rFonts w:ascii="Courier New" w:hAnsi="Courier New"/>
      </w:rPr>
    </w:lvl>
    <w:lvl w:ilvl="2" w:tplc="B19A0DCC">
      <w:start w:val="1"/>
      <w:numFmt w:val="bullet"/>
      <w:lvlText w:val=""/>
      <w:lvlJc w:val="left"/>
      <w:pPr>
        <w:tabs>
          <w:tab w:val="num" w:pos="2160"/>
        </w:tabs>
        <w:ind w:left="2160" w:hanging="360"/>
      </w:pPr>
      <w:rPr>
        <w:rFonts w:ascii="Wingdings" w:hAnsi="Wingdings"/>
      </w:rPr>
    </w:lvl>
    <w:lvl w:ilvl="3" w:tplc="C63ED2D2">
      <w:start w:val="1"/>
      <w:numFmt w:val="bullet"/>
      <w:lvlText w:val=""/>
      <w:lvlJc w:val="left"/>
      <w:pPr>
        <w:tabs>
          <w:tab w:val="num" w:pos="2880"/>
        </w:tabs>
        <w:ind w:left="2880" w:hanging="360"/>
      </w:pPr>
      <w:rPr>
        <w:rFonts w:ascii="Symbol" w:hAnsi="Symbol"/>
      </w:rPr>
    </w:lvl>
    <w:lvl w:ilvl="4" w:tplc="425C5458">
      <w:start w:val="1"/>
      <w:numFmt w:val="bullet"/>
      <w:lvlText w:val="o"/>
      <w:lvlJc w:val="left"/>
      <w:pPr>
        <w:tabs>
          <w:tab w:val="num" w:pos="3600"/>
        </w:tabs>
        <w:ind w:left="3600" w:hanging="360"/>
      </w:pPr>
      <w:rPr>
        <w:rFonts w:ascii="Courier New" w:hAnsi="Courier New"/>
      </w:rPr>
    </w:lvl>
    <w:lvl w:ilvl="5" w:tplc="3E28FFBA">
      <w:start w:val="1"/>
      <w:numFmt w:val="bullet"/>
      <w:lvlText w:val=""/>
      <w:lvlJc w:val="left"/>
      <w:pPr>
        <w:tabs>
          <w:tab w:val="num" w:pos="4320"/>
        </w:tabs>
        <w:ind w:left="4320" w:hanging="360"/>
      </w:pPr>
      <w:rPr>
        <w:rFonts w:ascii="Wingdings" w:hAnsi="Wingdings"/>
      </w:rPr>
    </w:lvl>
    <w:lvl w:ilvl="6" w:tplc="12801612">
      <w:start w:val="1"/>
      <w:numFmt w:val="bullet"/>
      <w:lvlText w:val=""/>
      <w:lvlJc w:val="left"/>
      <w:pPr>
        <w:tabs>
          <w:tab w:val="num" w:pos="5040"/>
        </w:tabs>
        <w:ind w:left="5040" w:hanging="360"/>
      </w:pPr>
      <w:rPr>
        <w:rFonts w:ascii="Symbol" w:hAnsi="Symbol"/>
      </w:rPr>
    </w:lvl>
    <w:lvl w:ilvl="7" w:tplc="31E8E93C">
      <w:start w:val="1"/>
      <w:numFmt w:val="bullet"/>
      <w:lvlText w:val="o"/>
      <w:lvlJc w:val="left"/>
      <w:pPr>
        <w:tabs>
          <w:tab w:val="num" w:pos="5760"/>
        </w:tabs>
        <w:ind w:left="5760" w:hanging="360"/>
      </w:pPr>
      <w:rPr>
        <w:rFonts w:ascii="Courier New" w:hAnsi="Courier New"/>
      </w:rPr>
    </w:lvl>
    <w:lvl w:ilvl="8" w:tplc="4B02D976">
      <w:start w:val="1"/>
      <w:numFmt w:val="bullet"/>
      <w:lvlText w:val=""/>
      <w:lvlJc w:val="left"/>
      <w:pPr>
        <w:tabs>
          <w:tab w:val="num" w:pos="6480"/>
        </w:tabs>
        <w:ind w:left="6480" w:hanging="360"/>
      </w:pPr>
      <w:rPr>
        <w:rFonts w:ascii="Wingdings" w:hAnsi="Wingdings"/>
      </w:rPr>
    </w:lvl>
  </w:abstractNum>
  <w:abstractNum w:abstractNumId="51" w15:restartNumberingAfterBreak="0">
    <w:nsid w:val="7E7B1697"/>
    <w:multiLevelType w:val="hybridMultilevel"/>
    <w:tmpl w:val="7E7B1697"/>
    <w:lvl w:ilvl="0" w:tplc="0CF67964">
      <w:start w:val="1"/>
      <w:numFmt w:val="bullet"/>
      <w:lvlText w:val=""/>
      <w:lvlJc w:val="left"/>
      <w:pPr>
        <w:tabs>
          <w:tab w:val="num" w:pos="720"/>
        </w:tabs>
        <w:ind w:left="720" w:hanging="360"/>
      </w:pPr>
      <w:rPr>
        <w:rFonts w:ascii="Symbol" w:hAnsi="Symbol"/>
      </w:rPr>
    </w:lvl>
    <w:lvl w:ilvl="1" w:tplc="97CC1BBA">
      <w:start w:val="1"/>
      <w:numFmt w:val="bullet"/>
      <w:lvlText w:val="o"/>
      <w:lvlJc w:val="left"/>
      <w:pPr>
        <w:tabs>
          <w:tab w:val="num" w:pos="1440"/>
        </w:tabs>
        <w:ind w:left="1440" w:hanging="360"/>
      </w:pPr>
      <w:rPr>
        <w:rFonts w:ascii="Courier New" w:hAnsi="Courier New"/>
      </w:rPr>
    </w:lvl>
    <w:lvl w:ilvl="2" w:tplc="34285B74">
      <w:start w:val="1"/>
      <w:numFmt w:val="bullet"/>
      <w:lvlText w:val=""/>
      <w:lvlJc w:val="left"/>
      <w:pPr>
        <w:tabs>
          <w:tab w:val="num" w:pos="2160"/>
        </w:tabs>
        <w:ind w:left="2160" w:hanging="360"/>
      </w:pPr>
      <w:rPr>
        <w:rFonts w:ascii="Wingdings" w:hAnsi="Wingdings"/>
      </w:rPr>
    </w:lvl>
    <w:lvl w:ilvl="3" w:tplc="DD94F5F0">
      <w:start w:val="1"/>
      <w:numFmt w:val="bullet"/>
      <w:lvlText w:val=""/>
      <w:lvlJc w:val="left"/>
      <w:pPr>
        <w:tabs>
          <w:tab w:val="num" w:pos="2880"/>
        </w:tabs>
        <w:ind w:left="2880" w:hanging="360"/>
      </w:pPr>
      <w:rPr>
        <w:rFonts w:ascii="Symbol" w:hAnsi="Symbol"/>
      </w:rPr>
    </w:lvl>
    <w:lvl w:ilvl="4" w:tplc="91C239F4">
      <w:start w:val="1"/>
      <w:numFmt w:val="bullet"/>
      <w:lvlText w:val="o"/>
      <w:lvlJc w:val="left"/>
      <w:pPr>
        <w:tabs>
          <w:tab w:val="num" w:pos="3600"/>
        </w:tabs>
        <w:ind w:left="3600" w:hanging="360"/>
      </w:pPr>
      <w:rPr>
        <w:rFonts w:ascii="Courier New" w:hAnsi="Courier New"/>
      </w:rPr>
    </w:lvl>
    <w:lvl w:ilvl="5" w:tplc="C4D2205E">
      <w:start w:val="1"/>
      <w:numFmt w:val="bullet"/>
      <w:lvlText w:val=""/>
      <w:lvlJc w:val="left"/>
      <w:pPr>
        <w:tabs>
          <w:tab w:val="num" w:pos="4320"/>
        </w:tabs>
        <w:ind w:left="4320" w:hanging="360"/>
      </w:pPr>
      <w:rPr>
        <w:rFonts w:ascii="Wingdings" w:hAnsi="Wingdings"/>
      </w:rPr>
    </w:lvl>
    <w:lvl w:ilvl="6" w:tplc="1CD8F62C">
      <w:start w:val="1"/>
      <w:numFmt w:val="bullet"/>
      <w:lvlText w:val=""/>
      <w:lvlJc w:val="left"/>
      <w:pPr>
        <w:tabs>
          <w:tab w:val="num" w:pos="5040"/>
        </w:tabs>
        <w:ind w:left="5040" w:hanging="360"/>
      </w:pPr>
      <w:rPr>
        <w:rFonts w:ascii="Symbol" w:hAnsi="Symbol"/>
      </w:rPr>
    </w:lvl>
    <w:lvl w:ilvl="7" w:tplc="B9523212">
      <w:start w:val="1"/>
      <w:numFmt w:val="bullet"/>
      <w:lvlText w:val="o"/>
      <w:lvlJc w:val="left"/>
      <w:pPr>
        <w:tabs>
          <w:tab w:val="num" w:pos="5760"/>
        </w:tabs>
        <w:ind w:left="5760" w:hanging="360"/>
      </w:pPr>
      <w:rPr>
        <w:rFonts w:ascii="Courier New" w:hAnsi="Courier New"/>
      </w:rPr>
    </w:lvl>
    <w:lvl w:ilvl="8" w:tplc="6936C2AE">
      <w:start w:val="1"/>
      <w:numFmt w:val="bullet"/>
      <w:lvlText w:val=""/>
      <w:lvlJc w:val="left"/>
      <w:pPr>
        <w:tabs>
          <w:tab w:val="num" w:pos="6480"/>
        </w:tabs>
        <w:ind w:left="6480" w:hanging="360"/>
      </w:pPr>
      <w:rPr>
        <w:rFonts w:ascii="Wingdings" w:hAnsi="Wingdings"/>
      </w:rPr>
    </w:lvl>
  </w:abstractNum>
  <w:abstractNum w:abstractNumId="52" w15:restartNumberingAfterBreak="0">
    <w:nsid w:val="7E7B1698"/>
    <w:multiLevelType w:val="hybridMultilevel"/>
    <w:tmpl w:val="7E7B1698"/>
    <w:lvl w:ilvl="0" w:tplc="B0AE8AC8">
      <w:start w:val="1"/>
      <w:numFmt w:val="bullet"/>
      <w:lvlText w:val=""/>
      <w:lvlJc w:val="left"/>
      <w:pPr>
        <w:tabs>
          <w:tab w:val="num" w:pos="720"/>
        </w:tabs>
        <w:ind w:left="720" w:hanging="360"/>
      </w:pPr>
      <w:rPr>
        <w:rFonts w:ascii="Symbol" w:hAnsi="Symbol"/>
      </w:rPr>
    </w:lvl>
    <w:lvl w:ilvl="1" w:tplc="85E4EA92">
      <w:start w:val="1"/>
      <w:numFmt w:val="bullet"/>
      <w:lvlText w:val="o"/>
      <w:lvlJc w:val="left"/>
      <w:pPr>
        <w:tabs>
          <w:tab w:val="num" w:pos="1440"/>
        </w:tabs>
        <w:ind w:left="1440" w:hanging="360"/>
      </w:pPr>
      <w:rPr>
        <w:rFonts w:ascii="Courier New" w:hAnsi="Courier New"/>
      </w:rPr>
    </w:lvl>
    <w:lvl w:ilvl="2" w:tplc="89DEA826">
      <w:start w:val="1"/>
      <w:numFmt w:val="bullet"/>
      <w:lvlText w:val=""/>
      <w:lvlJc w:val="left"/>
      <w:pPr>
        <w:tabs>
          <w:tab w:val="num" w:pos="2160"/>
        </w:tabs>
        <w:ind w:left="2160" w:hanging="360"/>
      </w:pPr>
      <w:rPr>
        <w:rFonts w:ascii="Wingdings" w:hAnsi="Wingdings"/>
      </w:rPr>
    </w:lvl>
    <w:lvl w:ilvl="3" w:tplc="500650BC">
      <w:start w:val="1"/>
      <w:numFmt w:val="bullet"/>
      <w:lvlText w:val=""/>
      <w:lvlJc w:val="left"/>
      <w:pPr>
        <w:tabs>
          <w:tab w:val="num" w:pos="2880"/>
        </w:tabs>
        <w:ind w:left="2880" w:hanging="360"/>
      </w:pPr>
      <w:rPr>
        <w:rFonts w:ascii="Symbol" w:hAnsi="Symbol"/>
      </w:rPr>
    </w:lvl>
    <w:lvl w:ilvl="4" w:tplc="BEE87EC6">
      <w:start w:val="1"/>
      <w:numFmt w:val="bullet"/>
      <w:lvlText w:val="o"/>
      <w:lvlJc w:val="left"/>
      <w:pPr>
        <w:tabs>
          <w:tab w:val="num" w:pos="3600"/>
        </w:tabs>
        <w:ind w:left="3600" w:hanging="360"/>
      </w:pPr>
      <w:rPr>
        <w:rFonts w:ascii="Courier New" w:hAnsi="Courier New"/>
      </w:rPr>
    </w:lvl>
    <w:lvl w:ilvl="5" w:tplc="F2A0A2F8">
      <w:start w:val="1"/>
      <w:numFmt w:val="bullet"/>
      <w:lvlText w:val=""/>
      <w:lvlJc w:val="left"/>
      <w:pPr>
        <w:tabs>
          <w:tab w:val="num" w:pos="4320"/>
        </w:tabs>
        <w:ind w:left="4320" w:hanging="360"/>
      </w:pPr>
      <w:rPr>
        <w:rFonts w:ascii="Wingdings" w:hAnsi="Wingdings"/>
      </w:rPr>
    </w:lvl>
    <w:lvl w:ilvl="6" w:tplc="A268ECAC">
      <w:start w:val="1"/>
      <w:numFmt w:val="bullet"/>
      <w:lvlText w:val=""/>
      <w:lvlJc w:val="left"/>
      <w:pPr>
        <w:tabs>
          <w:tab w:val="num" w:pos="5040"/>
        </w:tabs>
        <w:ind w:left="5040" w:hanging="360"/>
      </w:pPr>
      <w:rPr>
        <w:rFonts w:ascii="Symbol" w:hAnsi="Symbol"/>
      </w:rPr>
    </w:lvl>
    <w:lvl w:ilvl="7" w:tplc="1618D79E">
      <w:start w:val="1"/>
      <w:numFmt w:val="bullet"/>
      <w:lvlText w:val="o"/>
      <w:lvlJc w:val="left"/>
      <w:pPr>
        <w:tabs>
          <w:tab w:val="num" w:pos="5760"/>
        </w:tabs>
        <w:ind w:left="5760" w:hanging="360"/>
      </w:pPr>
      <w:rPr>
        <w:rFonts w:ascii="Courier New" w:hAnsi="Courier New"/>
      </w:rPr>
    </w:lvl>
    <w:lvl w:ilvl="8" w:tplc="460497F6">
      <w:start w:val="1"/>
      <w:numFmt w:val="bullet"/>
      <w:lvlText w:val=""/>
      <w:lvlJc w:val="left"/>
      <w:pPr>
        <w:tabs>
          <w:tab w:val="num" w:pos="6480"/>
        </w:tabs>
        <w:ind w:left="6480" w:hanging="360"/>
      </w:pPr>
      <w:rPr>
        <w:rFonts w:ascii="Wingdings" w:hAnsi="Wingdings"/>
      </w:rPr>
    </w:lvl>
  </w:abstractNum>
  <w:abstractNum w:abstractNumId="53" w15:restartNumberingAfterBreak="0">
    <w:nsid w:val="7E7B169E"/>
    <w:multiLevelType w:val="hybridMultilevel"/>
    <w:tmpl w:val="7E7B169E"/>
    <w:lvl w:ilvl="0" w:tplc="0A7474EA">
      <w:start w:val="1"/>
      <w:numFmt w:val="bullet"/>
      <w:lvlText w:val=""/>
      <w:lvlJc w:val="left"/>
      <w:pPr>
        <w:ind w:left="720" w:hanging="360"/>
      </w:pPr>
      <w:rPr>
        <w:rFonts w:ascii="Symbol" w:hAnsi="Symbol"/>
      </w:rPr>
    </w:lvl>
    <w:lvl w:ilvl="1" w:tplc="AA46C94E">
      <w:start w:val="1"/>
      <w:numFmt w:val="bullet"/>
      <w:lvlText w:val="o"/>
      <w:lvlJc w:val="left"/>
      <w:pPr>
        <w:tabs>
          <w:tab w:val="num" w:pos="1440"/>
        </w:tabs>
        <w:ind w:left="1440" w:hanging="360"/>
      </w:pPr>
      <w:rPr>
        <w:rFonts w:ascii="Courier New" w:hAnsi="Courier New"/>
      </w:rPr>
    </w:lvl>
    <w:lvl w:ilvl="2" w:tplc="4FA49A48">
      <w:start w:val="1"/>
      <w:numFmt w:val="bullet"/>
      <w:lvlText w:val=""/>
      <w:lvlJc w:val="left"/>
      <w:pPr>
        <w:tabs>
          <w:tab w:val="num" w:pos="2160"/>
        </w:tabs>
        <w:ind w:left="2160" w:hanging="360"/>
      </w:pPr>
      <w:rPr>
        <w:rFonts w:ascii="Wingdings" w:hAnsi="Wingdings"/>
      </w:rPr>
    </w:lvl>
    <w:lvl w:ilvl="3" w:tplc="585C4F58">
      <w:start w:val="1"/>
      <w:numFmt w:val="bullet"/>
      <w:lvlText w:val=""/>
      <w:lvlJc w:val="left"/>
      <w:pPr>
        <w:tabs>
          <w:tab w:val="num" w:pos="2880"/>
        </w:tabs>
        <w:ind w:left="2880" w:hanging="360"/>
      </w:pPr>
      <w:rPr>
        <w:rFonts w:ascii="Symbol" w:hAnsi="Symbol"/>
      </w:rPr>
    </w:lvl>
    <w:lvl w:ilvl="4" w:tplc="34446E4C">
      <w:start w:val="1"/>
      <w:numFmt w:val="bullet"/>
      <w:lvlText w:val="o"/>
      <w:lvlJc w:val="left"/>
      <w:pPr>
        <w:tabs>
          <w:tab w:val="num" w:pos="3600"/>
        </w:tabs>
        <w:ind w:left="3600" w:hanging="360"/>
      </w:pPr>
      <w:rPr>
        <w:rFonts w:ascii="Courier New" w:hAnsi="Courier New"/>
      </w:rPr>
    </w:lvl>
    <w:lvl w:ilvl="5" w:tplc="E5FCA56A">
      <w:start w:val="1"/>
      <w:numFmt w:val="bullet"/>
      <w:lvlText w:val=""/>
      <w:lvlJc w:val="left"/>
      <w:pPr>
        <w:tabs>
          <w:tab w:val="num" w:pos="4320"/>
        </w:tabs>
        <w:ind w:left="4320" w:hanging="360"/>
      </w:pPr>
      <w:rPr>
        <w:rFonts w:ascii="Wingdings" w:hAnsi="Wingdings"/>
      </w:rPr>
    </w:lvl>
    <w:lvl w:ilvl="6" w:tplc="5154666C">
      <w:start w:val="1"/>
      <w:numFmt w:val="bullet"/>
      <w:lvlText w:val=""/>
      <w:lvlJc w:val="left"/>
      <w:pPr>
        <w:tabs>
          <w:tab w:val="num" w:pos="5040"/>
        </w:tabs>
        <w:ind w:left="5040" w:hanging="360"/>
      </w:pPr>
      <w:rPr>
        <w:rFonts w:ascii="Symbol" w:hAnsi="Symbol"/>
      </w:rPr>
    </w:lvl>
    <w:lvl w:ilvl="7" w:tplc="BD96A51C">
      <w:start w:val="1"/>
      <w:numFmt w:val="bullet"/>
      <w:lvlText w:val="o"/>
      <w:lvlJc w:val="left"/>
      <w:pPr>
        <w:tabs>
          <w:tab w:val="num" w:pos="5760"/>
        </w:tabs>
        <w:ind w:left="5760" w:hanging="360"/>
      </w:pPr>
      <w:rPr>
        <w:rFonts w:ascii="Courier New" w:hAnsi="Courier New"/>
      </w:rPr>
    </w:lvl>
    <w:lvl w:ilvl="8" w:tplc="96FE1AF6">
      <w:start w:val="1"/>
      <w:numFmt w:val="bullet"/>
      <w:lvlText w:val=""/>
      <w:lvlJc w:val="left"/>
      <w:pPr>
        <w:tabs>
          <w:tab w:val="num" w:pos="6480"/>
        </w:tabs>
        <w:ind w:left="6480" w:hanging="360"/>
      </w:pPr>
      <w:rPr>
        <w:rFonts w:ascii="Wingdings" w:hAnsi="Wingdings"/>
      </w:rPr>
    </w:lvl>
  </w:abstractNum>
  <w:abstractNum w:abstractNumId="54" w15:restartNumberingAfterBreak="0">
    <w:nsid w:val="7E7B169F"/>
    <w:multiLevelType w:val="hybridMultilevel"/>
    <w:tmpl w:val="7E7B169F"/>
    <w:lvl w:ilvl="0" w:tplc="CB02C2AA">
      <w:start w:val="1"/>
      <w:numFmt w:val="bullet"/>
      <w:lvlText w:val=""/>
      <w:lvlJc w:val="left"/>
      <w:pPr>
        <w:ind w:left="720" w:hanging="360"/>
      </w:pPr>
      <w:rPr>
        <w:rFonts w:ascii="Wingdings" w:hAnsi="Wingdings"/>
      </w:rPr>
    </w:lvl>
    <w:lvl w:ilvl="1" w:tplc="AB7A14F6">
      <w:start w:val="1"/>
      <w:numFmt w:val="bullet"/>
      <w:lvlText w:val="o"/>
      <w:lvlJc w:val="left"/>
      <w:pPr>
        <w:tabs>
          <w:tab w:val="num" w:pos="1440"/>
        </w:tabs>
        <w:ind w:left="1440" w:hanging="360"/>
      </w:pPr>
      <w:rPr>
        <w:rFonts w:ascii="Courier New" w:hAnsi="Courier New"/>
      </w:rPr>
    </w:lvl>
    <w:lvl w:ilvl="2" w:tplc="95A424FA">
      <w:start w:val="1"/>
      <w:numFmt w:val="bullet"/>
      <w:lvlText w:val=""/>
      <w:lvlJc w:val="left"/>
      <w:pPr>
        <w:tabs>
          <w:tab w:val="num" w:pos="2160"/>
        </w:tabs>
        <w:ind w:left="2160" w:hanging="360"/>
      </w:pPr>
      <w:rPr>
        <w:rFonts w:ascii="Wingdings" w:hAnsi="Wingdings"/>
      </w:rPr>
    </w:lvl>
    <w:lvl w:ilvl="3" w:tplc="E3E09A7E">
      <w:start w:val="1"/>
      <w:numFmt w:val="bullet"/>
      <w:lvlText w:val=""/>
      <w:lvlJc w:val="left"/>
      <w:pPr>
        <w:tabs>
          <w:tab w:val="num" w:pos="2880"/>
        </w:tabs>
        <w:ind w:left="2880" w:hanging="360"/>
      </w:pPr>
      <w:rPr>
        <w:rFonts w:ascii="Symbol" w:hAnsi="Symbol"/>
      </w:rPr>
    </w:lvl>
    <w:lvl w:ilvl="4" w:tplc="4862555C">
      <w:start w:val="1"/>
      <w:numFmt w:val="bullet"/>
      <w:lvlText w:val="o"/>
      <w:lvlJc w:val="left"/>
      <w:pPr>
        <w:tabs>
          <w:tab w:val="num" w:pos="3600"/>
        </w:tabs>
        <w:ind w:left="3600" w:hanging="360"/>
      </w:pPr>
      <w:rPr>
        <w:rFonts w:ascii="Courier New" w:hAnsi="Courier New"/>
      </w:rPr>
    </w:lvl>
    <w:lvl w:ilvl="5" w:tplc="45321D0A">
      <w:start w:val="1"/>
      <w:numFmt w:val="bullet"/>
      <w:lvlText w:val=""/>
      <w:lvlJc w:val="left"/>
      <w:pPr>
        <w:tabs>
          <w:tab w:val="num" w:pos="4320"/>
        </w:tabs>
        <w:ind w:left="4320" w:hanging="360"/>
      </w:pPr>
      <w:rPr>
        <w:rFonts w:ascii="Wingdings" w:hAnsi="Wingdings"/>
      </w:rPr>
    </w:lvl>
    <w:lvl w:ilvl="6" w:tplc="4F0C070C">
      <w:start w:val="1"/>
      <w:numFmt w:val="bullet"/>
      <w:lvlText w:val=""/>
      <w:lvlJc w:val="left"/>
      <w:pPr>
        <w:tabs>
          <w:tab w:val="num" w:pos="5040"/>
        </w:tabs>
        <w:ind w:left="5040" w:hanging="360"/>
      </w:pPr>
      <w:rPr>
        <w:rFonts w:ascii="Symbol" w:hAnsi="Symbol"/>
      </w:rPr>
    </w:lvl>
    <w:lvl w:ilvl="7" w:tplc="AC166F9C">
      <w:start w:val="1"/>
      <w:numFmt w:val="bullet"/>
      <w:lvlText w:val="o"/>
      <w:lvlJc w:val="left"/>
      <w:pPr>
        <w:tabs>
          <w:tab w:val="num" w:pos="5760"/>
        </w:tabs>
        <w:ind w:left="5760" w:hanging="360"/>
      </w:pPr>
      <w:rPr>
        <w:rFonts w:ascii="Courier New" w:hAnsi="Courier New"/>
      </w:rPr>
    </w:lvl>
    <w:lvl w:ilvl="8" w:tplc="55C2442E">
      <w:start w:val="1"/>
      <w:numFmt w:val="bullet"/>
      <w:lvlText w:val=""/>
      <w:lvlJc w:val="left"/>
      <w:pPr>
        <w:tabs>
          <w:tab w:val="num" w:pos="6480"/>
        </w:tabs>
        <w:ind w:left="6480" w:hanging="360"/>
      </w:pPr>
      <w:rPr>
        <w:rFonts w:ascii="Wingdings" w:hAnsi="Wingdings"/>
      </w:rPr>
    </w:lvl>
  </w:abstractNum>
  <w:abstractNum w:abstractNumId="55" w15:restartNumberingAfterBreak="0">
    <w:nsid w:val="7E7B16A0"/>
    <w:multiLevelType w:val="hybridMultilevel"/>
    <w:tmpl w:val="7E7B16A0"/>
    <w:lvl w:ilvl="0" w:tplc="9636FF54">
      <w:start w:val="1"/>
      <w:numFmt w:val="bullet"/>
      <w:lvlText w:val=""/>
      <w:lvlJc w:val="left"/>
      <w:pPr>
        <w:ind w:left="720" w:hanging="360"/>
      </w:pPr>
      <w:rPr>
        <w:rFonts w:ascii="Symbol" w:hAnsi="Symbol"/>
      </w:rPr>
    </w:lvl>
    <w:lvl w:ilvl="1" w:tplc="CF50D254">
      <w:start w:val="1"/>
      <w:numFmt w:val="bullet"/>
      <w:lvlText w:val="o"/>
      <w:lvlJc w:val="left"/>
      <w:pPr>
        <w:tabs>
          <w:tab w:val="num" w:pos="1440"/>
        </w:tabs>
        <w:ind w:left="1440" w:hanging="360"/>
      </w:pPr>
      <w:rPr>
        <w:rFonts w:ascii="Courier New" w:hAnsi="Courier New"/>
      </w:rPr>
    </w:lvl>
    <w:lvl w:ilvl="2" w:tplc="86DE8378">
      <w:start w:val="1"/>
      <w:numFmt w:val="bullet"/>
      <w:lvlText w:val=""/>
      <w:lvlJc w:val="left"/>
      <w:pPr>
        <w:tabs>
          <w:tab w:val="num" w:pos="2160"/>
        </w:tabs>
        <w:ind w:left="2160" w:hanging="360"/>
      </w:pPr>
      <w:rPr>
        <w:rFonts w:ascii="Wingdings" w:hAnsi="Wingdings"/>
      </w:rPr>
    </w:lvl>
    <w:lvl w:ilvl="3" w:tplc="F670D5B4">
      <w:start w:val="1"/>
      <w:numFmt w:val="bullet"/>
      <w:lvlText w:val=""/>
      <w:lvlJc w:val="left"/>
      <w:pPr>
        <w:tabs>
          <w:tab w:val="num" w:pos="2880"/>
        </w:tabs>
        <w:ind w:left="2880" w:hanging="360"/>
      </w:pPr>
      <w:rPr>
        <w:rFonts w:ascii="Symbol" w:hAnsi="Symbol"/>
      </w:rPr>
    </w:lvl>
    <w:lvl w:ilvl="4" w:tplc="E234918C">
      <w:start w:val="1"/>
      <w:numFmt w:val="bullet"/>
      <w:lvlText w:val="o"/>
      <w:lvlJc w:val="left"/>
      <w:pPr>
        <w:tabs>
          <w:tab w:val="num" w:pos="3600"/>
        </w:tabs>
        <w:ind w:left="3600" w:hanging="360"/>
      </w:pPr>
      <w:rPr>
        <w:rFonts w:ascii="Courier New" w:hAnsi="Courier New"/>
      </w:rPr>
    </w:lvl>
    <w:lvl w:ilvl="5" w:tplc="3EB62556">
      <w:start w:val="1"/>
      <w:numFmt w:val="bullet"/>
      <w:lvlText w:val=""/>
      <w:lvlJc w:val="left"/>
      <w:pPr>
        <w:tabs>
          <w:tab w:val="num" w:pos="4320"/>
        </w:tabs>
        <w:ind w:left="4320" w:hanging="360"/>
      </w:pPr>
      <w:rPr>
        <w:rFonts w:ascii="Wingdings" w:hAnsi="Wingdings"/>
      </w:rPr>
    </w:lvl>
    <w:lvl w:ilvl="6" w:tplc="B82041FA">
      <w:start w:val="1"/>
      <w:numFmt w:val="bullet"/>
      <w:lvlText w:val=""/>
      <w:lvlJc w:val="left"/>
      <w:pPr>
        <w:tabs>
          <w:tab w:val="num" w:pos="5040"/>
        </w:tabs>
        <w:ind w:left="5040" w:hanging="360"/>
      </w:pPr>
      <w:rPr>
        <w:rFonts w:ascii="Symbol" w:hAnsi="Symbol"/>
      </w:rPr>
    </w:lvl>
    <w:lvl w:ilvl="7" w:tplc="A4D6163C">
      <w:start w:val="1"/>
      <w:numFmt w:val="bullet"/>
      <w:lvlText w:val="o"/>
      <w:lvlJc w:val="left"/>
      <w:pPr>
        <w:tabs>
          <w:tab w:val="num" w:pos="5760"/>
        </w:tabs>
        <w:ind w:left="5760" w:hanging="360"/>
      </w:pPr>
      <w:rPr>
        <w:rFonts w:ascii="Courier New" w:hAnsi="Courier New"/>
      </w:rPr>
    </w:lvl>
    <w:lvl w:ilvl="8" w:tplc="76503FF2">
      <w:start w:val="1"/>
      <w:numFmt w:val="bullet"/>
      <w:lvlText w:val=""/>
      <w:lvlJc w:val="left"/>
      <w:pPr>
        <w:tabs>
          <w:tab w:val="num" w:pos="6480"/>
        </w:tabs>
        <w:ind w:left="6480" w:hanging="360"/>
      </w:pPr>
      <w:rPr>
        <w:rFonts w:ascii="Wingdings" w:hAnsi="Wingdings"/>
      </w:rPr>
    </w:lvl>
  </w:abstractNum>
  <w:abstractNum w:abstractNumId="56" w15:restartNumberingAfterBreak="0">
    <w:nsid w:val="7E7B16A1"/>
    <w:multiLevelType w:val="hybridMultilevel"/>
    <w:tmpl w:val="7E7B16A1"/>
    <w:lvl w:ilvl="0" w:tplc="39A4B698">
      <w:start w:val="1"/>
      <w:numFmt w:val="bullet"/>
      <w:lvlText w:val=""/>
      <w:lvlJc w:val="left"/>
      <w:pPr>
        <w:ind w:left="720" w:hanging="360"/>
      </w:pPr>
      <w:rPr>
        <w:rFonts w:ascii="Wingdings" w:hAnsi="Wingdings"/>
      </w:rPr>
    </w:lvl>
    <w:lvl w:ilvl="1" w:tplc="7E9EF0E2">
      <w:start w:val="1"/>
      <w:numFmt w:val="bullet"/>
      <w:lvlText w:val="o"/>
      <w:lvlJc w:val="left"/>
      <w:pPr>
        <w:tabs>
          <w:tab w:val="num" w:pos="1440"/>
        </w:tabs>
        <w:ind w:left="1440" w:hanging="360"/>
      </w:pPr>
      <w:rPr>
        <w:rFonts w:ascii="Courier New" w:hAnsi="Courier New"/>
      </w:rPr>
    </w:lvl>
    <w:lvl w:ilvl="2" w:tplc="C908DDAA">
      <w:start w:val="1"/>
      <w:numFmt w:val="bullet"/>
      <w:lvlText w:val=""/>
      <w:lvlJc w:val="left"/>
      <w:pPr>
        <w:tabs>
          <w:tab w:val="num" w:pos="2160"/>
        </w:tabs>
        <w:ind w:left="2160" w:hanging="360"/>
      </w:pPr>
      <w:rPr>
        <w:rFonts w:ascii="Wingdings" w:hAnsi="Wingdings"/>
      </w:rPr>
    </w:lvl>
    <w:lvl w:ilvl="3" w:tplc="73E221CE">
      <w:start w:val="1"/>
      <w:numFmt w:val="bullet"/>
      <w:lvlText w:val=""/>
      <w:lvlJc w:val="left"/>
      <w:pPr>
        <w:tabs>
          <w:tab w:val="num" w:pos="2880"/>
        </w:tabs>
        <w:ind w:left="2880" w:hanging="360"/>
      </w:pPr>
      <w:rPr>
        <w:rFonts w:ascii="Symbol" w:hAnsi="Symbol"/>
      </w:rPr>
    </w:lvl>
    <w:lvl w:ilvl="4" w:tplc="30C68004">
      <w:start w:val="1"/>
      <w:numFmt w:val="bullet"/>
      <w:lvlText w:val="o"/>
      <w:lvlJc w:val="left"/>
      <w:pPr>
        <w:tabs>
          <w:tab w:val="num" w:pos="3600"/>
        </w:tabs>
        <w:ind w:left="3600" w:hanging="360"/>
      </w:pPr>
      <w:rPr>
        <w:rFonts w:ascii="Courier New" w:hAnsi="Courier New"/>
      </w:rPr>
    </w:lvl>
    <w:lvl w:ilvl="5" w:tplc="AB9895D4">
      <w:start w:val="1"/>
      <w:numFmt w:val="bullet"/>
      <w:lvlText w:val=""/>
      <w:lvlJc w:val="left"/>
      <w:pPr>
        <w:tabs>
          <w:tab w:val="num" w:pos="4320"/>
        </w:tabs>
        <w:ind w:left="4320" w:hanging="360"/>
      </w:pPr>
      <w:rPr>
        <w:rFonts w:ascii="Wingdings" w:hAnsi="Wingdings"/>
      </w:rPr>
    </w:lvl>
    <w:lvl w:ilvl="6" w:tplc="59C42946">
      <w:start w:val="1"/>
      <w:numFmt w:val="bullet"/>
      <w:lvlText w:val=""/>
      <w:lvlJc w:val="left"/>
      <w:pPr>
        <w:tabs>
          <w:tab w:val="num" w:pos="5040"/>
        </w:tabs>
        <w:ind w:left="5040" w:hanging="360"/>
      </w:pPr>
      <w:rPr>
        <w:rFonts w:ascii="Symbol" w:hAnsi="Symbol"/>
      </w:rPr>
    </w:lvl>
    <w:lvl w:ilvl="7" w:tplc="E4A640F6">
      <w:start w:val="1"/>
      <w:numFmt w:val="bullet"/>
      <w:lvlText w:val="o"/>
      <w:lvlJc w:val="left"/>
      <w:pPr>
        <w:tabs>
          <w:tab w:val="num" w:pos="5760"/>
        </w:tabs>
        <w:ind w:left="5760" w:hanging="360"/>
      </w:pPr>
      <w:rPr>
        <w:rFonts w:ascii="Courier New" w:hAnsi="Courier New"/>
      </w:rPr>
    </w:lvl>
    <w:lvl w:ilvl="8" w:tplc="86BE8F92">
      <w:start w:val="1"/>
      <w:numFmt w:val="bullet"/>
      <w:lvlText w:val=""/>
      <w:lvlJc w:val="left"/>
      <w:pPr>
        <w:tabs>
          <w:tab w:val="num" w:pos="6480"/>
        </w:tabs>
        <w:ind w:left="6480" w:hanging="360"/>
      </w:pPr>
      <w:rPr>
        <w:rFonts w:ascii="Wingdings" w:hAnsi="Wingdings"/>
      </w:rPr>
    </w:lvl>
  </w:abstractNum>
  <w:num w:numId="1" w16cid:durableId="961115362">
    <w:abstractNumId w:val="7"/>
  </w:num>
  <w:num w:numId="2" w16cid:durableId="1303577483">
    <w:abstractNumId w:val="12"/>
  </w:num>
  <w:num w:numId="3" w16cid:durableId="971595530">
    <w:abstractNumId w:val="8"/>
  </w:num>
  <w:num w:numId="4" w16cid:durableId="2065565529">
    <w:abstractNumId w:val="18"/>
  </w:num>
  <w:num w:numId="5" w16cid:durableId="1161308838">
    <w:abstractNumId w:val="21"/>
  </w:num>
  <w:num w:numId="6" w16cid:durableId="1379205804">
    <w:abstractNumId w:val="20"/>
  </w:num>
  <w:num w:numId="7" w16cid:durableId="977413388">
    <w:abstractNumId w:val="22"/>
  </w:num>
  <w:num w:numId="8" w16cid:durableId="736853726">
    <w:abstractNumId w:val="4"/>
  </w:num>
  <w:num w:numId="9" w16cid:durableId="1308434111">
    <w:abstractNumId w:val="9"/>
  </w:num>
  <w:num w:numId="10" w16cid:durableId="740715268">
    <w:abstractNumId w:val="5"/>
  </w:num>
  <w:num w:numId="11" w16cid:durableId="557937191">
    <w:abstractNumId w:val="14"/>
  </w:num>
  <w:num w:numId="12" w16cid:durableId="58526756">
    <w:abstractNumId w:val="15"/>
  </w:num>
  <w:num w:numId="13" w16cid:durableId="567571530">
    <w:abstractNumId w:val="10"/>
  </w:num>
  <w:num w:numId="14" w16cid:durableId="204367990">
    <w:abstractNumId w:val="6"/>
  </w:num>
  <w:num w:numId="15" w16cid:durableId="1309751489">
    <w:abstractNumId w:val="17"/>
  </w:num>
  <w:num w:numId="16" w16cid:durableId="67698836">
    <w:abstractNumId w:val="2"/>
  </w:num>
  <w:num w:numId="17" w16cid:durableId="702293699">
    <w:abstractNumId w:val="11"/>
  </w:num>
  <w:num w:numId="18" w16cid:durableId="1736931126">
    <w:abstractNumId w:val="13"/>
  </w:num>
  <w:num w:numId="19" w16cid:durableId="299463754">
    <w:abstractNumId w:val="19"/>
  </w:num>
  <w:num w:numId="20" w16cid:durableId="1418356931">
    <w:abstractNumId w:val="1"/>
  </w:num>
  <w:num w:numId="21" w16cid:durableId="1384869244">
    <w:abstractNumId w:val="16"/>
  </w:num>
  <w:num w:numId="22" w16cid:durableId="759327275">
    <w:abstractNumId w:val="7"/>
  </w:num>
  <w:num w:numId="23" w16cid:durableId="211772410">
    <w:abstractNumId w:val="9"/>
  </w:num>
  <w:num w:numId="24" w16cid:durableId="889999784">
    <w:abstractNumId w:val="23"/>
  </w:num>
  <w:num w:numId="25" w16cid:durableId="1271400994">
    <w:abstractNumId w:val="24"/>
  </w:num>
  <w:num w:numId="26" w16cid:durableId="582495593">
    <w:abstractNumId w:val="25"/>
  </w:num>
  <w:num w:numId="27" w16cid:durableId="473061895">
    <w:abstractNumId w:val="26"/>
  </w:num>
  <w:num w:numId="28" w16cid:durableId="1800612723">
    <w:abstractNumId w:val="27"/>
  </w:num>
  <w:num w:numId="29" w16cid:durableId="377901039">
    <w:abstractNumId w:val="28"/>
  </w:num>
  <w:num w:numId="30" w16cid:durableId="74791993">
    <w:abstractNumId w:val="29"/>
  </w:num>
  <w:num w:numId="31" w16cid:durableId="617373572">
    <w:abstractNumId w:val="30"/>
  </w:num>
  <w:num w:numId="32" w16cid:durableId="1537424650">
    <w:abstractNumId w:val="31"/>
  </w:num>
  <w:num w:numId="33" w16cid:durableId="95563123">
    <w:abstractNumId w:val="32"/>
  </w:num>
  <w:num w:numId="34" w16cid:durableId="706640509">
    <w:abstractNumId w:val="33"/>
  </w:num>
  <w:num w:numId="35" w16cid:durableId="2004777951">
    <w:abstractNumId w:val="34"/>
  </w:num>
  <w:num w:numId="36" w16cid:durableId="1619684352">
    <w:abstractNumId w:val="35"/>
  </w:num>
  <w:num w:numId="37" w16cid:durableId="67114159">
    <w:abstractNumId w:val="36"/>
  </w:num>
  <w:num w:numId="38" w16cid:durableId="1980451990">
    <w:abstractNumId w:val="37"/>
  </w:num>
  <w:num w:numId="39" w16cid:durableId="959848026">
    <w:abstractNumId w:val="38"/>
  </w:num>
  <w:num w:numId="40" w16cid:durableId="900167110">
    <w:abstractNumId w:val="39"/>
  </w:num>
  <w:num w:numId="41" w16cid:durableId="70785766">
    <w:abstractNumId w:val="40"/>
  </w:num>
  <w:num w:numId="42" w16cid:durableId="885486735">
    <w:abstractNumId w:val="41"/>
  </w:num>
  <w:num w:numId="43" w16cid:durableId="860360009">
    <w:abstractNumId w:val="42"/>
  </w:num>
  <w:num w:numId="44" w16cid:durableId="1175916836">
    <w:abstractNumId w:val="43"/>
  </w:num>
  <w:num w:numId="45" w16cid:durableId="368261314">
    <w:abstractNumId w:val="44"/>
  </w:num>
  <w:num w:numId="46" w16cid:durableId="1162968801">
    <w:abstractNumId w:val="45"/>
  </w:num>
  <w:num w:numId="47" w16cid:durableId="439372511">
    <w:abstractNumId w:val="46"/>
  </w:num>
  <w:num w:numId="48" w16cid:durableId="1317415044">
    <w:abstractNumId w:val="47"/>
  </w:num>
  <w:num w:numId="49" w16cid:durableId="1525440562">
    <w:abstractNumId w:val="48"/>
  </w:num>
  <w:num w:numId="50" w16cid:durableId="1486050302">
    <w:abstractNumId w:val="49"/>
  </w:num>
  <w:num w:numId="51" w16cid:durableId="1605456389">
    <w:abstractNumId w:val="50"/>
  </w:num>
  <w:num w:numId="52" w16cid:durableId="1646668163">
    <w:abstractNumId w:val="51"/>
  </w:num>
  <w:num w:numId="53" w16cid:durableId="1753040237">
    <w:abstractNumId w:val="52"/>
  </w:num>
  <w:num w:numId="54" w16cid:durableId="1788160791">
    <w:abstractNumId w:val="0"/>
  </w:num>
  <w:num w:numId="55" w16cid:durableId="1579368524">
    <w:abstractNumId w:val="3"/>
  </w:num>
  <w:num w:numId="56" w16cid:durableId="104272073">
    <w:abstractNumId w:val="53"/>
  </w:num>
  <w:num w:numId="57" w16cid:durableId="1942227090">
    <w:abstractNumId w:val="54"/>
  </w:num>
  <w:num w:numId="58" w16cid:durableId="1375082779">
    <w:abstractNumId w:val="55"/>
  </w:num>
  <w:num w:numId="59" w16cid:durableId="943683154">
    <w:abstractNumId w:val="56"/>
  </w:num>
  <w:num w:numId="60" w16cid:durableId="1350522082">
    <w:abstractNumId w:val="9"/>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proofState w:grammar="clean"/>
  <w:attachedTemplate r:id="rId1"/>
  <w:stylePaneFormatFilter w:val="B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1"/>
  <w:stylePaneSortMethod w:val="0000"/>
  <w:documentProtection w:formatting="1" w:enforcement="0"/>
  <w:defaultTabStop w:val="425"/>
  <w:hyphenationZone w:val="425"/>
  <w:evenAndOddHeaders/>
  <w:characterSpacingControl w:val="doNotCompress"/>
  <w:hdrShapeDefaults>
    <o:shapedefaults v:ext="edit" spidmax="2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3A66"/>
    <w:rsid w:val="00002DE5"/>
    <w:rsid w:val="00003676"/>
    <w:rsid w:val="00004719"/>
    <w:rsid w:val="000061C5"/>
    <w:rsid w:val="00010B8C"/>
    <w:rsid w:val="00013350"/>
    <w:rsid w:val="00017104"/>
    <w:rsid w:val="0002111A"/>
    <w:rsid w:val="00021AE5"/>
    <w:rsid w:val="00024EE8"/>
    <w:rsid w:val="000262DA"/>
    <w:rsid w:val="00030A01"/>
    <w:rsid w:val="00032294"/>
    <w:rsid w:val="00032A11"/>
    <w:rsid w:val="000358AB"/>
    <w:rsid w:val="00043858"/>
    <w:rsid w:val="00043B80"/>
    <w:rsid w:val="00043BA6"/>
    <w:rsid w:val="00044BA6"/>
    <w:rsid w:val="00046C2A"/>
    <w:rsid w:val="000474EA"/>
    <w:rsid w:val="00052E6D"/>
    <w:rsid w:val="0005641A"/>
    <w:rsid w:val="0005785A"/>
    <w:rsid w:val="00060569"/>
    <w:rsid w:val="000677F5"/>
    <w:rsid w:val="000710A0"/>
    <w:rsid w:val="00073AD6"/>
    <w:rsid w:val="000742B4"/>
    <w:rsid w:val="000842A0"/>
    <w:rsid w:val="000867E4"/>
    <w:rsid w:val="00086B53"/>
    <w:rsid w:val="00091EF7"/>
    <w:rsid w:val="00095C7C"/>
    <w:rsid w:val="00097A30"/>
    <w:rsid w:val="000A0BD1"/>
    <w:rsid w:val="000A43DD"/>
    <w:rsid w:val="000A58A5"/>
    <w:rsid w:val="000B5023"/>
    <w:rsid w:val="000C2308"/>
    <w:rsid w:val="000C3E27"/>
    <w:rsid w:val="000D3EF7"/>
    <w:rsid w:val="000E2125"/>
    <w:rsid w:val="000E2B17"/>
    <w:rsid w:val="000E42B7"/>
    <w:rsid w:val="000E4701"/>
    <w:rsid w:val="000E4BC9"/>
    <w:rsid w:val="000E64F6"/>
    <w:rsid w:val="000F14E7"/>
    <w:rsid w:val="000F165C"/>
    <w:rsid w:val="000F5E19"/>
    <w:rsid w:val="000F5EEF"/>
    <w:rsid w:val="0010140D"/>
    <w:rsid w:val="00101A3C"/>
    <w:rsid w:val="00101C93"/>
    <w:rsid w:val="001040D7"/>
    <w:rsid w:val="0011420D"/>
    <w:rsid w:val="00114827"/>
    <w:rsid w:val="001156FA"/>
    <w:rsid w:val="001171F5"/>
    <w:rsid w:val="0012118C"/>
    <w:rsid w:val="0012139B"/>
    <w:rsid w:val="0012169B"/>
    <w:rsid w:val="00124E16"/>
    <w:rsid w:val="00132AD7"/>
    <w:rsid w:val="00132C49"/>
    <w:rsid w:val="0013525C"/>
    <w:rsid w:val="001479ED"/>
    <w:rsid w:val="0015772F"/>
    <w:rsid w:val="00160353"/>
    <w:rsid w:val="00163CA1"/>
    <w:rsid w:val="00164276"/>
    <w:rsid w:val="00165395"/>
    <w:rsid w:val="0017071D"/>
    <w:rsid w:val="00175BA0"/>
    <w:rsid w:val="001818B8"/>
    <w:rsid w:val="001825E7"/>
    <w:rsid w:val="00183223"/>
    <w:rsid w:val="00184587"/>
    <w:rsid w:val="00185102"/>
    <w:rsid w:val="00186BFA"/>
    <w:rsid w:val="00190747"/>
    <w:rsid w:val="00190868"/>
    <w:rsid w:val="00192022"/>
    <w:rsid w:val="00193238"/>
    <w:rsid w:val="00193634"/>
    <w:rsid w:val="0019625C"/>
    <w:rsid w:val="00196B7F"/>
    <w:rsid w:val="00196E00"/>
    <w:rsid w:val="001A28CA"/>
    <w:rsid w:val="001A6E7F"/>
    <w:rsid w:val="001B1A91"/>
    <w:rsid w:val="001B77C1"/>
    <w:rsid w:val="001C10FC"/>
    <w:rsid w:val="001C11F0"/>
    <w:rsid w:val="001C3BC6"/>
    <w:rsid w:val="001D1C41"/>
    <w:rsid w:val="001E0156"/>
    <w:rsid w:val="001E0F61"/>
    <w:rsid w:val="001F229B"/>
    <w:rsid w:val="001F56FF"/>
    <w:rsid w:val="001F5D06"/>
    <w:rsid w:val="0020306F"/>
    <w:rsid w:val="00204602"/>
    <w:rsid w:val="00205A5B"/>
    <w:rsid w:val="00214F79"/>
    <w:rsid w:val="00215460"/>
    <w:rsid w:val="00215EFB"/>
    <w:rsid w:val="00217B32"/>
    <w:rsid w:val="00225075"/>
    <w:rsid w:val="00240018"/>
    <w:rsid w:val="00244C96"/>
    <w:rsid w:val="00255F89"/>
    <w:rsid w:val="0025731E"/>
    <w:rsid w:val="00260491"/>
    <w:rsid w:val="00260A96"/>
    <w:rsid w:val="00264455"/>
    <w:rsid w:val="002650D6"/>
    <w:rsid w:val="002656A9"/>
    <w:rsid w:val="00266B51"/>
    <w:rsid w:val="00273A66"/>
    <w:rsid w:val="002740A3"/>
    <w:rsid w:val="00275A48"/>
    <w:rsid w:val="0028124E"/>
    <w:rsid w:val="00285B99"/>
    <w:rsid w:val="00286AB1"/>
    <w:rsid w:val="0029377C"/>
    <w:rsid w:val="00293E0A"/>
    <w:rsid w:val="002A1253"/>
    <w:rsid w:val="002A12A4"/>
    <w:rsid w:val="002A63E8"/>
    <w:rsid w:val="002A6461"/>
    <w:rsid w:val="002B3680"/>
    <w:rsid w:val="002B546C"/>
    <w:rsid w:val="002C181A"/>
    <w:rsid w:val="002C2585"/>
    <w:rsid w:val="002C2A80"/>
    <w:rsid w:val="002C3F22"/>
    <w:rsid w:val="002C3F39"/>
    <w:rsid w:val="002C49EE"/>
    <w:rsid w:val="002C746B"/>
    <w:rsid w:val="002D03D6"/>
    <w:rsid w:val="002D683E"/>
    <w:rsid w:val="002E2D52"/>
    <w:rsid w:val="002E624F"/>
    <w:rsid w:val="002E6399"/>
    <w:rsid w:val="002E74E0"/>
    <w:rsid w:val="002F1E9A"/>
    <w:rsid w:val="002F42A6"/>
    <w:rsid w:val="002F620C"/>
    <w:rsid w:val="003022D7"/>
    <w:rsid w:val="00302731"/>
    <w:rsid w:val="003128A0"/>
    <w:rsid w:val="0031588E"/>
    <w:rsid w:val="00315F9A"/>
    <w:rsid w:val="00321463"/>
    <w:rsid w:val="00326832"/>
    <w:rsid w:val="00331BF4"/>
    <w:rsid w:val="0035783D"/>
    <w:rsid w:val="00360B77"/>
    <w:rsid w:val="00362E5C"/>
    <w:rsid w:val="0037241F"/>
    <w:rsid w:val="00376075"/>
    <w:rsid w:val="003772F8"/>
    <w:rsid w:val="0038216B"/>
    <w:rsid w:val="003845B7"/>
    <w:rsid w:val="0038785D"/>
    <w:rsid w:val="00396CB5"/>
    <w:rsid w:val="00397269"/>
    <w:rsid w:val="003A1A7A"/>
    <w:rsid w:val="003A2E49"/>
    <w:rsid w:val="003A373C"/>
    <w:rsid w:val="003A58F4"/>
    <w:rsid w:val="003A7812"/>
    <w:rsid w:val="003B09FF"/>
    <w:rsid w:val="003B0CCC"/>
    <w:rsid w:val="003B1ADB"/>
    <w:rsid w:val="003B67C6"/>
    <w:rsid w:val="003B73C5"/>
    <w:rsid w:val="003C2DF1"/>
    <w:rsid w:val="003C55F6"/>
    <w:rsid w:val="003C60DD"/>
    <w:rsid w:val="003C7ADF"/>
    <w:rsid w:val="003D0BE5"/>
    <w:rsid w:val="003D2EE5"/>
    <w:rsid w:val="003D3B96"/>
    <w:rsid w:val="003D71A4"/>
    <w:rsid w:val="003E054D"/>
    <w:rsid w:val="003F2646"/>
    <w:rsid w:val="003F2B9D"/>
    <w:rsid w:val="003F6605"/>
    <w:rsid w:val="004024F6"/>
    <w:rsid w:val="00402A1A"/>
    <w:rsid w:val="004073A8"/>
    <w:rsid w:val="00407ED2"/>
    <w:rsid w:val="0041365A"/>
    <w:rsid w:val="00413C35"/>
    <w:rsid w:val="00413E63"/>
    <w:rsid w:val="00416347"/>
    <w:rsid w:val="004221CB"/>
    <w:rsid w:val="00422400"/>
    <w:rsid w:val="004303A2"/>
    <w:rsid w:val="00430E34"/>
    <w:rsid w:val="0043229E"/>
    <w:rsid w:val="00433091"/>
    <w:rsid w:val="00434E8B"/>
    <w:rsid w:val="00437600"/>
    <w:rsid w:val="00440CFE"/>
    <w:rsid w:val="00441A9B"/>
    <w:rsid w:val="0044663C"/>
    <w:rsid w:val="004508F3"/>
    <w:rsid w:val="00452B76"/>
    <w:rsid w:val="00453419"/>
    <w:rsid w:val="00455DAE"/>
    <w:rsid w:val="00460D9B"/>
    <w:rsid w:val="0046120D"/>
    <w:rsid w:val="00471BBD"/>
    <w:rsid w:val="00475FA0"/>
    <w:rsid w:val="00477A9D"/>
    <w:rsid w:val="00482C69"/>
    <w:rsid w:val="00482C89"/>
    <w:rsid w:val="0049702F"/>
    <w:rsid w:val="004A573D"/>
    <w:rsid w:val="004A68D0"/>
    <w:rsid w:val="004B2026"/>
    <w:rsid w:val="004B43F4"/>
    <w:rsid w:val="004B5885"/>
    <w:rsid w:val="004B5DA8"/>
    <w:rsid w:val="004B6EB4"/>
    <w:rsid w:val="004B76F8"/>
    <w:rsid w:val="004B7AAF"/>
    <w:rsid w:val="004C5C71"/>
    <w:rsid w:val="004D2F0D"/>
    <w:rsid w:val="004D3873"/>
    <w:rsid w:val="004D434A"/>
    <w:rsid w:val="004D4ED5"/>
    <w:rsid w:val="004E0AAE"/>
    <w:rsid w:val="004E1FD5"/>
    <w:rsid w:val="004E5B11"/>
    <w:rsid w:val="004E794F"/>
    <w:rsid w:val="004F0CA7"/>
    <w:rsid w:val="004F0FFB"/>
    <w:rsid w:val="004F1BEA"/>
    <w:rsid w:val="004F3E95"/>
    <w:rsid w:val="004F6B16"/>
    <w:rsid w:val="00500C09"/>
    <w:rsid w:val="0050361D"/>
    <w:rsid w:val="00507DEB"/>
    <w:rsid w:val="005134DF"/>
    <w:rsid w:val="00521D3B"/>
    <w:rsid w:val="00524444"/>
    <w:rsid w:val="005264DE"/>
    <w:rsid w:val="005316F2"/>
    <w:rsid w:val="005327D6"/>
    <w:rsid w:val="00532B4C"/>
    <w:rsid w:val="00533C13"/>
    <w:rsid w:val="005344AB"/>
    <w:rsid w:val="005402D7"/>
    <w:rsid w:val="00543430"/>
    <w:rsid w:val="0054549D"/>
    <w:rsid w:val="005471DB"/>
    <w:rsid w:val="00547BAD"/>
    <w:rsid w:val="00547F78"/>
    <w:rsid w:val="0055163F"/>
    <w:rsid w:val="00553ED5"/>
    <w:rsid w:val="005561EC"/>
    <w:rsid w:val="00561844"/>
    <w:rsid w:val="00561E0A"/>
    <w:rsid w:val="005668EE"/>
    <w:rsid w:val="00567C8B"/>
    <w:rsid w:val="005703C5"/>
    <w:rsid w:val="00571BFB"/>
    <w:rsid w:val="0057216D"/>
    <w:rsid w:val="0057472E"/>
    <w:rsid w:val="00577A7F"/>
    <w:rsid w:val="00585AAA"/>
    <w:rsid w:val="00586AA5"/>
    <w:rsid w:val="00591D4C"/>
    <w:rsid w:val="0059750E"/>
    <w:rsid w:val="005A0B69"/>
    <w:rsid w:val="005A1AA4"/>
    <w:rsid w:val="005A40C6"/>
    <w:rsid w:val="005A43DF"/>
    <w:rsid w:val="005A43FB"/>
    <w:rsid w:val="005A67DA"/>
    <w:rsid w:val="005B07DB"/>
    <w:rsid w:val="005B39A5"/>
    <w:rsid w:val="005B39E4"/>
    <w:rsid w:val="005B5616"/>
    <w:rsid w:val="005B7690"/>
    <w:rsid w:val="005C6B5D"/>
    <w:rsid w:val="005D133B"/>
    <w:rsid w:val="005E399D"/>
    <w:rsid w:val="005E5673"/>
    <w:rsid w:val="005F19A9"/>
    <w:rsid w:val="005F1ED2"/>
    <w:rsid w:val="005F3430"/>
    <w:rsid w:val="005F476A"/>
    <w:rsid w:val="00613586"/>
    <w:rsid w:val="00617847"/>
    <w:rsid w:val="00623313"/>
    <w:rsid w:val="00627E99"/>
    <w:rsid w:val="006375EB"/>
    <w:rsid w:val="00643502"/>
    <w:rsid w:val="00644D90"/>
    <w:rsid w:val="0064743C"/>
    <w:rsid w:val="0066133A"/>
    <w:rsid w:val="006635B1"/>
    <w:rsid w:val="00663BE5"/>
    <w:rsid w:val="00663E09"/>
    <w:rsid w:val="00664B32"/>
    <w:rsid w:val="00664DAE"/>
    <w:rsid w:val="006652FF"/>
    <w:rsid w:val="00667DDA"/>
    <w:rsid w:val="006742B0"/>
    <w:rsid w:val="00675AE8"/>
    <w:rsid w:val="0068010F"/>
    <w:rsid w:val="006861E0"/>
    <w:rsid w:val="006904A2"/>
    <w:rsid w:val="0069063D"/>
    <w:rsid w:val="00690779"/>
    <w:rsid w:val="006909F2"/>
    <w:rsid w:val="006920BD"/>
    <w:rsid w:val="00695431"/>
    <w:rsid w:val="006971DF"/>
    <w:rsid w:val="006A2C3A"/>
    <w:rsid w:val="006A4D9E"/>
    <w:rsid w:val="006B750E"/>
    <w:rsid w:val="006C0D08"/>
    <w:rsid w:val="006C5973"/>
    <w:rsid w:val="006C751B"/>
    <w:rsid w:val="006D0DE9"/>
    <w:rsid w:val="006E13FD"/>
    <w:rsid w:val="006E4AC2"/>
    <w:rsid w:val="006F0EFB"/>
    <w:rsid w:val="006F32DB"/>
    <w:rsid w:val="006F4525"/>
    <w:rsid w:val="006F4B33"/>
    <w:rsid w:val="0070240A"/>
    <w:rsid w:val="00703B03"/>
    <w:rsid w:val="007048C0"/>
    <w:rsid w:val="00707E07"/>
    <w:rsid w:val="00711EFB"/>
    <w:rsid w:val="007142D6"/>
    <w:rsid w:val="007158B5"/>
    <w:rsid w:val="00716729"/>
    <w:rsid w:val="00716929"/>
    <w:rsid w:val="00716FE9"/>
    <w:rsid w:val="00717B13"/>
    <w:rsid w:val="0072123C"/>
    <w:rsid w:val="007219F1"/>
    <w:rsid w:val="007334B9"/>
    <w:rsid w:val="00734A17"/>
    <w:rsid w:val="00734D06"/>
    <w:rsid w:val="00735BAE"/>
    <w:rsid w:val="00740506"/>
    <w:rsid w:val="00740B64"/>
    <w:rsid w:val="007455B0"/>
    <w:rsid w:val="00745634"/>
    <w:rsid w:val="0075098C"/>
    <w:rsid w:val="00750AEF"/>
    <w:rsid w:val="00752251"/>
    <w:rsid w:val="00752864"/>
    <w:rsid w:val="00760789"/>
    <w:rsid w:val="007628B8"/>
    <w:rsid w:val="007704F0"/>
    <w:rsid w:val="007718E8"/>
    <w:rsid w:val="007719BE"/>
    <w:rsid w:val="007723A0"/>
    <w:rsid w:val="00774C5D"/>
    <w:rsid w:val="00775C3C"/>
    <w:rsid w:val="007768DD"/>
    <w:rsid w:val="007820BF"/>
    <w:rsid w:val="00782924"/>
    <w:rsid w:val="007832CC"/>
    <w:rsid w:val="007861AE"/>
    <w:rsid w:val="00786DB1"/>
    <w:rsid w:val="00791777"/>
    <w:rsid w:val="00797874"/>
    <w:rsid w:val="00797CC0"/>
    <w:rsid w:val="007A06AF"/>
    <w:rsid w:val="007A0FC9"/>
    <w:rsid w:val="007A1E98"/>
    <w:rsid w:val="007A4822"/>
    <w:rsid w:val="007A54C0"/>
    <w:rsid w:val="007A7EAF"/>
    <w:rsid w:val="007B06DE"/>
    <w:rsid w:val="007B07A9"/>
    <w:rsid w:val="007B07E2"/>
    <w:rsid w:val="007B1011"/>
    <w:rsid w:val="007B6036"/>
    <w:rsid w:val="007C1FC6"/>
    <w:rsid w:val="007C2571"/>
    <w:rsid w:val="007C5B9B"/>
    <w:rsid w:val="007C64A1"/>
    <w:rsid w:val="007D265A"/>
    <w:rsid w:val="007D5324"/>
    <w:rsid w:val="007E5DBB"/>
    <w:rsid w:val="007E6F65"/>
    <w:rsid w:val="007F04EA"/>
    <w:rsid w:val="007F0650"/>
    <w:rsid w:val="007F0907"/>
    <w:rsid w:val="007F4F77"/>
    <w:rsid w:val="00805BC1"/>
    <w:rsid w:val="00807BED"/>
    <w:rsid w:val="00814A25"/>
    <w:rsid w:val="008164CD"/>
    <w:rsid w:val="008229A3"/>
    <w:rsid w:val="008243E7"/>
    <w:rsid w:val="0083112C"/>
    <w:rsid w:val="00831929"/>
    <w:rsid w:val="00833C7E"/>
    <w:rsid w:val="00833FFF"/>
    <w:rsid w:val="008373C6"/>
    <w:rsid w:val="00841802"/>
    <w:rsid w:val="0084702D"/>
    <w:rsid w:val="008470B9"/>
    <w:rsid w:val="00851EE9"/>
    <w:rsid w:val="0086269D"/>
    <w:rsid w:val="00877705"/>
    <w:rsid w:val="00890100"/>
    <w:rsid w:val="008913D5"/>
    <w:rsid w:val="008945EE"/>
    <w:rsid w:val="00895839"/>
    <w:rsid w:val="00897DC0"/>
    <w:rsid w:val="008A4F91"/>
    <w:rsid w:val="008B16BF"/>
    <w:rsid w:val="008B3C8C"/>
    <w:rsid w:val="008C0DE0"/>
    <w:rsid w:val="008C240E"/>
    <w:rsid w:val="008C4BCE"/>
    <w:rsid w:val="008C7593"/>
    <w:rsid w:val="008D0F43"/>
    <w:rsid w:val="008D5D79"/>
    <w:rsid w:val="008D5F99"/>
    <w:rsid w:val="008D6388"/>
    <w:rsid w:val="008D6BF1"/>
    <w:rsid w:val="008E127A"/>
    <w:rsid w:val="008E2601"/>
    <w:rsid w:val="008E4362"/>
    <w:rsid w:val="008E5135"/>
    <w:rsid w:val="008E7BEE"/>
    <w:rsid w:val="008F3D48"/>
    <w:rsid w:val="009021A3"/>
    <w:rsid w:val="009030F8"/>
    <w:rsid w:val="0090617E"/>
    <w:rsid w:val="009076E9"/>
    <w:rsid w:val="00907869"/>
    <w:rsid w:val="009122C3"/>
    <w:rsid w:val="00914441"/>
    <w:rsid w:val="009178DD"/>
    <w:rsid w:val="009221C7"/>
    <w:rsid w:val="00922949"/>
    <w:rsid w:val="009236C7"/>
    <w:rsid w:val="00924203"/>
    <w:rsid w:val="00927FCD"/>
    <w:rsid w:val="00931102"/>
    <w:rsid w:val="00935E0F"/>
    <w:rsid w:val="00937CEB"/>
    <w:rsid w:val="00940E7B"/>
    <w:rsid w:val="00944540"/>
    <w:rsid w:val="00944D88"/>
    <w:rsid w:val="00945254"/>
    <w:rsid w:val="00956A5F"/>
    <w:rsid w:val="0095718D"/>
    <w:rsid w:val="00963777"/>
    <w:rsid w:val="009638C0"/>
    <w:rsid w:val="00965709"/>
    <w:rsid w:val="009865DD"/>
    <w:rsid w:val="009870A6"/>
    <w:rsid w:val="009A0A02"/>
    <w:rsid w:val="009A54CD"/>
    <w:rsid w:val="009A5CA8"/>
    <w:rsid w:val="009A69EF"/>
    <w:rsid w:val="009A6CB9"/>
    <w:rsid w:val="009A7864"/>
    <w:rsid w:val="009B05E8"/>
    <w:rsid w:val="009B3E8A"/>
    <w:rsid w:val="009C45AA"/>
    <w:rsid w:val="009C4F1D"/>
    <w:rsid w:val="009C581D"/>
    <w:rsid w:val="009C5E46"/>
    <w:rsid w:val="009C6865"/>
    <w:rsid w:val="009D27F7"/>
    <w:rsid w:val="009D4903"/>
    <w:rsid w:val="009D49BB"/>
    <w:rsid w:val="009E1294"/>
    <w:rsid w:val="009E2172"/>
    <w:rsid w:val="009E6ADF"/>
    <w:rsid w:val="009E6F6D"/>
    <w:rsid w:val="00A01E83"/>
    <w:rsid w:val="00A05B9C"/>
    <w:rsid w:val="00A05CF9"/>
    <w:rsid w:val="00A105C2"/>
    <w:rsid w:val="00A145A2"/>
    <w:rsid w:val="00A14E97"/>
    <w:rsid w:val="00A1556D"/>
    <w:rsid w:val="00A2175B"/>
    <w:rsid w:val="00A2324B"/>
    <w:rsid w:val="00A23AD2"/>
    <w:rsid w:val="00A240AC"/>
    <w:rsid w:val="00A244A4"/>
    <w:rsid w:val="00A2592F"/>
    <w:rsid w:val="00A25D40"/>
    <w:rsid w:val="00A25F81"/>
    <w:rsid w:val="00A33F38"/>
    <w:rsid w:val="00A37307"/>
    <w:rsid w:val="00A37F8C"/>
    <w:rsid w:val="00A4132F"/>
    <w:rsid w:val="00A41949"/>
    <w:rsid w:val="00A41BB3"/>
    <w:rsid w:val="00A42831"/>
    <w:rsid w:val="00A43EF0"/>
    <w:rsid w:val="00A45E8F"/>
    <w:rsid w:val="00A52558"/>
    <w:rsid w:val="00A52D27"/>
    <w:rsid w:val="00A61F72"/>
    <w:rsid w:val="00A624D9"/>
    <w:rsid w:val="00A63772"/>
    <w:rsid w:val="00A64371"/>
    <w:rsid w:val="00A651AB"/>
    <w:rsid w:val="00A70539"/>
    <w:rsid w:val="00A71A9E"/>
    <w:rsid w:val="00A72B74"/>
    <w:rsid w:val="00A76243"/>
    <w:rsid w:val="00A766D3"/>
    <w:rsid w:val="00A8051D"/>
    <w:rsid w:val="00A81B35"/>
    <w:rsid w:val="00A8490A"/>
    <w:rsid w:val="00A90124"/>
    <w:rsid w:val="00A92D0E"/>
    <w:rsid w:val="00A93696"/>
    <w:rsid w:val="00A95515"/>
    <w:rsid w:val="00A96226"/>
    <w:rsid w:val="00A96E42"/>
    <w:rsid w:val="00A970C9"/>
    <w:rsid w:val="00AA0BD7"/>
    <w:rsid w:val="00AA1CA9"/>
    <w:rsid w:val="00AA2955"/>
    <w:rsid w:val="00AB1B23"/>
    <w:rsid w:val="00AB4BF8"/>
    <w:rsid w:val="00AB7BC1"/>
    <w:rsid w:val="00AC34F6"/>
    <w:rsid w:val="00AC5472"/>
    <w:rsid w:val="00AC7845"/>
    <w:rsid w:val="00AD058F"/>
    <w:rsid w:val="00AD0705"/>
    <w:rsid w:val="00AD173D"/>
    <w:rsid w:val="00AD44D6"/>
    <w:rsid w:val="00AD71A3"/>
    <w:rsid w:val="00AE0431"/>
    <w:rsid w:val="00AE15A4"/>
    <w:rsid w:val="00AE292D"/>
    <w:rsid w:val="00AE33C0"/>
    <w:rsid w:val="00AF0ABE"/>
    <w:rsid w:val="00AF0E32"/>
    <w:rsid w:val="00AF3439"/>
    <w:rsid w:val="00AF5500"/>
    <w:rsid w:val="00AF7017"/>
    <w:rsid w:val="00B002DB"/>
    <w:rsid w:val="00B00AAE"/>
    <w:rsid w:val="00B06BE6"/>
    <w:rsid w:val="00B1088C"/>
    <w:rsid w:val="00B1471F"/>
    <w:rsid w:val="00B15C58"/>
    <w:rsid w:val="00B27AA4"/>
    <w:rsid w:val="00B31B97"/>
    <w:rsid w:val="00B350E0"/>
    <w:rsid w:val="00B47657"/>
    <w:rsid w:val="00B52B88"/>
    <w:rsid w:val="00B531A9"/>
    <w:rsid w:val="00B5742D"/>
    <w:rsid w:val="00B6302A"/>
    <w:rsid w:val="00B63DE8"/>
    <w:rsid w:val="00B64173"/>
    <w:rsid w:val="00B65236"/>
    <w:rsid w:val="00B67201"/>
    <w:rsid w:val="00B6780E"/>
    <w:rsid w:val="00B807C3"/>
    <w:rsid w:val="00B833B3"/>
    <w:rsid w:val="00B83892"/>
    <w:rsid w:val="00B84AA5"/>
    <w:rsid w:val="00B875C2"/>
    <w:rsid w:val="00B915F4"/>
    <w:rsid w:val="00B97157"/>
    <w:rsid w:val="00B97993"/>
    <w:rsid w:val="00BA1F44"/>
    <w:rsid w:val="00BB03D4"/>
    <w:rsid w:val="00BB4A57"/>
    <w:rsid w:val="00BC08F2"/>
    <w:rsid w:val="00BC0DD3"/>
    <w:rsid w:val="00BC1957"/>
    <w:rsid w:val="00BC1A08"/>
    <w:rsid w:val="00BC4838"/>
    <w:rsid w:val="00BC7D82"/>
    <w:rsid w:val="00BD11F3"/>
    <w:rsid w:val="00BD4A9A"/>
    <w:rsid w:val="00BE4A36"/>
    <w:rsid w:val="00BE5929"/>
    <w:rsid w:val="00BE66F6"/>
    <w:rsid w:val="00BE75C9"/>
    <w:rsid w:val="00BF00E2"/>
    <w:rsid w:val="00BF036E"/>
    <w:rsid w:val="00BF1160"/>
    <w:rsid w:val="00BF425B"/>
    <w:rsid w:val="00BF5AC5"/>
    <w:rsid w:val="00BF5D3A"/>
    <w:rsid w:val="00C0540C"/>
    <w:rsid w:val="00C05A65"/>
    <w:rsid w:val="00C10009"/>
    <w:rsid w:val="00C11118"/>
    <w:rsid w:val="00C14EA1"/>
    <w:rsid w:val="00C17751"/>
    <w:rsid w:val="00C23C8E"/>
    <w:rsid w:val="00C2524D"/>
    <w:rsid w:val="00C308DD"/>
    <w:rsid w:val="00C33084"/>
    <w:rsid w:val="00C341AB"/>
    <w:rsid w:val="00C35DDD"/>
    <w:rsid w:val="00C402D1"/>
    <w:rsid w:val="00C409DE"/>
    <w:rsid w:val="00C463BC"/>
    <w:rsid w:val="00C47EA9"/>
    <w:rsid w:val="00C553E5"/>
    <w:rsid w:val="00C64514"/>
    <w:rsid w:val="00C71368"/>
    <w:rsid w:val="00C73DBB"/>
    <w:rsid w:val="00C75527"/>
    <w:rsid w:val="00C75847"/>
    <w:rsid w:val="00C76E7A"/>
    <w:rsid w:val="00C77C67"/>
    <w:rsid w:val="00C82225"/>
    <w:rsid w:val="00C86805"/>
    <w:rsid w:val="00CA1259"/>
    <w:rsid w:val="00CA64B9"/>
    <w:rsid w:val="00CA74A3"/>
    <w:rsid w:val="00CA7D75"/>
    <w:rsid w:val="00CA7DE5"/>
    <w:rsid w:val="00CB0C3D"/>
    <w:rsid w:val="00CB0EB3"/>
    <w:rsid w:val="00CB22A3"/>
    <w:rsid w:val="00CB49FA"/>
    <w:rsid w:val="00CC529E"/>
    <w:rsid w:val="00CD310F"/>
    <w:rsid w:val="00CD739D"/>
    <w:rsid w:val="00CE0022"/>
    <w:rsid w:val="00CE1B44"/>
    <w:rsid w:val="00CE21DD"/>
    <w:rsid w:val="00CE5260"/>
    <w:rsid w:val="00CE58AC"/>
    <w:rsid w:val="00CE6F79"/>
    <w:rsid w:val="00CF10B3"/>
    <w:rsid w:val="00D00132"/>
    <w:rsid w:val="00D01F89"/>
    <w:rsid w:val="00D06B08"/>
    <w:rsid w:val="00D06C87"/>
    <w:rsid w:val="00D14563"/>
    <w:rsid w:val="00D20651"/>
    <w:rsid w:val="00D20F08"/>
    <w:rsid w:val="00D30056"/>
    <w:rsid w:val="00D30D2D"/>
    <w:rsid w:val="00D33F50"/>
    <w:rsid w:val="00D37E6F"/>
    <w:rsid w:val="00D412B2"/>
    <w:rsid w:val="00D43F4A"/>
    <w:rsid w:val="00D450AA"/>
    <w:rsid w:val="00D45755"/>
    <w:rsid w:val="00D53512"/>
    <w:rsid w:val="00D53B64"/>
    <w:rsid w:val="00D54F67"/>
    <w:rsid w:val="00D55667"/>
    <w:rsid w:val="00D60E33"/>
    <w:rsid w:val="00D6304A"/>
    <w:rsid w:val="00D668C3"/>
    <w:rsid w:val="00D76AED"/>
    <w:rsid w:val="00D7771C"/>
    <w:rsid w:val="00D77DF3"/>
    <w:rsid w:val="00D80E5F"/>
    <w:rsid w:val="00D814E4"/>
    <w:rsid w:val="00D852AC"/>
    <w:rsid w:val="00D91BE9"/>
    <w:rsid w:val="00D95E13"/>
    <w:rsid w:val="00DA11BA"/>
    <w:rsid w:val="00DA13C9"/>
    <w:rsid w:val="00DB1178"/>
    <w:rsid w:val="00DB75B2"/>
    <w:rsid w:val="00DC09F4"/>
    <w:rsid w:val="00DC2079"/>
    <w:rsid w:val="00DC5F50"/>
    <w:rsid w:val="00DD38D2"/>
    <w:rsid w:val="00DE4648"/>
    <w:rsid w:val="00DE52E6"/>
    <w:rsid w:val="00DF2A1F"/>
    <w:rsid w:val="00DF36E5"/>
    <w:rsid w:val="00DF786F"/>
    <w:rsid w:val="00E07321"/>
    <w:rsid w:val="00E12119"/>
    <w:rsid w:val="00E158A8"/>
    <w:rsid w:val="00E2330B"/>
    <w:rsid w:val="00E32D6A"/>
    <w:rsid w:val="00E32DA8"/>
    <w:rsid w:val="00E34008"/>
    <w:rsid w:val="00E41701"/>
    <w:rsid w:val="00E44E3E"/>
    <w:rsid w:val="00E46735"/>
    <w:rsid w:val="00E61DAC"/>
    <w:rsid w:val="00E6253D"/>
    <w:rsid w:val="00E62F91"/>
    <w:rsid w:val="00E656AF"/>
    <w:rsid w:val="00E65F15"/>
    <w:rsid w:val="00E75774"/>
    <w:rsid w:val="00E75EED"/>
    <w:rsid w:val="00E764F4"/>
    <w:rsid w:val="00E82284"/>
    <w:rsid w:val="00E86710"/>
    <w:rsid w:val="00E93E6B"/>
    <w:rsid w:val="00E94EAA"/>
    <w:rsid w:val="00E97063"/>
    <w:rsid w:val="00E97148"/>
    <w:rsid w:val="00EA0F3B"/>
    <w:rsid w:val="00EA1CA5"/>
    <w:rsid w:val="00EA4B4C"/>
    <w:rsid w:val="00EA5379"/>
    <w:rsid w:val="00EA6372"/>
    <w:rsid w:val="00EB0F23"/>
    <w:rsid w:val="00EB2172"/>
    <w:rsid w:val="00EB2DFD"/>
    <w:rsid w:val="00EB372C"/>
    <w:rsid w:val="00EB56E4"/>
    <w:rsid w:val="00EB7319"/>
    <w:rsid w:val="00EC0D45"/>
    <w:rsid w:val="00ED1B8F"/>
    <w:rsid w:val="00ED2E3E"/>
    <w:rsid w:val="00ED4DE3"/>
    <w:rsid w:val="00ED4E9F"/>
    <w:rsid w:val="00ED604D"/>
    <w:rsid w:val="00ED6454"/>
    <w:rsid w:val="00EE432B"/>
    <w:rsid w:val="00EE7AC3"/>
    <w:rsid w:val="00EF0969"/>
    <w:rsid w:val="00EF2134"/>
    <w:rsid w:val="00EF295C"/>
    <w:rsid w:val="00EF36CC"/>
    <w:rsid w:val="00EF589C"/>
    <w:rsid w:val="00EF5A88"/>
    <w:rsid w:val="00EF5C0C"/>
    <w:rsid w:val="00F01F41"/>
    <w:rsid w:val="00F05773"/>
    <w:rsid w:val="00F058FA"/>
    <w:rsid w:val="00F06058"/>
    <w:rsid w:val="00F0638F"/>
    <w:rsid w:val="00F06590"/>
    <w:rsid w:val="00F13851"/>
    <w:rsid w:val="00F14F0A"/>
    <w:rsid w:val="00F20562"/>
    <w:rsid w:val="00F221A3"/>
    <w:rsid w:val="00F230AF"/>
    <w:rsid w:val="00F25B05"/>
    <w:rsid w:val="00F25FE5"/>
    <w:rsid w:val="00F26C10"/>
    <w:rsid w:val="00F307D8"/>
    <w:rsid w:val="00F34D45"/>
    <w:rsid w:val="00F35A09"/>
    <w:rsid w:val="00F43D15"/>
    <w:rsid w:val="00F45ABC"/>
    <w:rsid w:val="00F45D68"/>
    <w:rsid w:val="00F467E9"/>
    <w:rsid w:val="00F46D4A"/>
    <w:rsid w:val="00F514DA"/>
    <w:rsid w:val="00F52E82"/>
    <w:rsid w:val="00F53FD5"/>
    <w:rsid w:val="00F57968"/>
    <w:rsid w:val="00F603B8"/>
    <w:rsid w:val="00F605FD"/>
    <w:rsid w:val="00F60C6A"/>
    <w:rsid w:val="00F6230C"/>
    <w:rsid w:val="00F62C3F"/>
    <w:rsid w:val="00F62EBF"/>
    <w:rsid w:val="00F62F54"/>
    <w:rsid w:val="00F64F02"/>
    <w:rsid w:val="00F72057"/>
    <w:rsid w:val="00F7241B"/>
    <w:rsid w:val="00F73E3B"/>
    <w:rsid w:val="00F74092"/>
    <w:rsid w:val="00F87A6D"/>
    <w:rsid w:val="00F93788"/>
    <w:rsid w:val="00F9506A"/>
    <w:rsid w:val="00F9651A"/>
    <w:rsid w:val="00FA41BE"/>
    <w:rsid w:val="00FB0276"/>
    <w:rsid w:val="00FB1CEE"/>
    <w:rsid w:val="00FB223A"/>
    <w:rsid w:val="00FB2307"/>
    <w:rsid w:val="00FB2859"/>
    <w:rsid w:val="00FB2EF5"/>
    <w:rsid w:val="00FB36CE"/>
    <w:rsid w:val="00FB4FAF"/>
    <w:rsid w:val="00FB60F8"/>
    <w:rsid w:val="00FC0833"/>
    <w:rsid w:val="00FC3993"/>
    <w:rsid w:val="00FD17F2"/>
    <w:rsid w:val="00FD2A56"/>
    <w:rsid w:val="00FD459E"/>
    <w:rsid w:val="00FD5BD2"/>
    <w:rsid w:val="00FE252C"/>
    <w:rsid w:val="00FE2626"/>
    <w:rsid w:val="00FF076E"/>
    <w:rsid w:val="00FF1308"/>
    <w:rsid w:val="00FF30CF"/>
    <w:rsid w:val="03BF38D7"/>
    <w:rsid w:val="05936604"/>
    <w:rsid w:val="07E5EB63"/>
    <w:rsid w:val="0E48AE34"/>
    <w:rsid w:val="0EF3B94F"/>
    <w:rsid w:val="12DDD7D9"/>
    <w:rsid w:val="130D699E"/>
    <w:rsid w:val="18AB07CD"/>
    <w:rsid w:val="1E2C682A"/>
    <w:rsid w:val="1EE68E5F"/>
    <w:rsid w:val="25777B37"/>
    <w:rsid w:val="29087FCD"/>
    <w:rsid w:val="2D599CE4"/>
    <w:rsid w:val="309B79B2"/>
    <w:rsid w:val="31A18EB8"/>
    <w:rsid w:val="32044170"/>
    <w:rsid w:val="327C3C81"/>
    <w:rsid w:val="351F76E8"/>
    <w:rsid w:val="36933A1F"/>
    <w:rsid w:val="3713E73B"/>
    <w:rsid w:val="3C8BAEC6"/>
    <w:rsid w:val="3CD4E0F5"/>
    <w:rsid w:val="43712B6D"/>
    <w:rsid w:val="443CE985"/>
    <w:rsid w:val="455D558E"/>
    <w:rsid w:val="4A3F9C33"/>
    <w:rsid w:val="4B372414"/>
    <w:rsid w:val="4BC11062"/>
    <w:rsid w:val="4CB1DC36"/>
    <w:rsid w:val="500C376B"/>
    <w:rsid w:val="541301B1"/>
    <w:rsid w:val="5549A859"/>
    <w:rsid w:val="57D9213A"/>
    <w:rsid w:val="5F87CA4C"/>
    <w:rsid w:val="603D5903"/>
    <w:rsid w:val="6755AA9E"/>
    <w:rsid w:val="69BDE591"/>
    <w:rsid w:val="6C153651"/>
    <w:rsid w:val="6D596B8D"/>
    <w:rsid w:val="6E8279B8"/>
    <w:rsid w:val="70310BF5"/>
    <w:rsid w:val="77F98A3D"/>
    <w:rsid w:val="7A0BC43A"/>
    <w:rsid w:val="7A8BA899"/>
    <w:rsid w:val="7D457C0A"/>
    <w:rsid w:val="7DA87FDB"/>
    <w:rsid w:val="7DB83676"/>
    <w:rsid w:val="7F2B0050"/>
    <w:rsid w:val="7FC0990C"/>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7"/>
    <o:shapelayout v:ext="edit">
      <o:idmap v:ext="edit" data="2"/>
    </o:shapelayout>
  </w:shapeDefaults>
  <w:decimalSymbol w:val=","/>
  <w:listSeparator w:val=";"/>
  <w14:docId w14:val="5E8981EC"/>
  <w15:docId w15:val="{0DC72275-F126-42FB-A9E4-3FE89A6D6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AT" w:eastAsia="de-AT" w:bidi="ar-SA"/>
      </w:rPr>
    </w:rPrDefault>
    <w:pPrDefault/>
  </w:docDefaults>
  <w:latentStyles w:defLockedState="1" w:defUIPriority="0" w:defSemiHidden="0" w:defUnhideWhenUsed="0" w:defQFormat="0" w:count="376">
    <w:lsdException w:name="Normal" w:locked="0" w:qFormat="1"/>
    <w:lsdException w:name="heading 1" w:locked="0" w:uiPriority="9" w:qFormat="1"/>
    <w:lsdException w:name="heading 2" w:locked="0" w:uiPriority="9" w:qFormat="1"/>
    <w:lsdException w:name="heading 3" w:locked="0" w:uiPriority="9" w:qFormat="1"/>
    <w:lsdException w:name="heading 4" w:locked="0" w:uiPriority="9" w:qFormat="1"/>
    <w:lsdException w:name="heading 5" w:locked="0" w:uiPriority="9" w:qFormat="1"/>
    <w:lsdException w:name="heading 6" w:locked="0" w:uiPriority="9" w:qFormat="1"/>
    <w:lsdException w:name="heading 7" w:locked="0" w:semiHidden="1" w:uiPriority="9" w:unhideWhenUsed="1" w:qFormat="1"/>
    <w:lsdException w:name="heading 8" w:locked="0" w:semiHidden="1" w:uiPriority="9" w:unhideWhenUsed="1" w:qFormat="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nhideWhenUsed="1"/>
    <w:lsdException w:name="Normal Indent" w:semiHidden="1" w:unhideWhenUsed="1"/>
    <w:lsdException w:name="footnote text" w:locked="0" w:semiHidden="1" w:unhideWhenUsed="1"/>
    <w:lsdException w:name="annotation text" w:locked="0" w:semiHidden="1" w:unhideWhenUsed="1"/>
    <w:lsdException w:name="header" w:locked="0" w:semiHidden="1" w:uiPriority="99" w:unhideWhenUsed="1"/>
    <w:lsdException w:name="footer" w:locked="0" w:semiHidden="1" w:unhideWhenUsed="1"/>
    <w:lsdException w:name="index heading" w:semiHidden="1" w:unhideWhenUsed="1"/>
    <w:lsdException w:name="caption" w:semiHidden="1" w:uiPriority="35" w:unhideWhenUsed="1" w:qFormat="1"/>
    <w:lsdException w:name="table of figures" w:locked="0" w:semiHidden="1" w:uiPriority="99" w:unhideWhenUsed="1"/>
    <w:lsdException w:name="envelope address" w:semiHidden="1" w:unhideWhenUsed="1"/>
    <w:lsdException w:name="envelope return" w:semiHidden="1" w:unhideWhenUsed="1"/>
    <w:lsdException w:name="footnote reference" w:locked="0" w:semiHidden="1" w:unhideWhenUsed="1"/>
    <w:lsdException w:name="annotation reference" w:locked="0" w:semiHidden="1" w:unhideWhenUsed="1"/>
    <w:lsdException w:name="line number" w:semiHidden="1" w:unhideWhenUsed="1"/>
    <w:lsdException w:name="page number" w:locked="0" w:semiHidden="1" w:unhideWhenUsed="1"/>
    <w:lsdException w:name="endnote reference" w:locked="0" w:semiHidden="1" w:unhideWhenUsed="1"/>
    <w:lsdException w:name="endnote text" w:locked="0" w:semiHidden="1" w:unhideWhenUsed="1"/>
    <w:lsdException w:name="table of authorities" w:semiHidden="1" w:unhideWhenUsed="1"/>
    <w:lsdException w:name="macro" w:locked="0"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qFormat="1"/>
    <w:lsdException w:name="Closing" w:semiHidden="1" w:unhideWhenUsed="1"/>
    <w:lsdException w:name="Signature" w:semiHidden="1" w:unhideWhenUsed="1"/>
    <w:lsdException w:name="Default Paragraph Font" w:locked="0" w:semiHidden="1" w:uiPriority="1" w:unhideWhenUsed="1"/>
    <w:lsdException w:name="Body Text" w:locked="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locked="0"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iPriority="99" w:unhideWhenUsed="1"/>
    <w:lsdException w:name="FollowedHyperlink" w:semiHidden="1" w:unhideWhenUsed="1"/>
    <w:lsdException w:name="Strong" w:locked="0" w:uiPriority="22" w:qFormat="1"/>
    <w:lsdException w:name="Emphasis" w:uiPriority="20" w:qFormat="1"/>
    <w:lsdException w:name="Document Map" w:locked="0" w:semiHidden="1" w:unhideWhenUsed="1"/>
    <w:lsdException w:name="Plain Text" w:locked="0"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iPriority="99" w:unhideWhenUsed="1"/>
    <w:lsdException w:name="No List" w:locked="0"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uiPriority="99"/>
    <w:lsdException w:name="List Paragraph" w:uiPriority="34" w:qFormat="1"/>
    <w:lsdException w:name="Quote" w:locked="0"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iPriority="99" w:unhideWhenUsed="1"/>
    <w:lsdException w:name="Smart Hyperlink" w:locked="0" w:semiHidden="1" w:uiPriority="99" w:unhideWhenUsed="1"/>
    <w:lsdException w:name="Hashtag" w:locked="0" w:semiHidden="1" w:uiPriority="99" w:unhideWhenUsed="1"/>
    <w:lsdException w:name="Unresolved Mention" w:locked="0" w:semiHidden="1" w:uiPriority="99" w:unhideWhenUsed="1"/>
    <w:lsdException w:name="Smart Link" w:locked="0" w:semiHidden="1" w:uiPriority="99" w:unhideWhenUsed="1"/>
  </w:latentStyles>
  <w:style w:type="paragraph" w:default="1" w:styleId="Normal">
    <w:name w:val="Normal"/>
    <w:qFormat/>
    <w:rsid w:val="00B97157"/>
    <w:pPr>
      <w:spacing w:line="274" w:lineRule="auto"/>
    </w:pPr>
    <w:rPr>
      <w:rFonts w:ascii="Arial" w:eastAsia="Times" w:hAnsi="Arial"/>
      <w:kern w:val="32"/>
      <w:lang w:val="en-GB" w:eastAsia="de-DE"/>
    </w:rPr>
  </w:style>
  <w:style w:type="paragraph" w:styleId="Heading1">
    <w:name w:val="heading 1"/>
    <w:aliases w:val="Headline 1_2016,Headline 1"/>
    <w:basedOn w:val="Normal"/>
    <w:next w:val="BodyText"/>
    <w:link w:val="Heading1Char"/>
    <w:uiPriority w:val="9"/>
    <w:qFormat/>
    <w:rsid w:val="008E5135"/>
    <w:pPr>
      <w:keepNext/>
      <w:keepLines/>
      <w:numPr>
        <w:numId w:val="23"/>
      </w:numPr>
      <w:spacing w:before="360" w:after="120"/>
      <w:outlineLvl w:val="0"/>
    </w:pPr>
    <w:rPr>
      <w:i/>
      <w:sz w:val="36"/>
    </w:rPr>
  </w:style>
  <w:style w:type="paragraph" w:styleId="Heading2">
    <w:name w:val="heading 2"/>
    <w:aliases w:val="Headline 2"/>
    <w:basedOn w:val="Normal"/>
    <w:next w:val="BodyText"/>
    <w:link w:val="Heading2Char"/>
    <w:uiPriority w:val="9"/>
    <w:qFormat/>
    <w:rsid w:val="008E5135"/>
    <w:pPr>
      <w:keepNext/>
      <w:keepLines/>
      <w:numPr>
        <w:ilvl w:val="1"/>
        <w:numId w:val="23"/>
      </w:numPr>
      <w:spacing w:before="360" w:after="120" w:line="276" w:lineRule="auto"/>
      <w:outlineLvl w:val="1"/>
    </w:pPr>
    <w:rPr>
      <w:b/>
    </w:rPr>
  </w:style>
  <w:style w:type="paragraph" w:styleId="Heading3">
    <w:name w:val="heading 3"/>
    <w:aliases w:val="Headline 3"/>
    <w:basedOn w:val="Normal"/>
    <w:next w:val="BodyText"/>
    <w:link w:val="Heading3Char"/>
    <w:uiPriority w:val="9"/>
    <w:qFormat/>
    <w:rsid w:val="008E5135"/>
    <w:pPr>
      <w:keepNext/>
      <w:keepLines/>
      <w:numPr>
        <w:ilvl w:val="2"/>
        <w:numId w:val="23"/>
      </w:numPr>
      <w:spacing w:before="360" w:after="120" w:line="276" w:lineRule="auto"/>
      <w:outlineLvl w:val="2"/>
    </w:pPr>
  </w:style>
  <w:style w:type="paragraph" w:styleId="Heading4">
    <w:name w:val="heading 4"/>
    <w:aliases w:val="Headline 4"/>
    <w:basedOn w:val="Normal"/>
    <w:next w:val="BodyText"/>
    <w:link w:val="Heading4Char"/>
    <w:uiPriority w:val="9"/>
    <w:qFormat/>
    <w:rsid w:val="008E5135"/>
    <w:pPr>
      <w:keepNext/>
      <w:keepLines/>
      <w:numPr>
        <w:ilvl w:val="3"/>
        <w:numId w:val="23"/>
      </w:numPr>
      <w:spacing w:before="360" w:after="120" w:line="276" w:lineRule="auto"/>
      <w:outlineLvl w:val="3"/>
    </w:pPr>
  </w:style>
  <w:style w:type="paragraph" w:styleId="Heading5">
    <w:name w:val="heading 5"/>
    <w:aliases w:val="Headline 5"/>
    <w:basedOn w:val="Normal"/>
    <w:next w:val="BodyText"/>
    <w:link w:val="Heading5Char"/>
    <w:uiPriority w:val="9"/>
    <w:qFormat/>
    <w:rsid w:val="008E5135"/>
    <w:pPr>
      <w:keepLines/>
      <w:numPr>
        <w:ilvl w:val="4"/>
        <w:numId w:val="23"/>
      </w:numPr>
      <w:spacing w:before="360" w:after="120" w:line="276" w:lineRule="auto"/>
      <w:outlineLvl w:val="4"/>
    </w:pPr>
    <w:rPr>
      <w:rFonts w:cs="Arial"/>
    </w:rPr>
  </w:style>
  <w:style w:type="paragraph" w:styleId="Heading6">
    <w:name w:val="heading 6"/>
    <w:aliases w:val="Headline 6"/>
    <w:basedOn w:val="Normal"/>
    <w:next w:val="BodyText"/>
    <w:link w:val="Heading6Char"/>
    <w:uiPriority w:val="9"/>
    <w:qFormat/>
    <w:rsid w:val="008E5135"/>
    <w:pPr>
      <w:keepNext/>
      <w:keepLines/>
      <w:numPr>
        <w:ilvl w:val="5"/>
        <w:numId w:val="23"/>
      </w:numPr>
      <w:spacing w:before="360" w:after="120" w:line="276" w:lineRule="auto"/>
      <w:outlineLvl w:val="5"/>
    </w:pPr>
    <w:rPr>
      <w:rFonts w:cs="Arial"/>
    </w:rPr>
  </w:style>
  <w:style w:type="paragraph" w:styleId="Heading7">
    <w:name w:val="heading 7"/>
    <w:aliases w:val="Headline 7"/>
    <w:basedOn w:val="Normal"/>
    <w:next w:val="Normal"/>
    <w:link w:val="Heading7Char"/>
    <w:uiPriority w:val="9"/>
    <w:qFormat/>
    <w:rsid w:val="008E5135"/>
    <w:pPr>
      <w:keepNext/>
      <w:keepLines/>
      <w:numPr>
        <w:ilvl w:val="6"/>
        <w:numId w:val="23"/>
      </w:numPr>
      <w:spacing w:before="360" w:after="120" w:line="276" w:lineRule="auto"/>
      <w:outlineLvl w:val="6"/>
    </w:pPr>
    <w:rPr>
      <w:lang w:val="en-US"/>
    </w:rPr>
  </w:style>
  <w:style w:type="paragraph" w:styleId="Heading8">
    <w:name w:val="heading 8"/>
    <w:aliases w:val="Headline 8"/>
    <w:basedOn w:val="Normal"/>
    <w:next w:val="BodyText"/>
    <w:link w:val="Heading8Char"/>
    <w:uiPriority w:val="9"/>
    <w:qFormat/>
    <w:rsid w:val="008E5135"/>
    <w:pPr>
      <w:keepNext/>
      <w:keepLines/>
      <w:numPr>
        <w:ilvl w:val="7"/>
        <w:numId w:val="23"/>
      </w:numPr>
      <w:spacing w:before="360" w:after="120" w:line="276" w:lineRule="auto"/>
      <w:outlineLvl w:val="7"/>
    </w:pPr>
    <w:rPr>
      <w:iCs/>
      <w:lang w:val="en-US"/>
    </w:rPr>
  </w:style>
  <w:style w:type="paragraph" w:styleId="Heading9">
    <w:name w:val="heading 9"/>
    <w:basedOn w:val="Normal"/>
    <w:next w:val="Normal"/>
    <w:link w:val="Heading9Char"/>
    <w:locked/>
    <w:rsid w:val="00D00132"/>
    <w:pPr>
      <w:keepNext/>
      <w:spacing w:line="240" w:lineRule="auto"/>
      <w:outlineLvl w:val="8"/>
    </w:pPr>
    <w:rPr>
      <w:rFonts w:ascii="GoudyHanD" w:eastAsia="Times New Roman" w:hAnsi="GoudyHanD"/>
      <w:kern w:val="0"/>
      <w:sz w:val="160"/>
      <w:lang w:val="en-US"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atvorlage2016Table10ptbold">
    <w:name w:val="Formatvorlage 2016_Table | 10pt bold"/>
    <w:basedOn w:val="2016Table10pt"/>
    <w:rsid w:val="007D5324"/>
    <w:rPr>
      <w:b/>
      <w:bCs/>
    </w:rPr>
  </w:style>
  <w:style w:type="paragraph" w:customStyle="1" w:styleId="2016DataClassification10ptbold">
    <w:name w:val="2016_DataClassification | 10pt | bold"/>
    <w:basedOn w:val="Normal"/>
    <w:qFormat/>
    <w:rsid w:val="009C45AA"/>
    <w:pPr>
      <w:tabs>
        <w:tab w:val="right" w:pos="9354"/>
      </w:tabs>
      <w:jc w:val="right"/>
    </w:pPr>
    <w:rPr>
      <w:b/>
    </w:rPr>
  </w:style>
  <w:style w:type="paragraph" w:customStyle="1" w:styleId="2016TableofContent10ptbold">
    <w:name w:val="2016_Table of Content | 10pt | bold"/>
    <w:basedOn w:val="Normal"/>
    <w:rsid w:val="007D5324"/>
    <w:pPr>
      <w:spacing w:before="360" w:after="200"/>
    </w:pPr>
    <w:rPr>
      <w:rFonts w:eastAsia="Times New Roman"/>
      <w:b/>
      <w:bCs/>
      <w:kern w:val="0"/>
    </w:rPr>
  </w:style>
  <w:style w:type="table" w:styleId="TableGrid2">
    <w:name w:val="Table Grid 2"/>
    <w:basedOn w:val="TableNormal"/>
    <w:locked/>
    <w:rsid w:val="00CE5260"/>
    <w:pPr>
      <w:spacing w:line="276" w:lineRule="auto"/>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paragraph" w:customStyle="1" w:styleId="2016Copyright">
    <w:name w:val="2016_Copyright"/>
    <w:basedOn w:val="Normal"/>
    <w:rsid w:val="00944540"/>
    <w:pPr>
      <w:spacing w:line="190" w:lineRule="exact"/>
      <w:jc w:val="both"/>
    </w:pPr>
    <w:rPr>
      <w:sz w:val="15"/>
    </w:rPr>
  </w:style>
  <w:style w:type="paragraph" w:styleId="FootnoteText">
    <w:name w:val="footnote text"/>
    <w:basedOn w:val="Normal"/>
    <w:link w:val="FootnoteTextChar"/>
    <w:semiHidden/>
    <w:rsid w:val="001B77C1"/>
    <w:pPr>
      <w:spacing w:line="360" w:lineRule="atLeast"/>
    </w:pPr>
    <w:rPr>
      <w:lang w:val="en-US"/>
    </w:rPr>
  </w:style>
  <w:style w:type="character" w:styleId="FootnoteReference">
    <w:name w:val="footnote reference"/>
    <w:semiHidden/>
    <w:rsid w:val="001B77C1"/>
    <w:rPr>
      <w:vertAlign w:val="superscript"/>
    </w:rPr>
  </w:style>
  <w:style w:type="paragraph" w:customStyle="1" w:styleId="BodyTextenumerationLine3">
    <w:name w:val="Body Text enumeration Line3"/>
    <w:basedOn w:val="BodyTextenumerationLine2"/>
    <w:qFormat/>
    <w:rsid w:val="00DC2079"/>
    <w:pPr>
      <w:numPr>
        <w:ilvl w:val="3"/>
      </w:numPr>
    </w:pPr>
  </w:style>
  <w:style w:type="paragraph" w:styleId="MacroText">
    <w:name w:val="macro"/>
    <w:link w:val="MacroTextChar"/>
    <w:semiHidden/>
    <w:locked/>
    <w:rsid w:val="001B77C1"/>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numbering" w:customStyle="1" w:styleId="BulletEnumerstion123">
    <w:name w:val="Bullet_Enumerstion123"/>
    <w:rsid w:val="001B77C1"/>
    <w:pPr>
      <w:numPr>
        <w:numId w:val="1"/>
      </w:numPr>
    </w:pPr>
  </w:style>
  <w:style w:type="paragraph" w:customStyle="1" w:styleId="BodyTextenumerationPoint3">
    <w:name w:val="Body Text enumeration Point3"/>
    <w:basedOn w:val="Normal"/>
    <w:qFormat/>
    <w:rsid w:val="00043B80"/>
    <w:pPr>
      <w:numPr>
        <w:numId w:val="20"/>
      </w:numPr>
      <w:tabs>
        <w:tab w:val="left" w:pos="1276"/>
      </w:tabs>
      <w:spacing w:before="60" w:after="100" w:afterAutospacing="1" w:line="240" w:lineRule="exact"/>
    </w:pPr>
    <w:rPr>
      <w:lang w:val="en-US"/>
    </w:rPr>
  </w:style>
  <w:style w:type="numbering" w:customStyle="1" w:styleId="BulletsEnumerationabc">
    <w:name w:val="Bullets_Enumerationa)b)c)"/>
    <w:rsid w:val="001B77C1"/>
    <w:pPr>
      <w:numPr>
        <w:numId w:val="4"/>
      </w:numPr>
    </w:pPr>
  </w:style>
  <w:style w:type="numbering" w:customStyle="1" w:styleId="BulletPoint">
    <w:name w:val="Bullet_Point"/>
    <w:rsid w:val="001B77C1"/>
    <w:pPr>
      <w:numPr>
        <w:numId w:val="3"/>
      </w:numPr>
    </w:pPr>
  </w:style>
  <w:style w:type="paragraph" w:customStyle="1" w:styleId="BodyTextenumeration2abc">
    <w:name w:val="Body Text enumeration2 a)b)c)"/>
    <w:basedOn w:val="Normal"/>
    <w:qFormat/>
    <w:rsid w:val="00043B80"/>
    <w:pPr>
      <w:numPr>
        <w:ilvl w:val="2"/>
        <w:numId w:val="4"/>
      </w:numPr>
      <w:spacing w:before="60" w:after="100" w:afterAutospacing="1"/>
    </w:pPr>
    <w:rPr>
      <w:lang w:val="en-US"/>
    </w:rPr>
  </w:style>
  <w:style w:type="paragraph" w:customStyle="1" w:styleId="BodyTextenumeration1123">
    <w:name w:val="Body Text enumeration1 1. 2. 3."/>
    <w:basedOn w:val="Normal"/>
    <w:qFormat/>
    <w:rsid w:val="00043B80"/>
    <w:pPr>
      <w:numPr>
        <w:ilvl w:val="1"/>
        <w:numId w:val="22"/>
      </w:numPr>
      <w:spacing w:before="60" w:after="100" w:afterAutospacing="1"/>
    </w:pPr>
    <w:rPr>
      <w:lang w:val="en-US"/>
    </w:rPr>
  </w:style>
  <w:style w:type="table" w:customStyle="1" w:styleId="MasterTable">
    <w:name w:val="MasterTable"/>
    <w:basedOn w:val="TableNormal"/>
    <w:rsid w:val="0069063D"/>
    <w:pPr>
      <w:spacing w:after="60" w:line="276" w:lineRule="auto"/>
    </w:pPr>
    <w:rPr>
      <w:rFonts w:ascii="Arial" w:hAnsi="Arial"/>
    </w:rPr>
    <w:tblP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57" w:type="dxa"/>
        <w:left w:w="57" w:type="dxa"/>
        <w:right w:w="57" w:type="dxa"/>
      </w:tblCellMar>
    </w:tblPr>
    <w:tcPr>
      <w:shd w:val="clear" w:color="auto" w:fill="auto"/>
      <w:tcMar>
        <w:top w:w="57" w:type="dxa"/>
        <w:left w:w="57" w:type="dxa"/>
        <w:bottom w:w="0" w:type="dxa"/>
        <w:right w:w="57" w:type="dxa"/>
      </w:tcMar>
    </w:tcPr>
    <w:tblStylePr w:type="firstRow">
      <w:pPr>
        <w:wordWrap/>
        <w:spacing w:beforeLines="0" w:before="0" w:beforeAutospacing="0" w:afterLines="0" w:after="60" w:afterAutospacing="0" w:line="276" w:lineRule="auto"/>
      </w:pPr>
      <w:rPr>
        <w:rFonts w:ascii="Arial" w:hAnsi="Arial"/>
        <w:b w:val="0"/>
        <w:i w:val="0"/>
        <w:sz w:val="20"/>
      </w:rPr>
      <w:tblPr/>
      <w:tcPr>
        <w:tcBorders>
          <w:top w:val="single" w:sz="6" w:space="0" w:color="auto"/>
          <w:left w:val="single" w:sz="6" w:space="0" w:color="auto"/>
          <w:bottom w:val="single" w:sz="6" w:space="0" w:color="auto"/>
          <w:right w:val="single" w:sz="6" w:space="0" w:color="auto"/>
          <w:insideH w:val="nil"/>
          <w:insideV w:val="single" w:sz="6" w:space="0" w:color="auto"/>
          <w:tl2br w:val="nil"/>
          <w:tr2bl w:val="nil"/>
        </w:tcBorders>
        <w:shd w:val="clear" w:color="auto" w:fill="D9D9D9"/>
      </w:tcPr>
    </w:tblStylePr>
    <w:tblStylePr w:type="lastRow">
      <w:tblPr/>
      <w:tcPr>
        <w:tcBorders>
          <w:top w:val="single" w:sz="6" w:space="0" w:color="008000"/>
          <w:tl2br w:val="none" w:sz="0" w:space="0" w:color="auto"/>
          <w:tr2bl w:val="none" w:sz="0" w:space="0" w:color="auto"/>
        </w:tcBorders>
      </w:tcPr>
    </w:tblStylePr>
  </w:style>
  <w:style w:type="paragraph" w:customStyle="1" w:styleId="2016ContentsPageright">
    <w:name w:val="2016_Contents Page | right"/>
    <w:basedOn w:val="Normal"/>
    <w:next w:val="TOC1"/>
    <w:rsid w:val="001B77C1"/>
    <w:pPr>
      <w:jc w:val="right"/>
    </w:pPr>
  </w:style>
  <w:style w:type="numbering" w:customStyle="1" w:styleId="Tableenumeration">
    <w:name w:val="Table enumeration"/>
    <w:uiPriority w:val="99"/>
    <w:rsid w:val="001B77C1"/>
    <w:pPr>
      <w:numPr>
        <w:numId w:val="5"/>
      </w:numPr>
    </w:pPr>
  </w:style>
  <w:style w:type="paragraph" w:styleId="Title">
    <w:name w:val="Title"/>
    <w:aliases w:val="2016_TitelPage | DocType,Title | 22,5pt | cursiv"/>
    <w:basedOn w:val="Normal"/>
    <w:next w:val="Normal"/>
    <w:link w:val="TitleChar"/>
    <w:qFormat/>
    <w:rsid w:val="00ED604D"/>
    <w:pPr>
      <w:spacing w:line="700" w:lineRule="exact"/>
      <w:outlineLvl w:val="0"/>
    </w:pPr>
    <w:rPr>
      <w:b/>
      <w:i/>
      <w:kern w:val="28"/>
      <w:sz w:val="45"/>
    </w:rPr>
  </w:style>
  <w:style w:type="paragraph" w:styleId="TOC1">
    <w:name w:val="toc 1"/>
    <w:basedOn w:val="Normal"/>
    <w:next w:val="Normal"/>
    <w:autoRedefine/>
    <w:uiPriority w:val="39"/>
    <w:rsid w:val="00217B32"/>
    <w:pPr>
      <w:tabs>
        <w:tab w:val="left" w:leader="dot" w:pos="9356"/>
        <w:tab w:val="left" w:leader="dot" w:pos="9526"/>
      </w:tabs>
      <w:spacing w:before="300" w:line="276" w:lineRule="auto"/>
      <w:ind w:left="851" w:hanging="851"/>
    </w:pPr>
    <w:rPr>
      <w:b/>
    </w:rPr>
  </w:style>
  <w:style w:type="paragraph" w:styleId="TOC2">
    <w:name w:val="toc 2"/>
    <w:basedOn w:val="Normal"/>
    <w:next w:val="Normal"/>
    <w:autoRedefine/>
    <w:uiPriority w:val="39"/>
    <w:rsid w:val="00217B32"/>
    <w:pPr>
      <w:tabs>
        <w:tab w:val="left" w:leader="dot" w:pos="9356"/>
        <w:tab w:val="left" w:leader="dot" w:pos="9526"/>
      </w:tabs>
      <w:spacing w:line="276" w:lineRule="auto"/>
      <w:ind w:left="851" w:hanging="851"/>
    </w:pPr>
  </w:style>
  <w:style w:type="paragraph" w:styleId="TOC3">
    <w:name w:val="toc 3"/>
    <w:basedOn w:val="Normal"/>
    <w:next w:val="Normal"/>
    <w:autoRedefine/>
    <w:uiPriority w:val="39"/>
    <w:rsid w:val="00217B32"/>
    <w:pPr>
      <w:tabs>
        <w:tab w:val="left" w:leader="dot" w:pos="9356"/>
        <w:tab w:val="left" w:leader="dot" w:pos="9526"/>
      </w:tabs>
      <w:spacing w:line="276" w:lineRule="auto"/>
      <w:ind w:left="851" w:hanging="851"/>
    </w:pPr>
  </w:style>
  <w:style w:type="paragraph" w:styleId="TOC4">
    <w:name w:val="toc 4"/>
    <w:basedOn w:val="Normal"/>
    <w:next w:val="Normal"/>
    <w:autoRedefine/>
    <w:uiPriority w:val="39"/>
    <w:rsid w:val="00217B32"/>
    <w:pPr>
      <w:tabs>
        <w:tab w:val="left" w:leader="dot" w:pos="9356"/>
        <w:tab w:val="left" w:leader="dot" w:pos="9526"/>
      </w:tabs>
      <w:spacing w:line="276" w:lineRule="auto"/>
      <w:ind w:left="851" w:hanging="851"/>
    </w:pPr>
    <w:rPr>
      <w:noProof/>
    </w:rPr>
  </w:style>
  <w:style w:type="paragraph" w:styleId="TOC5">
    <w:name w:val="toc 5"/>
    <w:basedOn w:val="Normal"/>
    <w:next w:val="Normal"/>
    <w:autoRedefine/>
    <w:uiPriority w:val="39"/>
    <w:rsid w:val="00217B32"/>
    <w:pPr>
      <w:tabs>
        <w:tab w:val="left" w:leader="dot" w:pos="9356"/>
        <w:tab w:val="left" w:leader="dot" w:pos="9526"/>
      </w:tabs>
      <w:spacing w:line="276" w:lineRule="auto"/>
      <w:ind w:left="1134" w:hanging="1134"/>
    </w:pPr>
  </w:style>
  <w:style w:type="paragraph" w:styleId="TOC6">
    <w:name w:val="toc 6"/>
    <w:basedOn w:val="Normal"/>
    <w:next w:val="Normal"/>
    <w:autoRedefine/>
    <w:uiPriority w:val="39"/>
    <w:rsid w:val="00217B32"/>
    <w:pPr>
      <w:tabs>
        <w:tab w:val="left" w:leader="dot" w:pos="9356"/>
        <w:tab w:val="left" w:leader="dot" w:pos="9526"/>
      </w:tabs>
      <w:spacing w:line="276" w:lineRule="auto"/>
      <w:ind w:left="1418" w:hanging="1418"/>
    </w:pPr>
  </w:style>
  <w:style w:type="table" w:styleId="TableGrid">
    <w:name w:val="Table Grid"/>
    <w:basedOn w:val="TableNormal"/>
    <w:rsid w:val="0069063D"/>
    <w:pPr>
      <w:spacing w:line="276" w:lineRule="auto"/>
    </w:pPr>
    <w:rPr>
      <w:rFonts w:ascii="Arial" w:hAnsi="Arial"/>
    </w:rPr>
    <w:tblP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57" w:type="dxa"/>
        <w:left w:w="57" w:type="dxa"/>
        <w:right w:w="57"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customStyle="1" w:styleId="2016TitelPageProjectTitle10ptbold">
    <w:name w:val="2016_TitelPage | ProjectTitle | 10pt | bold"/>
    <w:basedOn w:val="Normal"/>
    <w:next w:val="Title"/>
    <w:rsid w:val="00A651AB"/>
    <w:pPr>
      <w:spacing w:before="2000" w:after="120"/>
    </w:pPr>
    <w:rPr>
      <w:b/>
      <w:lang w:val="en-US"/>
    </w:rPr>
  </w:style>
  <w:style w:type="numbering" w:customStyle="1" w:styleId="BulletLine">
    <w:name w:val="Bullet_Line"/>
    <w:rsid w:val="001B77C1"/>
    <w:pPr>
      <w:numPr>
        <w:numId w:val="2"/>
      </w:numPr>
    </w:pPr>
  </w:style>
  <w:style w:type="paragraph" w:styleId="TableofFigures">
    <w:name w:val="table of figures"/>
    <w:aliases w:val="2016_List of Figures and Tables"/>
    <w:basedOn w:val="Normal"/>
    <w:next w:val="Normal"/>
    <w:uiPriority w:val="99"/>
    <w:rsid w:val="00217B32"/>
    <w:pPr>
      <w:tabs>
        <w:tab w:val="left" w:leader="dot" w:pos="9356"/>
        <w:tab w:val="left" w:leader="dot" w:pos="9526"/>
      </w:tabs>
      <w:ind w:left="1134" w:hanging="1134"/>
    </w:pPr>
    <w:rPr>
      <w:rFonts w:eastAsia="Times New Roman"/>
      <w:noProof/>
      <w:kern w:val="0"/>
      <w:lang w:val="de-AT"/>
    </w:rPr>
  </w:style>
  <w:style w:type="character" w:styleId="Hyperlink">
    <w:name w:val="Hyperlink"/>
    <w:uiPriority w:val="99"/>
    <w:rsid w:val="001B77C1"/>
    <w:rPr>
      <w:rFonts w:ascii="Arial" w:hAnsi="Arial"/>
      <w:color w:val="0070C0"/>
      <w:sz w:val="20"/>
      <w:szCs w:val="20"/>
      <w:u w:val="single"/>
    </w:rPr>
  </w:style>
  <w:style w:type="paragraph" w:customStyle="1" w:styleId="BodyTextIndentation15">
    <w:name w:val="Body Text Indentation 15"/>
    <w:basedOn w:val="BodyTextIndentation075"/>
    <w:qFormat/>
    <w:rsid w:val="001B77C1"/>
    <w:pPr>
      <w:tabs>
        <w:tab w:val="left" w:pos="851"/>
      </w:tabs>
      <w:ind w:left="851"/>
    </w:pPr>
  </w:style>
  <w:style w:type="paragraph" w:customStyle="1" w:styleId="BodyTextenumeration1abc">
    <w:name w:val="Body Text enumeration1 a)b)c)"/>
    <w:basedOn w:val="Normal"/>
    <w:qFormat/>
    <w:rsid w:val="00043B80"/>
    <w:pPr>
      <w:numPr>
        <w:ilvl w:val="1"/>
        <w:numId w:val="4"/>
      </w:numPr>
      <w:spacing w:before="60" w:after="100" w:afterAutospacing="1"/>
    </w:pPr>
    <w:rPr>
      <w:lang w:val="en-US"/>
    </w:rPr>
  </w:style>
  <w:style w:type="paragraph" w:customStyle="1" w:styleId="BodyTextIndentation225">
    <w:name w:val="Body Text Indentation 22.5"/>
    <w:basedOn w:val="BodyTextIndentation15"/>
    <w:qFormat/>
    <w:rsid w:val="001B77C1"/>
    <w:pPr>
      <w:tabs>
        <w:tab w:val="clear" w:pos="851"/>
        <w:tab w:val="left" w:pos="1276"/>
      </w:tabs>
      <w:ind w:left="1276"/>
    </w:pPr>
  </w:style>
  <w:style w:type="paragraph" w:customStyle="1" w:styleId="BodyTextIndentation30">
    <w:name w:val="Body Text Indentation 30"/>
    <w:basedOn w:val="BodyTextIndentation225"/>
    <w:qFormat/>
    <w:rsid w:val="001B77C1"/>
    <w:pPr>
      <w:tabs>
        <w:tab w:val="clear" w:pos="1276"/>
        <w:tab w:val="left" w:pos="1701"/>
      </w:tabs>
      <w:ind w:left="1701"/>
    </w:pPr>
  </w:style>
  <w:style w:type="paragraph" w:customStyle="1" w:styleId="BodyTextenumeration123">
    <w:name w:val="Body Text enumeration 1. 2. 3."/>
    <w:basedOn w:val="Normal"/>
    <w:rsid w:val="00043B80"/>
    <w:pPr>
      <w:numPr>
        <w:numId w:val="22"/>
      </w:numPr>
      <w:spacing w:before="60" w:after="100" w:afterAutospacing="1" w:line="240" w:lineRule="exact"/>
    </w:pPr>
    <w:rPr>
      <w:lang w:val="en-US"/>
    </w:rPr>
  </w:style>
  <w:style w:type="paragraph" w:customStyle="1" w:styleId="BodyTextenumerationabc">
    <w:name w:val="Body Text enumeration a)b)c)"/>
    <w:basedOn w:val="Normal"/>
    <w:qFormat/>
    <w:rsid w:val="00043B80"/>
    <w:pPr>
      <w:numPr>
        <w:numId w:val="4"/>
      </w:numPr>
      <w:spacing w:before="60" w:after="100" w:afterAutospacing="1" w:line="240" w:lineRule="exact"/>
    </w:pPr>
    <w:rPr>
      <w:lang w:val="de-DE"/>
    </w:rPr>
  </w:style>
  <w:style w:type="paragraph" w:customStyle="1" w:styleId="BodyTextenumerationLine">
    <w:name w:val="Body Text enumeration Line"/>
    <w:basedOn w:val="Normal"/>
    <w:rsid w:val="00043B80"/>
    <w:pPr>
      <w:numPr>
        <w:numId w:val="2"/>
      </w:numPr>
      <w:spacing w:before="60" w:after="100" w:afterAutospacing="1" w:line="240" w:lineRule="exact"/>
    </w:pPr>
    <w:rPr>
      <w:lang w:val="en-US"/>
    </w:rPr>
  </w:style>
  <w:style w:type="paragraph" w:customStyle="1" w:styleId="BodyTextenumerationLine1">
    <w:name w:val="Body Text enumeration Line1"/>
    <w:basedOn w:val="Normal"/>
    <w:rsid w:val="00043B80"/>
    <w:pPr>
      <w:numPr>
        <w:numId w:val="19"/>
      </w:numPr>
      <w:spacing w:before="60" w:after="100" w:afterAutospacing="1" w:line="240" w:lineRule="exact"/>
    </w:pPr>
    <w:rPr>
      <w:lang w:val="en-US"/>
    </w:rPr>
  </w:style>
  <w:style w:type="paragraph" w:customStyle="1" w:styleId="BodyTextenumerationLine2">
    <w:name w:val="Body Text enumeration Line2"/>
    <w:basedOn w:val="Normal"/>
    <w:rsid w:val="00043B80"/>
    <w:pPr>
      <w:numPr>
        <w:ilvl w:val="2"/>
        <w:numId w:val="2"/>
      </w:numPr>
      <w:spacing w:before="60" w:after="100" w:afterAutospacing="1" w:line="240" w:lineRule="exact"/>
    </w:pPr>
    <w:rPr>
      <w:lang w:val="en-US"/>
    </w:rPr>
  </w:style>
  <w:style w:type="paragraph" w:customStyle="1" w:styleId="BodyTextenumerationPoint">
    <w:name w:val="Body Text enumeration Point"/>
    <w:basedOn w:val="Normal"/>
    <w:rsid w:val="00043B80"/>
    <w:pPr>
      <w:numPr>
        <w:numId w:val="16"/>
      </w:numPr>
      <w:spacing w:before="60" w:after="100" w:afterAutospacing="1" w:line="240" w:lineRule="exact"/>
    </w:pPr>
    <w:rPr>
      <w:lang w:val="en-US"/>
    </w:rPr>
  </w:style>
  <w:style w:type="paragraph" w:customStyle="1" w:styleId="BodyTextenumerationPoint1">
    <w:name w:val="Body Text enumeration Point1"/>
    <w:basedOn w:val="Normal"/>
    <w:rsid w:val="00043B80"/>
    <w:pPr>
      <w:numPr>
        <w:numId w:val="18"/>
      </w:numPr>
      <w:tabs>
        <w:tab w:val="num" w:pos="850"/>
      </w:tabs>
      <w:spacing w:before="60" w:after="100" w:afterAutospacing="1" w:line="240" w:lineRule="exact"/>
    </w:pPr>
    <w:rPr>
      <w:lang w:val="en-US"/>
    </w:rPr>
  </w:style>
  <w:style w:type="paragraph" w:customStyle="1" w:styleId="BodyTextenumerationPoint2">
    <w:name w:val="Body Text enumeration Point2"/>
    <w:basedOn w:val="Normal"/>
    <w:qFormat/>
    <w:rsid w:val="00043B80"/>
    <w:pPr>
      <w:numPr>
        <w:numId w:val="17"/>
      </w:numPr>
      <w:spacing w:before="60" w:after="100" w:afterAutospacing="1" w:line="240" w:lineRule="exact"/>
    </w:pPr>
    <w:rPr>
      <w:lang w:val="de-AT"/>
    </w:rPr>
  </w:style>
  <w:style w:type="paragraph" w:styleId="DocumentMap">
    <w:name w:val="Document Map"/>
    <w:basedOn w:val="Normal"/>
    <w:link w:val="DocumentMapChar"/>
    <w:rsid w:val="001B77C1"/>
    <w:pPr>
      <w:shd w:val="clear" w:color="auto" w:fill="000080"/>
    </w:pPr>
    <w:rPr>
      <w:rFonts w:cs="Tahoma"/>
    </w:rPr>
  </w:style>
  <w:style w:type="character" w:customStyle="1" w:styleId="DocumentMapChar">
    <w:name w:val="Document Map Char"/>
    <w:link w:val="DocumentMap"/>
    <w:rsid w:val="001B77C1"/>
    <w:rPr>
      <w:rFonts w:ascii="Arial" w:eastAsia="Times" w:hAnsi="Arial" w:cs="Tahoma"/>
      <w:kern w:val="32"/>
      <w:shd w:val="clear" w:color="auto" w:fill="000080"/>
      <w:lang w:val="en-GB" w:eastAsia="de-DE"/>
    </w:rPr>
  </w:style>
  <w:style w:type="paragraph" w:customStyle="1" w:styleId="2016Figure">
    <w:name w:val="2016_Figure"/>
    <w:basedOn w:val="Normal"/>
    <w:rsid w:val="00043B80"/>
    <w:pPr>
      <w:keepNext/>
      <w:spacing w:before="240"/>
    </w:pPr>
    <w:rPr>
      <w:lang w:val="en-US"/>
    </w:rPr>
  </w:style>
  <w:style w:type="paragraph" w:customStyle="1" w:styleId="2016Marking">
    <w:name w:val="2016_Marking"/>
    <w:basedOn w:val="Normal"/>
    <w:next w:val="Normal"/>
    <w:rsid w:val="00C409DE"/>
    <w:pPr>
      <w:spacing w:before="100" w:after="200" w:line="190" w:lineRule="exact"/>
    </w:pPr>
    <w:rPr>
      <w:sz w:val="15"/>
    </w:rPr>
  </w:style>
  <w:style w:type="table" w:customStyle="1" w:styleId="TabelleKapschgrau1">
    <w:name w:val="Tabelle_Kapsch_grau1"/>
    <w:basedOn w:val="TableNormal"/>
    <w:uiPriority w:val="99"/>
    <w:qFormat/>
    <w:rsid w:val="00CE5260"/>
    <w:rPr>
      <w:rFonts w:ascii="Arial" w:hAnsi="Arial"/>
    </w:rPr>
    <w:tblP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57" w:type="dxa"/>
        <w:left w:w="57" w:type="dxa"/>
        <w:right w:w="57" w:type="dxa"/>
      </w:tblCellMar>
    </w:tblPr>
    <w:tcPr>
      <w:shd w:val="clear" w:color="auto" w:fill="FFFFFF"/>
      <w:tcMar>
        <w:top w:w="57" w:type="dxa"/>
        <w:left w:w="57" w:type="dxa"/>
        <w:bottom w:w="0" w:type="dxa"/>
        <w:right w:w="57" w:type="dxa"/>
      </w:tcMar>
    </w:tcPr>
    <w:tblStylePr w:type="firstRow">
      <w:tblPr/>
      <w:tcPr>
        <w:tcBorders>
          <w:top w:val="single" w:sz="6" w:space="0" w:color="auto"/>
          <w:left w:val="single" w:sz="6" w:space="0" w:color="auto"/>
          <w:bottom w:val="single" w:sz="6" w:space="0" w:color="auto"/>
          <w:right w:val="single" w:sz="6" w:space="0" w:color="auto"/>
          <w:insideH w:val="nil"/>
          <w:insideV w:val="single" w:sz="6" w:space="0" w:color="auto"/>
          <w:tl2br w:val="nil"/>
          <w:tr2bl w:val="nil"/>
        </w:tcBorders>
        <w:shd w:val="clear" w:color="auto" w:fill="D9D9D9"/>
      </w:tcPr>
    </w:tblStylePr>
  </w:style>
  <w:style w:type="paragraph" w:customStyle="1" w:styleId="Table8p">
    <w:name w:val="Table 8p"/>
    <w:basedOn w:val="Normal"/>
    <w:rsid w:val="006742B0"/>
    <w:pPr>
      <w:keepLines/>
      <w:spacing w:after="60"/>
    </w:pPr>
    <w:rPr>
      <w:rFonts w:eastAsia="Times New Roman" w:cs="Arial"/>
      <w:kern w:val="0"/>
      <w:sz w:val="16"/>
      <w:lang w:val="de-AT"/>
    </w:rPr>
  </w:style>
  <w:style w:type="paragraph" w:customStyle="1" w:styleId="TableenumerationLine">
    <w:name w:val="Table enumeration Line"/>
    <w:basedOn w:val="Normal"/>
    <w:next w:val="Normal"/>
    <w:rsid w:val="006742B0"/>
    <w:pPr>
      <w:keepLines/>
      <w:numPr>
        <w:numId w:val="7"/>
      </w:numPr>
      <w:spacing w:after="60"/>
    </w:pPr>
    <w:rPr>
      <w:rFonts w:eastAsia="Times New Roman" w:cs="Arial"/>
      <w:spacing w:val="6"/>
      <w:kern w:val="0"/>
      <w:lang w:val="de-AT"/>
    </w:rPr>
  </w:style>
  <w:style w:type="paragraph" w:customStyle="1" w:styleId="TableenumerationPoint">
    <w:name w:val="Table enumeration Point"/>
    <w:basedOn w:val="Normal"/>
    <w:next w:val="Normal"/>
    <w:qFormat/>
    <w:rsid w:val="006742B0"/>
    <w:pPr>
      <w:keepLines/>
      <w:numPr>
        <w:numId w:val="12"/>
      </w:numPr>
      <w:spacing w:after="60"/>
    </w:pPr>
    <w:rPr>
      <w:rFonts w:eastAsia="Times New Roman" w:cs="Arial"/>
      <w:kern w:val="0"/>
      <w:lang w:val="de-AT"/>
    </w:rPr>
  </w:style>
  <w:style w:type="paragraph" w:customStyle="1" w:styleId="2016TableHeader10ptbold">
    <w:name w:val="2016_TableHeader | 10pt bold"/>
    <w:basedOn w:val="Normal"/>
    <w:qFormat/>
    <w:rsid w:val="001A28CA"/>
    <w:pPr>
      <w:keepNext/>
      <w:spacing w:before="40" w:after="40" w:line="240" w:lineRule="auto"/>
    </w:pPr>
    <w:rPr>
      <w:rFonts w:eastAsia="Times New Roman" w:cs="Arial"/>
      <w:b/>
      <w:kern w:val="0"/>
      <w:lang w:val="de-AT"/>
    </w:rPr>
  </w:style>
  <w:style w:type="paragraph" w:styleId="TOC7">
    <w:name w:val="toc 7"/>
    <w:basedOn w:val="Normal"/>
    <w:next w:val="Normal"/>
    <w:autoRedefine/>
    <w:uiPriority w:val="39"/>
    <w:rsid w:val="00217B32"/>
    <w:pPr>
      <w:tabs>
        <w:tab w:val="left" w:leader="dot" w:pos="9356"/>
        <w:tab w:val="left" w:leader="dot" w:pos="9526"/>
      </w:tabs>
      <w:spacing w:line="276" w:lineRule="auto"/>
      <w:ind w:left="1418" w:hanging="1418"/>
    </w:pPr>
  </w:style>
  <w:style w:type="paragraph" w:styleId="TOC8">
    <w:name w:val="toc 8"/>
    <w:basedOn w:val="Normal"/>
    <w:next w:val="Normal"/>
    <w:autoRedefine/>
    <w:uiPriority w:val="39"/>
    <w:rsid w:val="00217B32"/>
    <w:pPr>
      <w:tabs>
        <w:tab w:val="left" w:leader="dot" w:pos="9356"/>
        <w:tab w:val="left" w:leader="dot" w:pos="9526"/>
      </w:tabs>
      <w:spacing w:line="276" w:lineRule="auto"/>
      <w:ind w:left="1701" w:hanging="1701"/>
    </w:pPr>
  </w:style>
  <w:style w:type="paragraph" w:styleId="TOC9">
    <w:name w:val="toc 9"/>
    <w:basedOn w:val="Normal"/>
    <w:next w:val="Normal"/>
    <w:autoRedefine/>
    <w:locked/>
    <w:rsid w:val="00217B32"/>
    <w:pPr>
      <w:tabs>
        <w:tab w:val="left" w:leader="dot" w:pos="9356"/>
        <w:tab w:val="left" w:leader="dot" w:pos="9526"/>
      </w:tabs>
      <w:spacing w:line="276" w:lineRule="auto"/>
      <w:ind w:left="1701" w:hanging="1701"/>
    </w:pPr>
  </w:style>
  <w:style w:type="paragraph" w:customStyle="1" w:styleId="TableenumerationLine8p">
    <w:name w:val="Table enumeration Line 8p"/>
    <w:basedOn w:val="Normal"/>
    <w:qFormat/>
    <w:rsid w:val="006742B0"/>
    <w:pPr>
      <w:keepLines/>
      <w:numPr>
        <w:numId w:val="11"/>
      </w:numPr>
      <w:spacing w:after="60"/>
    </w:pPr>
    <w:rPr>
      <w:rFonts w:eastAsia="Times New Roman" w:cs="Arial"/>
      <w:kern w:val="0"/>
      <w:sz w:val="16"/>
      <w:lang w:val="de-AT"/>
    </w:rPr>
  </w:style>
  <w:style w:type="paragraph" w:customStyle="1" w:styleId="TableenumerationPoint8p">
    <w:name w:val="Table enumeration Point 8p"/>
    <w:basedOn w:val="Normal"/>
    <w:next w:val="Normal"/>
    <w:rsid w:val="006742B0"/>
    <w:pPr>
      <w:keepLines/>
      <w:numPr>
        <w:numId w:val="8"/>
      </w:numPr>
      <w:spacing w:after="60"/>
    </w:pPr>
    <w:rPr>
      <w:rFonts w:eastAsia="Times New Roman" w:cs="Arial"/>
      <w:spacing w:val="6"/>
      <w:kern w:val="0"/>
      <w:sz w:val="16"/>
      <w:lang w:val="de-AT"/>
    </w:rPr>
  </w:style>
  <w:style w:type="paragraph" w:customStyle="1" w:styleId="Table8ptheader">
    <w:name w:val="Table 8pt header"/>
    <w:basedOn w:val="2016TableHeader10ptbold"/>
    <w:qFormat/>
    <w:rsid w:val="001B77C1"/>
    <w:rPr>
      <w:sz w:val="16"/>
    </w:rPr>
  </w:style>
  <w:style w:type="paragraph" w:customStyle="1" w:styleId="TableTextCenter">
    <w:name w:val="Table Text Center"/>
    <w:basedOn w:val="Normal"/>
    <w:qFormat/>
    <w:rsid w:val="006742B0"/>
    <w:pPr>
      <w:keepLines/>
      <w:spacing w:after="60"/>
      <w:jc w:val="center"/>
    </w:pPr>
    <w:rPr>
      <w:rFonts w:eastAsia="Times New Roman" w:cs="Arial"/>
      <w:kern w:val="0"/>
      <w:lang w:val="de-AT"/>
    </w:rPr>
  </w:style>
  <w:style w:type="paragraph" w:customStyle="1" w:styleId="Tableenumeration123">
    <w:name w:val="Table enumeration 1.2.3."/>
    <w:basedOn w:val="Normal"/>
    <w:next w:val="Normal"/>
    <w:rsid w:val="006742B0"/>
    <w:pPr>
      <w:keepLines/>
      <w:numPr>
        <w:ilvl w:val="3"/>
        <w:numId w:val="10"/>
      </w:numPr>
      <w:spacing w:after="60"/>
    </w:pPr>
    <w:rPr>
      <w:rFonts w:eastAsia="Times New Roman" w:cs="Arial"/>
      <w:kern w:val="0"/>
      <w:lang w:val="de-AT"/>
    </w:rPr>
  </w:style>
  <w:style w:type="paragraph" w:customStyle="1" w:styleId="Tableenumeration1238p">
    <w:name w:val="Table enumeration 1.2.3. 8p"/>
    <w:basedOn w:val="Table8p"/>
    <w:next w:val="Table8p"/>
    <w:rsid w:val="002C3F22"/>
    <w:pPr>
      <w:keepLines w:val="0"/>
      <w:numPr>
        <w:numId w:val="6"/>
      </w:numPr>
    </w:pPr>
  </w:style>
  <w:style w:type="paragraph" w:customStyle="1" w:styleId="TableenumerationPoint1">
    <w:name w:val="Table enumeration Point1"/>
    <w:aliases w:val="Scroll List Bullet 2"/>
    <w:basedOn w:val="Normal"/>
    <w:qFormat/>
    <w:rsid w:val="00043B80"/>
    <w:pPr>
      <w:numPr>
        <w:numId w:val="13"/>
      </w:numPr>
      <w:spacing w:after="60"/>
    </w:pPr>
    <w:rPr>
      <w:lang w:val="en-US"/>
    </w:rPr>
  </w:style>
  <w:style w:type="paragraph" w:customStyle="1" w:styleId="TableenumerationPoint2">
    <w:name w:val="Table enumeration Point2"/>
    <w:aliases w:val="Scroll List Bullet 3"/>
    <w:basedOn w:val="Normal"/>
    <w:qFormat/>
    <w:rsid w:val="00043B80"/>
    <w:pPr>
      <w:numPr>
        <w:numId w:val="14"/>
      </w:numPr>
      <w:spacing w:after="60"/>
    </w:pPr>
    <w:rPr>
      <w:lang w:val="en-US"/>
    </w:rPr>
  </w:style>
  <w:style w:type="paragraph" w:customStyle="1" w:styleId="TableenumerationPoint3">
    <w:name w:val="Table enumeration Point3"/>
    <w:aliases w:val="Scroll List Bullet 4"/>
    <w:basedOn w:val="TableenumerationPoint2"/>
    <w:next w:val="Normal"/>
    <w:qFormat/>
    <w:rsid w:val="001B77C1"/>
    <w:pPr>
      <w:numPr>
        <w:numId w:val="15"/>
      </w:numPr>
    </w:pPr>
  </w:style>
  <w:style w:type="paragraph" w:customStyle="1" w:styleId="BodyTextIndentation075">
    <w:name w:val="Body Text Indentation 07.5"/>
    <w:basedOn w:val="Normal"/>
    <w:qFormat/>
    <w:rsid w:val="00043B80"/>
    <w:pPr>
      <w:spacing w:after="120"/>
      <w:ind w:left="425"/>
    </w:pPr>
    <w:rPr>
      <w:lang w:val="en-US"/>
    </w:rPr>
  </w:style>
  <w:style w:type="character" w:customStyle="1" w:styleId="CharactersBold">
    <w:name w:val="Characters Bold"/>
    <w:qFormat/>
    <w:rsid w:val="001B77C1"/>
    <w:rPr>
      <w:rFonts w:ascii="Arial" w:hAnsi="Arial"/>
      <w:b/>
      <w:lang w:val="en-US"/>
    </w:rPr>
  </w:style>
  <w:style w:type="character" w:customStyle="1" w:styleId="CharactersCenter">
    <w:name w:val="Characters Center"/>
    <w:qFormat/>
    <w:rsid w:val="001B77C1"/>
    <w:rPr>
      <w:rFonts w:ascii="Arial" w:hAnsi="Arial"/>
      <w:lang w:val="en-US"/>
    </w:rPr>
  </w:style>
  <w:style w:type="character" w:customStyle="1" w:styleId="CharactersItalic">
    <w:name w:val="Characters Italic"/>
    <w:qFormat/>
    <w:rsid w:val="001B77C1"/>
    <w:rPr>
      <w:rFonts w:ascii="Arial" w:hAnsi="Arial"/>
      <w:i/>
      <w:noProof/>
      <w:lang w:val="en-US"/>
    </w:rPr>
  </w:style>
  <w:style w:type="character" w:customStyle="1" w:styleId="CharactersItalicUnderline">
    <w:name w:val="Characters Italic+Underline"/>
    <w:qFormat/>
    <w:rsid w:val="001B77C1"/>
    <w:rPr>
      <w:rFonts w:ascii="Arial" w:hAnsi="Arial"/>
      <w:i/>
      <w:u w:val="single"/>
      <w:lang w:val="en-US"/>
    </w:rPr>
  </w:style>
  <w:style w:type="character" w:customStyle="1" w:styleId="CharactersUnderline">
    <w:name w:val="Characters Underline"/>
    <w:rsid w:val="001B77C1"/>
    <w:rPr>
      <w:rFonts w:ascii="Arial" w:hAnsi="Arial"/>
      <w:u w:val="single"/>
      <w:lang w:val="en-US"/>
    </w:rPr>
  </w:style>
  <w:style w:type="paragraph" w:styleId="Footer">
    <w:name w:val="footer"/>
    <w:basedOn w:val="Normal"/>
    <w:link w:val="FooterChar"/>
    <w:unhideWhenUsed/>
    <w:rsid w:val="009030F8"/>
    <w:pPr>
      <w:tabs>
        <w:tab w:val="center" w:pos="4536"/>
        <w:tab w:val="right" w:pos="9072"/>
      </w:tabs>
    </w:pPr>
  </w:style>
  <w:style w:type="paragraph" w:customStyle="1" w:styleId="Footerleft">
    <w:name w:val="Footer left"/>
    <w:basedOn w:val="Normal"/>
    <w:rsid w:val="00A25F81"/>
    <w:pPr>
      <w:tabs>
        <w:tab w:val="right" w:pos="9639"/>
      </w:tabs>
      <w:ind w:right="-70"/>
    </w:pPr>
    <w:rPr>
      <w:noProof/>
      <w:lang w:val="en-US"/>
    </w:rPr>
  </w:style>
  <w:style w:type="paragraph" w:customStyle="1" w:styleId="2016Header3attribute9pt">
    <w:name w:val="2016_Header3 | attribute | 9pt"/>
    <w:basedOn w:val="Normal"/>
    <w:rsid w:val="003D0BE5"/>
    <w:pPr>
      <w:tabs>
        <w:tab w:val="right" w:pos="9356"/>
      </w:tabs>
      <w:spacing w:line="240" w:lineRule="auto"/>
    </w:pPr>
    <w:rPr>
      <w:noProof/>
      <w:sz w:val="18"/>
      <w:lang w:val="en-US"/>
    </w:rPr>
  </w:style>
  <w:style w:type="character" w:styleId="HTMLCode">
    <w:name w:val="HTML Code"/>
    <w:locked/>
    <w:rsid w:val="001B77C1"/>
    <w:rPr>
      <w:rFonts w:ascii="Courier New" w:hAnsi="Courier New"/>
      <w:sz w:val="20"/>
      <w:lang w:val="en-US"/>
    </w:rPr>
  </w:style>
  <w:style w:type="table" w:customStyle="1" w:styleId="Tabellengitternetz">
    <w:name w:val="Tabellengitternetz"/>
    <w:basedOn w:val="TableNormal"/>
    <w:rsid w:val="00E41701"/>
    <w:rPr>
      <w:rFonts w:ascii="Arial" w:hAnsi="Arial"/>
    </w:rPr>
    <w:tblPr>
      <w:tblStyleRowBandSize w:val="1"/>
      <w:tblCellMar>
        <w:top w:w="57" w:type="dxa"/>
        <w:left w:w="57" w:type="dxa"/>
        <w:right w:w="57" w:type="dxa"/>
      </w:tblCellMar>
    </w:tblPr>
    <w:tblStylePr w:type="firstRow">
      <w:pPr>
        <w:jc w:val="left"/>
      </w:pPr>
      <w:rPr>
        <w:rFonts w:ascii="Arial" w:hAnsi="Arial"/>
        <w:b/>
        <w:sz w:val="20"/>
      </w:rPr>
      <w:tblPr/>
      <w:tcPr>
        <w:shd w:val="clear" w:color="auto" w:fill="FFE36D"/>
      </w:tcPr>
    </w:tblStylePr>
    <w:tblStylePr w:type="band1Horz">
      <w:pPr>
        <w:jc w:val="left"/>
      </w:pPr>
    </w:tblStylePr>
    <w:tblStylePr w:type="band2Horz">
      <w:pPr>
        <w:jc w:val="left"/>
      </w:pPr>
      <w:tblPr/>
      <w:tcPr>
        <w:shd w:val="clear" w:color="auto" w:fill="D9D9D9"/>
      </w:tcPr>
    </w:tblStylePr>
  </w:style>
  <w:style w:type="paragraph" w:customStyle="1" w:styleId="FigCaption">
    <w:name w:val="FigCaption"/>
    <w:basedOn w:val="Normal"/>
    <w:rsid w:val="00D668C3"/>
    <w:pPr>
      <w:spacing w:line="240" w:lineRule="auto"/>
    </w:pPr>
    <w:rPr>
      <w:rFonts w:ascii="AppleGaramond Bk" w:eastAsia="Times New Roman" w:hAnsi="AppleGaramond Bk"/>
      <w:kern w:val="0"/>
      <w:sz w:val="28"/>
      <w:lang w:val="en-US" w:eastAsia="en-US"/>
    </w:rPr>
  </w:style>
  <w:style w:type="paragraph" w:styleId="BalloonText">
    <w:name w:val="Balloon Text"/>
    <w:basedOn w:val="Normal"/>
    <w:link w:val="BalloonTextChar"/>
    <w:locked/>
    <w:rsid w:val="00D668C3"/>
    <w:pPr>
      <w:spacing w:line="240" w:lineRule="auto"/>
    </w:pPr>
    <w:rPr>
      <w:rFonts w:ascii="Tahoma" w:hAnsi="Tahoma" w:cs="Tahoma"/>
      <w:sz w:val="16"/>
      <w:szCs w:val="16"/>
    </w:rPr>
  </w:style>
  <w:style w:type="character" w:customStyle="1" w:styleId="BalloonTextChar">
    <w:name w:val="Balloon Text Char"/>
    <w:link w:val="BalloonText"/>
    <w:rsid w:val="00D668C3"/>
    <w:rPr>
      <w:rFonts w:ascii="Tahoma" w:eastAsia="Times" w:hAnsi="Tahoma" w:cs="Tahoma"/>
      <w:kern w:val="32"/>
      <w:sz w:val="16"/>
      <w:szCs w:val="16"/>
      <w:lang w:val="en-GB" w:eastAsia="de-DE"/>
    </w:rPr>
  </w:style>
  <w:style w:type="character" w:customStyle="1" w:styleId="Heading9Char">
    <w:name w:val="Heading 9 Char"/>
    <w:link w:val="Heading9"/>
    <w:rsid w:val="00D00132"/>
    <w:rPr>
      <w:rFonts w:ascii="GoudyHanD" w:hAnsi="GoudyHanD"/>
      <w:sz w:val="160"/>
      <w:lang w:val="en-US" w:eastAsia="en-US"/>
    </w:rPr>
  </w:style>
  <w:style w:type="paragraph" w:customStyle="1" w:styleId="Contenthead">
    <w:name w:val="Content head"/>
    <w:basedOn w:val="Heading3"/>
    <w:next w:val="Heading3"/>
    <w:autoRedefine/>
    <w:rsid w:val="00D00132"/>
    <w:pPr>
      <w:keepLines w:val="0"/>
      <w:numPr>
        <w:ilvl w:val="0"/>
        <w:numId w:val="0"/>
      </w:numPr>
      <w:spacing w:before="160" w:after="0" w:line="240" w:lineRule="auto"/>
      <w:ind w:left="539"/>
    </w:pPr>
    <w:rPr>
      <w:rFonts w:ascii="AppleGaramond Bk" w:eastAsia="Times New Roman" w:hAnsi="AppleGaramond Bk"/>
      <w:b/>
      <w:color w:val="000000"/>
      <w:kern w:val="0"/>
      <w:sz w:val="28"/>
      <w:lang w:val="en-US" w:eastAsia="en-US"/>
    </w:rPr>
  </w:style>
  <w:style w:type="paragraph" w:customStyle="1" w:styleId="Hidden">
    <w:name w:val="Hidden"/>
    <w:basedOn w:val="Normal"/>
    <w:qFormat/>
    <w:rsid w:val="000E2B17"/>
    <w:pPr>
      <w:spacing w:line="240" w:lineRule="auto"/>
    </w:pPr>
    <w:rPr>
      <w:rFonts w:eastAsia="Times New Roman"/>
      <w:vanish/>
      <w:color w:val="0070C0"/>
      <w:kern w:val="0"/>
      <w:lang w:val="en-US" w:eastAsia="en-US"/>
    </w:rPr>
  </w:style>
  <w:style w:type="paragraph" w:customStyle="1" w:styleId="Indentedpara">
    <w:name w:val="Indented para"/>
    <w:basedOn w:val="Normal"/>
    <w:rsid w:val="00D00132"/>
    <w:pPr>
      <w:spacing w:line="240" w:lineRule="auto"/>
      <w:ind w:firstLine="680"/>
    </w:pPr>
    <w:rPr>
      <w:rFonts w:ascii="AppleGaramond Bk" w:eastAsia="Times New Roman" w:hAnsi="AppleGaramond Bk"/>
      <w:kern w:val="0"/>
      <w:sz w:val="28"/>
      <w:lang w:val="en-US" w:eastAsia="en-US"/>
    </w:rPr>
  </w:style>
  <w:style w:type="character" w:styleId="FollowedHyperlink">
    <w:name w:val="FollowedHyperlink"/>
    <w:locked/>
    <w:rsid w:val="00D00132"/>
    <w:rPr>
      <w:color w:val="800080"/>
      <w:u w:val="single"/>
    </w:rPr>
  </w:style>
  <w:style w:type="paragraph" w:customStyle="1" w:styleId="example">
    <w:name w:val="example"/>
    <w:basedOn w:val="Heading3"/>
    <w:autoRedefine/>
    <w:rsid w:val="00D00132"/>
    <w:pPr>
      <w:keepNext w:val="0"/>
      <w:keepLines w:val="0"/>
      <w:numPr>
        <w:ilvl w:val="0"/>
        <w:numId w:val="0"/>
      </w:numPr>
      <w:spacing w:before="120" w:after="0" w:line="240" w:lineRule="auto"/>
      <w:ind w:left="1134"/>
    </w:pPr>
    <w:rPr>
      <w:rFonts w:eastAsia="Times New Roman"/>
      <w:color w:val="000000"/>
      <w:kern w:val="0"/>
      <w:sz w:val="24"/>
      <w:lang w:val="en-US" w:eastAsia="en-US"/>
    </w:rPr>
  </w:style>
  <w:style w:type="paragraph" w:customStyle="1" w:styleId="NumberedList">
    <w:name w:val="NumberedList"/>
    <w:basedOn w:val="Normal"/>
    <w:rsid w:val="00D00132"/>
    <w:pPr>
      <w:spacing w:line="240" w:lineRule="auto"/>
      <w:ind w:left="720"/>
    </w:pPr>
    <w:rPr>
      <w:rFonts w:ascii="AppleGaramond Bk" w:eastAsia="Times New Roman" w:hAnsi="AppleGaramond Bk"/>
      <w:kern w:val="0"/>
      <w:sz w:val="28"/>
      <w:lang w:val="en-US" w:eastAsia="en-US"/>
    </w:rPr>
  </w:style>
  <w:style w:type="paragraph" w:customStyle="1" w:styleId="TableTitle">
    <w:name w:val="TableTitle"/>
    <w:basedOn w:val="Heading6"/>
    <w:rsid w:val="00D00132"/>
    <w:pPr>
      <w:keepLines w:val="0"/>
      <w:numPr>
        <w:ilvl w:val="0"/>
        <w:numId w:val="0"/>
      </w:numPr>
      <w:spacing w:before="0" w:after="0" w:line="240" w:lineRule="auto"/>
    </w:pPr>
    <w:rPr>
      <w:rFonts w:ascii="CenturyCdITCTT-Light" w:eastAsia="Times New Roman" w:hAnsi="CenturyCdITCTT-Light" w:cs="Times New Roman"/>
      <w:b/>
      <w:kern w:val="0"/>
      <w:sz w:val="28"/>
      <w:lang w:val="en-US" w:eastAsia="en-US"/>
    </w:rPr>
  </w:style>
  <w:style w:type="character" w:styleId="Strong">
    <w:name w:val="Strong"/>
    <w:uiPriority w:val="22"/>
    <w:qFormat/>
    <w:rsid w:val="00D00132"/>
    <w:rPr>
      <w:b/>
      <w:bCs/>
    </w:rPr>
  </w:style>
  <w:style w:type="numbering" w:customStyle="1" w:styleId="NoList1">
    <w:name w:val="No List1"/>
    <w:next w:val="NoList"/>
    <w:uiPriority w:val="99"/>
    <w:semiHidden/>
    <w:unhideWhenUsed/>
    <w:rsid w:val="00F603B8"/>
  </w:style>
  <w:style w:type="character" w:customStyle="1" w:styleId="Heading1Char">
    <w:name w:val="Heading 1 Char"/>
    <w:aliases w:val="Headline 1_2016 Char,Headline 1 Char"/>
    <w:link w:val="Heading1"/>
    <w:uiPriority w:val="9"/>
    <w:rsid w:val="008E5135"/>
    <w:rPr>
      <w:rFonts w:ascii="Arial" w:eastAsia="Times" w:hAnsi="Arial"/>
      <w:i/>
      <w:kern w:val="32"/>
      <w:sz w:val="36"/>
      <w:lang w:val="en-GB" w:eastAsia="de-DE"/>
    </w:rPr>
  </w:style>
  <w:style w:type="character" w:customStyle="1" w:styleId="Heading2Char">
    <w:name w:val="Heading 2 Char"/>
    <w:aliases w:val="Headline 2 Char"/>
    <w:link w:val="Heading2"/>
    <w:uiPriority w:val="9"/>
    <w:qFormat/>
    <w:rsid w:val="00DC5F50"/>
    <w:rPr>
      <w:rFonts w:ascii="Arial" w:eastAsia="Times" w:hAnsi="Arial"/>
      <w:b/>
      <w:kern w:val="32"/>
      <w:lang w:val="en-GB" w:eastAsia="de-DE"/>
    </w:rPr>
  </w:style>
  <w:style w:type="character" w:customStyle="1" w:styleId="Heading3Char">
    <w:name w:val="Heading 3 Char"/>
    <w:aliases w:val="Headline 3 Char"/>
    <w:link w:val="Heading3"/>
    <w:uiPriority w:val="9"/>
    <w:rsid w:val="0050361D"/>
    <w:rPr>
      <w:rFonts w:ascii="Arial" w:eastAsia="Times" w:hAnsi="Arial"/>
      <w:kern w:val="32"/>
      <w:lang w:val="en-GB" w:eastAsia="de-DE"/>
    </w:rPr>
  </w:style>
  <w:style w:type="character" w:customStyle="1" w:styleId="Heading4Char">
    <w:name w:val="Heading 4 Char"/>
    <w:aliases w:val="Headline 4 Char"/>
    <w:link w:val="Heading4"/>
    <w:uiPriority w:val="9"/>
    <w:rsid w:val="0050361D"/>
    <w:rPr>
      <w:rFonts w:ascii="Arial" w:eastAsia="Times" w:hAnsi="Arial"/>
      <w:kern w:val="32"/>
      <w:lang w:val="en-GB" w:eastAsia="de-DE"/>
    </w:rPr>
  </w:style>
  <w:style w:type="character" w:customStyle="1" w:styleId="Heading5Char">
    <w:name w:val="Heading 5 Char"/>
    <w:aliases w:val="Headline 5 Char"/>
    <w:link w:val="Heading5"/>
    <w:uiPriority w:val="9"/>
    <w:rsid w:val="0050361D"/>
    <w:rPr>
      <w:rFonts w:ascii="Arial" w:eastAsia="Times" w:hAnsi="Arial" w:cs="Arial"/>
      <w:kern w:val="32"/>
      <w:lang w:val="en-GB" w:eastAsia="de-DE"/>
    </w:rPr>
  </w:style>
  <w:style w:type="character" w:customStyle="1" w:styleId="Heading6Char">
    <w:name w:val="Heading 6 Char"/>
    <w:aliases w:val="Headline 6 Char"/>
    <w:link w:val="Heading6"/>
    <w:uiPriority w:val="9"/>
    <w:rsid w:val="0050361D"/>
    <w:rPr>
      <w:rFonts w:ascii="Arial" w:eastAsia="Times" w:hAnsi="Arial" w:cs="Arial"/>
      <w:kern w:val="32"/>
      <w:lang w:val="en-GB" w:eastAsia="de-DE"/>
    </w:rPr>
  </w:style>
  <w:style w:type="character" w:customStyle="1" w:styleId="Heading7Char">
    <w:name w:val="Heading 7 Char"/>
    <w:aliases w:val="Headline 7 Char"/>
    <w:link w:val="Heading7"/>
    <w:uiPriority w:val="9"/>
    <w:rsid w:val="0050361D"/>
    <w:rPr>
      <w:rFonts w:ascii="Arial" w:eastAsia="Times" w:hAnsi="Arial"/>
      <w:kern w:val="32"/>
      <w:lang w:val="en-US" w:eastAsia="de-DE"/>
    </w:rPr>
  </w:style>
  <w:style w:type="character" w:customStyle="1" w:styleId="Heading8Char">
    <w:name w:val="Heading 8 Char"/>
    <w:aliases w:val="Headline 8 Char"/>
    <w:link w:val="Heading8"/>
    <w:uiPriority w:val="9"/>
    <w:rsid w:val="0050361D"/>
    <w:rPr>
      <w:rFonts w:ascii="Arial" w:eastAsia="Times" w:hAnsi="Arial"/>
      <w:iCs/>
      <w:kern w:val="32"/>
      <w:lang w:val="en-US" w:eastAsia="de-DE"/>
    </w:rPr>
  </w:style>
  <w:style w:type="character" w:customStyle="1" w:styleId="FooterChar">
    <w:name w:val="Footer Char"/>
    <w:link w:val="Footer"/>
    <w:rsid w:val="009030F8"/>
    <w:rPr>
      <w:rFonts w:ascii="Arial" w:eastAsia="Times" w:hAnsi="Arial"/>
      <w:kern w:val="32"/>
      <w:sz w:val="18"/>
      <w:lang w:val="en-GB" w:eastAsia="de-DE"/>
    </w:rPr>
  </w:style>
  <w:style w:type="table" w:customStyle="1" w:styleId="TableGrid1">
    <w:name w:val="Table Grid1"/>
    <w:basedOn w:val="TableNormal"/>
    <w:next w:val="TableGrid"/>
    <w:rsid w:val="00F603B8"/>
    <w:rPr>
      <w:rFonts w:ascii="Times" w:eastAsia="Times" w:hAnsi="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link w:val="ListParagraphChar"/>
    <w:uiPriority w:val="34"/>
    <w:qFormat/>
    <w:locked/>
    <w:rsid w:val="000E2B17"/>
    <w:pPr>
      <w:ind w:left="720"/>
      <w:contextualSpacing/>
    </w:pPr>
  </w:style>
  <w:style w:type="character" w:styleId="Emphasis">
    <w:name w:val="Emphasis"/>
    <w:uiPriority w:val="20"/>
    <w:qFormat/>
    <w:locked/>
    <w:rsid w:val="008E127A"/>
    <w:rPr>
      <w:i/>
      <w:iCs/>
    </w:rPr>
  </w:style>
  <w:style w:type="paragraph" w:styleId="Subtitle">
    <w:name w:val="Subtitle"/>
    <w:basedOn w:val="Normal"/>
    <w:next w:val="Normal"/>
    <w:link w:val="SubtitleChar"/>
    <w:locked/>
    <w:rsid w:val="008E127A"/>
    <w:pPr>
      <w:numPr>
        <w:ilvl w:val="1"/>
      </w:numPr>
    </w:pPr>
    <w:rPr>
      <w:rFonts w:ascii="Cambria" w:eastAsia="Times New Roman" w:hAnsi="Cambria"/>
      <w:i/>
      <w:iCs/>
      <w:color w:val="4F81BD"/>
      <w:spacing w:val="15"/>
      <w:sz w:val="24"/>
      <w:szCs w:val="24"/>
    </w:rPr>
  </w:style>
  <w:style w:type="character" w:customStyle="1" w:styleId="SubtitleChar">
    <w:name w:val="Subtitle Char"/>
    <w:link w:val="Subtitle"/>
    <w:rsid w:val="008E127A"/>
    <w:rPr>
      <w:rFonts w:ascii="Cambria" w:eastAsia="Times New Roman" w:hAnsi="Cambria" w:cs="Times New Roman"/>
      <w:i/>
      <w:iCs/>
      <w:color w:val="4F81BD"/>
      <w:spacing w:val="15"/>
      <w:kern w:val="32"/>
      <w:sz w:val="24"/>
      <w:szCs w:val="24"/>
      <w:lang w:val="en-GB" w:eastAsia="de-DE"/>
    </w:rPr>
  </w:style>
  <w:style w:type="character" w:styleId="PlaceholderText">
    <w:name w:val="Placeholder Text"/>
    <w:uiPriority w:val="99"/>
    <w:semiHidden/>
    <w:locked/>
    <w:rsid w:val="00D45755"/>
    <w:rPr>
      <w:color w:val="808080"/>
    </w:rPr>
  </w:style>
  <w:style w:type="paragraph" w:customStyle="1" w:styleId="2016Header2wildcard">
    <w:name w:val="2016_Header2 | wildcard"/>
    <w:basedOn w:val="Normal"/>
    <w:qFormat/>
    <w:rsid w:val="00C05A65"/>
    <w:pPr>
      <w:spacing w:before="200" w:after="200"/>
      <w:jc w:val="right"/>
    </w:pPr>
    <w:rPr>
      <w:noProof/>
      <w:lang w:val="en-US" w:eastAsia="de-AT"/>
    </w:rPr>
  </w:style>
  <w:style w:type="paragraph" w:customStyle="1" w:styleId="2016Header1logo">
    <w:name w:val="2016_Header1 | logo"/>
    <w:basedOn w:val="2016Header2wildcard"/>
    <w:next w:val="Normal"/>
    <w:qFormat/>
    <w:rsid w:val="009C45AA"/>
    <w:pPr>
      <w:spacing w:before="0" w:after="0"/>
    </w:pPr>
  </w:style>
  <w:style w:type="paragraph" w:customStyle="1" w:styleId="2016Table9pt">
    <w:name w:val="2016_Table | 9pt"/>
    <w:basedOn w:val="Normal"/>
    <w:rsid w:val="00396CB5"/>
    <w:pPr>
      <w:keepLines/>
    </w:pPr>
    <w:rPr>
      <w:rFonts w:eastAsia="Times New Roman" w:cs="Arial"/>
      <w:spacing w:val="6"/>
      <w:kern w:val="0"/>
      <w:lang w:val="de-AT"/>
    </w:rPr>
  </w:style>
  <w:style w:type="numbering" w:customStyle="1" w:styleId="BulletEnumerstion1231">
    <w:name w:val="Bullet_Enumerstion1231"/>
    <w:rsid w:val="00AB4BF8"/>
  </w:style>
  <w:style w:type="numbering" w:customStyle="1" w:styleId="BulletsEnumerationabc1">
    <w:name w:val="Bullets_Enumerationa)b)c)1"/>
    <w:rsid w:val="00AB4BF8"/>
  </w:style>
  <w:style w:type="numbering" w:customStyle="1" w:styleId="BulletPoint1">
    <w:name w:val="Bullet_Point1"/>
    <w:rsid w:val="00AB4BF8"/>
  </w:style>
  <w:style w:type="paragraph" w:customStyle="1" w:styleId="2016Bodytext10pt">
    <w:name w:val="2016_Bodytext | 10pt"/>
    <w:basedOn w:val="Normal"/>
    <w:rsid w:val="00477A9D"/>
    <w:pPr>
      <w:spacing w:before="80" w:after="280" w:line="280" w:lineRule="exact"/>
    </w:pPr>
    <w:rPr>
      <w:lang w:val="en-US" w:eastAsia="de-AT"/>
    </w:rPr>
  </w:style>
  <w:style w:type="paragraph" w:customStyle="1" w:styleId="2016Table10pt">
    <w:name w:val="2016_Table | 10pt"/>
    <w:basedOn w:val="Normal"/>
    <w:qFormat/>
    <w:rsid w:val="001A28CA"/>
    <w:pPr>
      <w:keepLines/>
      <w:spacing w:before="40" w:after="40" w:line="240" w:lineRule="atLeast"/>
    </w:pPr>
    <w:rPr>
      <w:rFonts w:eastAsia="Times New Roman" w:cs="Arial"/>
      <w:spacing w:val="6"/>
      <w:kern w:val="0"/>
      <w:lang w:val="de-AT"/>
    </w:rPr>
  </w:style>
  <w:style w:type="paragraph" w:customStyle="1" w:styleId="2016TitelPageDocNoVersion18ptcursiv">
    <w:name w:val="2016_TitelPage | DocNo Version | 18pt | cursiv"/>
    <w:basedOn w:val="Normal"/>
    <w:qFormat/>
    <w:rsid w:val="00C05A65"/>
    <w:pPr>
      <w:spacing w:before="200" w:after="200" w:line="400" w:lineRule="exact"/>
      <w:outlineLvl w:val="0"/>
    </w:pPr>
    <w:rPr>
      <w:i/>
      <w:kern w:val="28"/>
      <w:sz w:val="36"/>
      <w:lang w:val="de-AT"/>
    </w:rPr>
  </w:style>
  <w:style w:type="paragraph" w:customStyle="1" w:styleId="2016Table9ptbold">
    <w:name w:val="2016_Table | 9pt  | bold"/>
    <w:basedOn w:val="Normal"/>
    <w:rsid w:val="006742B0"/>
    <w:pPr>
      <w:keepLines/>
      <w:spacing w:before="40" w:after="40" w:line="240" w:lineRule="exact"/>
    </w:pPr>
    <w:rPr>
      <w:rFonts w:eastAsia="Times New Roman" w:cs="Arial"/>
      <w:b/>
      <w:bCs/>
      <w:kern w:val="0"/>
      <w:lang w:val="de-AT"/>
    </w:rPr>
  </w:style>
  <w:style w:type="paragraph" w:customStyle="1" w:styleId="BodyTextenumerationyellowarrow">
    <w:name w:val="Body Text enumeration | yellow arrow"/>
    <w:basedOn w:val="Normal"/>
    <w:qFormat/>
    <w:rsid w:val="00B97157"/>
    <w:pPr>
      <w:numPr>
        <w:numId w:val="21"/>
      </w:numPr>
      <w:spacing w:before="60" w:after="100" w:afterAutospacing="1" w:line="240" w:lineRule="exact"/>
    </w:pPr>
    <w:rPr>
      <w:kern w:val="0"/>
      <w:lang w:val="en-US"/>
    </w:rPr>
  </w:style>
  <w:style w:type="paragraph" w:styleId="BodyText">
    <w:name w:val="Body Text"/>
    <w:basedOn w:val="Normal"/>
    <w:link w:val="BodyTextChar"/>
    <w:semiHidden/>
    <w:unhideWhenUsed/>
    <w:rsid w:val="008E5135"/>
    <w:pPr>
      <w:spacing w:after="120"/>
    </w:pPr>
  </w:style>
  <w:style w:type="character" w:customStyle="1" w:styleId="BodyTextChar">
    <w:name w:val="Body Text Char"/>
    <w:link w:val="BodyText"/>
    <w:semiHidden/>
    <w:rsid w:val="008E5135"/>
    <w:rPr>
      <w:rFonts w:ascii="Arial" w:eastAsia="Times" w:hAnsi="Arial"/>
      <w:kern w:val="32"/>
      <w:lang w:val="en-GB" w:eastAsia="de-DE"/>
    </w:rPr>
  </w:style>
  <w:style w:type="table" w:customStyle="1" w:styleId="ScrollTableNormal">
    <w:name w:val="Scroll Table Normal"/>
    <w:basedOn w:val="TabelleKapschgrau1"/>
    <w:uiPriority w:val="99"/>
    <w:qFormat/>
    <w:rsid w:val="00BE75C9"/>
    <w:pPr>
      <w:textboxTightWrap w:val="allLines"/>
    </w:pPr>
    <w:rPr>
      <w:sz w:val="1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tcBorders>
          <w:top w:val="single" w:sz="6" w:space="0" w:color="auto"/>
          <w:left w:val="single" w:sz="6" w:space="0" w:color="auto"/>
          <w:bottom w:val="single" w:sz="6" w:space="0" w:color="auto"/>
          <w:right w:val="single" w:sz="6" w:space="0" w:color="auto"/>
          <w:insideH w:val="nil"/>
          <w:insideV w:val="single" w:sz="6" w:space="0" w:color="auto"/>
          <w:tl2br w:val="nil"/>
          <w:tr2bl w:val="nil"/>
        </w:tcBorders>
        <w:shd w:val="clear" w:color="auto" w:fill="D9D9D9"/>
      </w:tcPr>
    </w:tblStylePr>
  </w:style>
  <w:style w:type="table" w:customStyle="1" w:styleId="ScrollCode">
    <w:name w:val="Scroll Code"/>
    <w:basedOn w:val="TableNormal"/>
    <w:uiPriority w:val="99"/>
    <w:qFormat/>
    <w:rsid w:val="00AD7224"/>
    <w:pPr>
      <w:ind w:left="173" w:right="259"/>
    </w:pPr>
    <w:rPr>
      <w:rFonts w:ascii="Courier New" w:hAnsi="Courier New"/>
      <w:sz w:val="18"/>
    </w:rPr>
    <w:tblPr>
      <w:tblCellSpacing w:w="0" w:type="dxa"/>
      <w:tblBorders>
        <w:top w:val="dashed" w:sz="4" w:space="0" w:color="6199C9"/>
        <w:left w:val="dashed" w:sz="4" w:space="0" w:color="6199C9"/>
        <w:bottom w:val="dashed" w:sz="4" w:space="0" w:color="6199C9"/>
        <w:right w:val="dashed" w:sz="4" w:space="0" w:color="6199C9"/>
      </w:tblBorders>
      <w:tblCellMar>
        <w:top w:w="173" w:type="dxa"/>
        <w:left w:w="58" w:type="dxa"/>
        <w:bottom w:w="259" w:type="dxa"/>
        <w:right w:w="58" w:type="dxa"/>
      </w:tblCellMar>
    </w:tblPr>
    <w:trPr>
      <w:tblCellSpacing w:w="0" w:type="dxa"/>
    </w:trPr>
  </w:style>
  <w:style w:type="table" w:customStyle="1" w:styleId="ScrollCustomPanel">
    <w:name w:val="Scroll Custom Panel"/>
    <w:basedOn w:val="TableNormal"/>
    <w:uiPriority w:val="99"/>
    <w:qFormat/>
    <w:rsid w:val="0010625D"/>
    <w:pPr>
      <w:ind w:left="173" w:right="259"/>
    </w:pPr>
    <w:tblPr>
      <w:tblCellMar>
        <w:top w:w="173" w:type="dxa"/>
        <w:left w:w="58" w:type="dxa"/>
        <w:bottom w:w="259" w:type="dxa"/>
        <w:right w:w="58" w:type="dxa"/>
      </w:tblCellMar>
    </w:tblPr>
    <w:tcPr>
      <w:shd w:val="clear" w:color="auto" w:fill="DEEBFF"/>
    </w:tcPr>
  </w:style>
  <w:style w:type="table" w:customStyle="1" w:styleId="ScrollQuote">
    <w:name w:val="Scroll Quote"/>
    <w:basedOn w:val="TableNormal"/>
    <w:uiPriority w:val="99"/>
    <w:qFormat/>
    <w:rsid w:val="00F93E63"/>
    <w:pPr>
      <w:ind w:left="173" w:right="259"/>
    </w:pPr>
    <w:rPr>
      <w:i/>
    </w:rPr>
    <w:tblPr>
      <w:tblCellMar>
        <w:left w:w="58" w:type="dxa"/>
        <w:right w:w="58" w:type="dxa"/>
      </w:tblCellMar>
    </w:tblPr>
    <w:tblStylePr w:type="firstCol">
      <w:tblPr/>
      <w:tcPr>
        <w:tcBorders>
          <w:left w:val="single" w:sz="4" w:space="0" w:color="6199C9"/>
        </w:tcBorders>
      </w:tcPr>
    </w:tblStylePr>
  </w:style>
  <w:style w:type="table" w:customStyle="1" w:styleId="ScrollSectionColumn">
    <w:name w:val="Scroll Section Column"/>
    <w:basedOn w:val="TableNormal"/>
    <w:uiPriority w:val="99"/>
    <w:rsid w:val="00E868FB"/>
    <w:tblPr/>
  </w:style>
  <w:style w:type="table" w:customStyle="1" w:styleId="ScrollTip">
    <w:name w:val="Scroll Tip"/>
    <w:basedOn w:val="TableNormal"/>
    <w:uiPriority w:val="99"/>
    <w:qFormat/>
    <w:rsid w:val="0099620C"/>
    <w:pPr>
      <w:ind w:left="173" w:right="259"/>
    </w:pPr>
    <w:tblPr>
      <w:tblBorders>
        <w:top w:val="single" w:sz="4" w:space="0" w:color="9CC4A2"/>
        <w:left w:val="single" w:sz="4" w:space="0" w:color="9CC4A2"/>
        <w:bottom w:val="single" w:sz="4" w:space="0" w:color="9CC4A2"/>
        <w:right w:val="single" w:sz="4" w:space="0" w:color="9CC4A2"/>
      </w:tblBorders>
      <w:tblCellMar>
        <w:top w:w="173" w:type="dxa"/>
        <w:left w:w="58" w:type="dxa"/>
        <w:bottom w:w="259" w:type="dxa"/>
        <w:right w:w="58" w:type="dxa"/>
      </w:tblCellMar>
    </w:tblPr>
    <w:tcPr>
      <w:shd w:val="clear" w:color="auto" w:fill="DEFAE0"/>
    </w:tcPr>
  </w:style>
  <w:style w:type="table" w:customStyle="1" w:styleId="ScrollWarning">
    <w:name w:val="Scroll Warning"/>
    <w:basedOn w:val="TableNormal"/>
    <w:uiPriority w:val="99"/>
    <w:qFormat/>
    <w:rsid w:val="0099620C"/>
    <w:pPr>
      <w:ind w:left="173" w:right="259"/>
    </w:pPr>
    <w:tblPr>
      <w:tblBorders>
        <w:top w:val="single" w:sz="4" w:space="0" w:color="E29898"/>
        <w:left w:val="single" w:sz="4" w:space="0" w:color="E29898"/>
        <w:bottom w:val="single" w:sz="4" w:space="0" w:color="E29898"/>
        <w:right w:val="single" w:sz="4" w:space="0" w:color="E29898"/>
      </w:tblBorders>
      <w:tblCellMar>
        <w:top w:w="173" w:type="dxa"/>
        <w:left w:w="58" w:type="dxa"/>
        <w:bottom w:w="259" w:type="dxa"/>
        <w:right w:w="58" w:type="dxa"/>
      </w:tblCellMar>
    </w:tblPr>
    <w:tcPr>
      <w:shd w:val="clear" w:color="auto" w:fill="FFE7E7"/>
    </w:tcPr>
  </w:style>
  <w:style w:type="table" w:customStyle="1" w:styleId="ScrollInfo">
    <w:name w:val="Scroll Info"/>
    <w:basedOn w:val="TableNormal"/>
    <w:uiPriority w:val="99"/>
    <w:qFormat/>
    <w:rsid w:val="00F93E63"/>
    <w:pPr>
      <w:ind w:left="173" w:right="259"/>
    </w:pPr>
    <w:tblPr>
      <w:tblBorders>
        <w:top w:val="single" w:sz="4" w:space="0" w:color="9CA6D2"/>
        <w:left w:val="single" w:sz="4" w:space="0" w:color="9CA6D2"/>
        <w:bottom w:val="single" w:sz="4" w:space="0" w:color="9CA6D2"/>
        <w:right w:val="single" w:sz="4" w:space="0" w:color="9CA6D2"/>
      </w:tblBorders>
      <w:tblCellMar>
        <w:top w:w="173" w:type="dxa"/>
        <w:left w:w="58" w:type="dxa"/>
        <w:bottom w:w="259" w:type="dxa"/>
        <w:right w:w="58" w:type="dxa"/>
      </w:tblCellMar>
    </w:tblPr>
    <w:tcPr>
      <w:shd w:val="clear" w:color="auto" w:fill="DFEFFD"/>
    </w:tcPr>
  </w:style>
  <w:style w:type="table" w:customStyle="1" w:styleId="ScrollNoteCloud">
    <w:name w:val="Scroll Note Cloud"/>
    <w:basedOn w:val="TableNormal"/>
    <w:uiPriority w:val="99"/>
    <w:rsid w:val="00250162"/>
    <w:pPr>
      <w:ind w:left="176" w:right="261"/>
    </w:pPr>
    <w:tblPr>
      <w:tblCellMar>
        <w:top w:w="173" w:type="dxa"/>
        <w:left w:w="58" w:type="dxa"/>
        <w:bottom w:w="259" w:type="dxa"/>
        <w:right w:w="58" w:type="dxa"/>
      </w:tblCellMar>
    </w:tblPr>
    <w:tcPr>
      <w:shd w:val="clear" w:color="auto" w:fill="EAE6FF"/>
    </w:tcPr>
  </w:style>
  <w:style w:type="table" w:customStyle="1" w:styleId="ScrollPanel">
    <w:name w:val="Scroll Panel"/>
    <w:basedOn w:val="TableNormal"/>
    <w:uiPriority w:val="99"/>
    <w:qFormat/>
    <w:rsid w:val="00F93E63"/>
    <w:pPr>
      <w:ind w:left="173" w:right="259"/>
    </w:pPr>
    <w:tblPr>
      <w:tblBorders>
        <w:top w:val="single" w:sz="4" w:space="0" w:color="BBBBBB"/>
        <w:left w:val="single" w:sz="4" w:space="0" w:color="BBBBBB"/>
        <w:bottom w:val="single" w:sz="4" w:space="0" w:color="BBBBBB"/>
        <w:right w:val="single" w:sz="4" w:space="0" w:color="BBBBBB"/>
      </w:tblBorders>
      <w:tblCellMar>
        <w:top w:w="173" w:type="dxa"/>
        <w:left w:w="58" w:type="dxa"/>
        <w:bottom w:w="259" w:type="dxa"/>
        <w:right w:w="58" w:type="dxa"/>
      </w:tblCellMar>
    </w:tblPr>
    <w:tcPr>
      <w:shd w:val="clear" w:color="auto" w:fill="F0F0F0"/>
    </w:tcPr>
  </w:style>
  <w:style w:type="table" w:customStyle="1" w:styleId="ScrollNote">
    <w:name w:val="Scroll Note"/>
    <w:basedOn w:val="TableNormal"/>
    <w:uiPriority w:val="99"/>
    <w:qFormat/>
    <w:rsid w:val="00F93E63"/>
    <w:pPr>
      <w:ind w:left="173" w:right="259"/>
    </w:pPr>
    <w:tblPr>
      <w:tblBorders>
        <w:top w:val="single" w:sz="4" w:space="0" w:color="F9DF99"/>
        <w:left w:val="single" w:sz="4" w:space="0" w:color="F9DF99"/>
        <w:bottom w:val="single" w:sz="4" w:space="0" w:color="F9DF99"/>
        <w:right w:val="single" w:sz="4" w:space="0" w:color="F9DF99"/>
      </w:tblBorders>
      <w:tblCellMar>
        <w:top w:w="173" w:type="dxa"/>
        <w:left w:w="58" w:type="dxa"/>
        <w:bottom w:w="259" w:type="dxa"/>
        <w:right w:w="58" w:type="dxa"/>
      </w:tblCellMar>
    </w:tblPr>
    <w:tcPr>
      <w:shd w:val="clear" w:color="auto" w:fill="FFFFE0"/>
    </w:tcPr>
  </w:style>
  <w:style w:type="paragraph" w:styleId="Caption">
    <w:name w:val="caption"/>
    <w:basedOn w:val="Normal"/>
    <w:next w:val="Normal"/>
    <w:uiPriority w:val="35"/>
    <w:unhideWhenUsed/>
    <w:qFormat/>
    <w:locked/>
    <w:rsid w:val="00760789"/>
    <w:pPr>
      <w:spacing w:after="200" w:line="240" w:lineRule="auto"/>
    </w:pPr>
    <w:rPr>
      <w:i/>
      <w:iCs/>
      <w:color w:val="1F497D" w:themeColor="text2"/>
      <w:sz w:val="18"/>
      <w:szCs w:val="18"/>
    </w:rPr>
  </w:style>
  <w:style w:type="character" w:customStyle="1" w:styleId="FootnoteTextChar">
    <w:name w:val="Footnote Text Char"/>
    <w:basedOn w:val="DefaultParagraphFont"/>
    <w:link w:val="FootnoteText"/>
    <w:semiHidden/>
    <w:rsid w:val="00B31B97"/>
    <w:rPr>
      <w:rFonts w:ascii="Arial" w:eastAsia="Times" w:hAnsi="Arial"/>
      <w:kern w:val="32"/>
      <w:lang w:val="en-US" w:eastAsia="de-DE"/>
    </w:rPr>
  </w:style>
  <w:style w:type="character" w:customStyle="1" w:styleId="MacroTextChar">
    <w:name w:val="Macro Text Char"/>
    <w:basedOn w:val="DefaultParagraphFont"/>
    <w:link w:val="MacroText"/>
    <w:semiHidden/>
    <w:rsid w:val="00B31B97"/>
    <w:rPr>
      <w:rFonts w:ascii="Courier New" w:hAnsi="Courier New" w:cs="Courier New"/>
    </w:rPr>
  </w:style>
  <w:style w:type="character" w:customStyle="1" w:styleId="TitleChar">
    <w:name w:val="Title Char"/>
    <w:aliases w:val="2016_TitelPage | DocType Char,Title | 22 Char,5pt | cursiv Char"/>
    <w:basedOn w:val="DefaultParagraphFont"/>
    <w:link w:val="Title"/>
    <w:rsid w:val="00B31B97"/>
    <w:rPr>
      <w:rFonts w:ascii="Arial" w:eastAsia="Times" w:hAnsi="Arial"/>
      <w:b/>
      <w:i/>
      <w:kern w:val="28"/>
      <w:sz w:val="45"/>
      <w:lang w:val="en-GB" w:eastAsia="de-DE"/>
    </w:rPr>
  </w:style>
  <w:style w:type="paragraph" w:customStyle="1" w:styleId="ScrollListBullet">
    <w:name w:val="Scroll List Bullet"/>
    <w:basedOn w:val="Normal"/>
    <w:qFormat/>
    <w:rsid w:val="00B31B97"/>
    <w:pPr>
      <w:keepLines/>
      <w:spacing w:after="60" w:line="276" w:lineRule="auto"/>
    </w:pPr>
    <w:rPr>
      <w:rFonts w:eastAsia="Times New Roman" w:cs="Arial"/>
      <w:kern w:val="0"/>
      <w:lang w:val="de-AT"/>
    </w:rPr>
  </w:style>
  <w:style w:type="paragraph" w:styleId="TOCHeading">
    <w:name w:val="TOC Heading"/>
    <w:basedOn w:val="Heading1"/>
    <w:next w:val="Normal"/>
    <w:uiPriority w:val="39"/>
    <w:unhideWhenUsed/>
    <w:qFormat/>
    <w:rsid w:val="00B31B97"/>
    <w:pPr>
      <w:numPr>
        <w:numId w:val="0"/>
      </w:numPr>
      <w:spacing w:before="240" w:after="0" w:line="259" w:lineRule="auto"/>
      <w:outlineLvl w:val="9"/>
    </w:pPr>
    <w:rPr>
      <w:rFonts w:asciiTheme="majorHAnsi" w:eastAsiaTheme="majorEastAsia" w:hAnsiTheme="majorHAnsi" w:cstheme="majorBidi"/>
      <w:i w:val="0"/>
      <w:color w:val="365F91" w:themeColor="accent1" w:themeShade="BF"/>
      <w:kern w:val="0"/>
      <w:sz w:val="32"/>
      <w:szCs w:val="32"/>
      <w:lang w:val="en-US" w:eastAsia="en-US"/>
    </w:rPr>
  </w:style>
  <w:style w:type="paragraph" w:styleId="ListBullet">
    <w:name w:val="List Bullet"/>
    <w:basedOn w:val="Normal"/>
    <w:semiHidden/>
    <w:unhideWhenUsed/>
    <w:locked/>
    <w:rsid w:val="00B31B97"/>
    <w:pPr>
      <w:numPr>
        <w:numId w:val="54"/>
      </w:numPr>
      <w:tabs>
        <w:tab w:val="clear" w:pos="360"/>
      </w:tabs>
      <w:spacing w:after="120" w:line="276" w:lineRule="auto"/>
      <w:ind w:left="0" w:firstLine="0"/>
      <w:contextualSpacing/>
    </w:pPr>
  </w:style>
  <w:style w:type="paragraph" w:styleId="NormalWeb">
    <w:name w:val="Normal (Web)"/>
    <w:basedOn w:val="Normal"/>
    <w:uiPriority w:val="99"/>
    <w:semiHidden/>
    <w:unhideWhenUsed/>
    <w:locked/>
    <w:rsid w:val="00B31B97"/>
    <w:pPr>
      <w:spacing w:before="100" w:beforeAutospacing="1" w:after="100" w:afterAutospacing="1" w:line="240" w:lineRule="auto"/>
    </w:pPr>
    <w:rPr>
      <w:rFonts w:ascii="Times New Roman" w:eastAsia="Times New Roman" w:hAnsi="Times New Roman"/>
      <w:kern w:val="0"/>
      <w:sz w:val="24"/>
      <w:szCs w:val="24"/>
      <w:lang w:val="en-US" w:eastAsia="en-US"/>
    </w:rPr>
  </w:style>
  <w:style w:type="character" w:customStyle="1" w:styleId="token">
    <w:name w:val="token"/>
    <w:basedOn w:val="DefaultParagraphFont"/>
    <w:rsid w:val="00B31B97"/>
  </w:style>
  <w:style w:type="paragraph" w:styleId="Header">
    <w:name w:val="header"/>
    <w:basedOn w:val="Normal"/>
    <w:link w:val="HeaderChar"/>
    <w:uiPriority w:val="99"/>
    <w:unhideWhenUsed/>
    <w:rsid w:val="00B31B97"/>
    <w:pPr>
      <w:tabs>
        <w:tab w:val="center" w:pos="4680"/>
        <w:tab w:val="right" w:pos="9360"/>
      </w:tabs>
      <w:spacing w:after="120" w:line="240" w:lineRule="auto"/>
    </w:pPr>
    <w:rPr>
      <w:rFonts w:asciiTheme="minorHAnsi" w:eastAsiaTheme="minorEastAsia" w:hAnsiTheme="minorHAnsi"/>
      <w:kern w:val="0"/>
      <w:sz w:val="22"/>
      <w:szCs w:val="22"/>
      <w:lang w:val="en-US" w:eastAsia="en-US"/>
    </w:rPr>
  </w:style>
  <w:style w:type="character" w:customStyle="1" w:styleId="HeaderChar">
    <w:name w:val="Header Char"/>
    <w:basedOn w:val="DefaultParagraphFont"/>
    <w:link w:val="Header"/>
    <w:uiPriority w:val="99"/>
    <w:rsid w:val="00B31B97"/>
    <w:rPr>
      <w:rFonts w:asciiTheme="minorHAnsi" w:eastAsiaTheme="minorEastAsia" w:hAnsiTheme="minorHAnsi"/>
      <w:sz w:val="22"/>
      <w:szCs w:val="22"/>
      <w:lang w:val="en-US" w:eastAsia="en-US"/>
    </w:rPr>
  </w:style>
  <w:style w:type="paragraph" w:customStyle="1" w:styleId="TCHeading">
    <w:name w:val="TC_Heading"/>
    <w:basedOn w:val="Normal"/>
    <w:rsid w:val="00B31B97"/>
    <w:pPr>
      <w:spacing w:before="60" w:after="60" w:line="240" w:lineRule="auto"/>
    </w:pPr>
    <w:rPr>
      <w:b/>
      <w:bCs/>
      <w:sz w:val="16"/>
      <w:lang w:val="en-US"/>
    </w:rPr>
  </w:style>
  <w:style w:type="paragraph" w:customStyle="1" w:styleId="TCContent">
    <w:name w:val="TC_Content"/>
    <w:basedOn w:val="Normal"/>
    <w:link w:val="TCContentZchn"/>
    <w:rsid w:val="00B31B97"/>
    <w:pPr>
      <w:tabs>
        <w:tab w:val="left" w:pos="3119"/>
      </w:tabs>
      <w:spacing w:before="60" w:after="60" w:line="240" w:lineRule="auto"/>
    </w:pPr>
    <w:rPr>
      <w:sz w:val="16"/>
      <w:lang w:val="en-US"/>
    </w:rPr>
  </w:style>
  <w:style w:type="character" w:customStyle="1" w:styleId="TCContentZchn">
    <w:name w:val="TC_Content Zchn"/>
    <w:basedOn w:val="DefaultParagraphFont"/>
    <w:link w:val="TCContent"/>
    <w:rsid w:val="00B31B97"/>
    <w:rPr>
      <w:rFonts w:ascii="Arial" w:eastAsia="Times" w:hAnsi="Arial"/>
      <w:kern w:val="32"/>
      <w:sz w:val="16"/>
      <w:lang w:val="en-US" w:eastAsia="de-DE"/>
    </w:rPr>
  </w:style>
  <w:style w:type="paragraph" w:customStyle="1" w:styleId="XPb">
    <w:name w:val="XPb"/>
    <w:basedOn w:val="Normal"/>
    <w:link w:val="XPbCarter"/>
    <w:qFormat/>
    <w:rsid w:val="00B31B97"/>
    <w:pPr>
      <w:spacing w:line="360" w:lineRule="auto"/>
    </w:pPr>
    <w:rPr>
      <w:rFonts w:eastAsiaTheme="minorEastAsia" w:cstheme="minorBidi"/>
      <w:color w:val="365F91" w:themeColor="accent1" w:themeShade="BF"/>
      <w:kern w:val="0"/>
      <w:sz w:val="22"/>
      <w:szCs w:val="22"/>
      <w:lang w:val="en-US" w:eastAsia="en-US"/>
    </w:rPr>
  </w:style>
  <w:style w:type="character" w:customStyle="1" w:styleId="XPbCarter">
    <w:name w:val="XPb Caráter"/>
    <w:basedOn w:val="DefaultParagraphFont"/>
    <w:link w:val="XPb"/>
    <w:rsid w:val="00B31B97"/>
    <w:rPr>
      <w:rFonts w:ascii="Arial" w:eastAsiaTheme="minorEastAsia" w:hAnsi="Arial" w:cstheme="minorBidi"/>
      <w:color w:val="365F91" w:themeColor="accent1" w:themeShade="BF"/>
      <w:sz w:val="22"/>
      <w:szCs w:val="22"/>
      <w:lang w:val="en-US" w:eastAsia="en-US"/>
    </w:rPr>
  </w:style>
  <w:style w:type="character" w:customStyle="1" w:styleId="ListParagraphChar">
    <w:name w:val="List Paragraph Char"/>
    <w:link w:val="ListParagraph"/>
    <w:uiPriority w:val="34"/>
    <w:rsid w:val="00B31B97"/>
    <w:rPr>
      <w:rFonts w:ascii="Arial" w:eastAsia="Times" w:hAnsi="Arial"/>
      <w:kern w:val="32"/>
      <w:lang w:val="en-GB" w:eastAsia="de-DE"/>
    </w:rPr>
  </w:style>
  <w:style w:type="table" w:styleId="MediumGrid1-Accent1">
    <w:name w:val="Medium Grid 1 Accent 1"/>
    <w:basedOn w:val="TableNormal"/>
    <w:uiPriority w:val="67"/>
    <w:locked/>
    <w:rsid w:val="00B31B97"/>
    <w:rPr>
      <w:rFonts w:asciiTheme="minorHAnsi" w:eastAsiaTheme="minorEastAsia" w:hAnsiTheme="minorHAnsi" w:cstheme="minorBidi"/>
      <w:sz w:val="24"/>
      <w:szCs w:val="24"/>
      <w:lang w:val="en-US" w:eastAsia="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character" w:customStyle="1" w:styleId="error">
    <w:name w:val="error"/>
    <w:basedOn w:val="DefaultParagraphFont"/>
    <w:rsid w:val="00DD38D2"/>
  </w:style>
  <w:style w:type="character" w:styleId="UnresolvedMention">
    <w:name w:val="Unresolved Mention"/>
    <w:basedOn w:val="DefaultParagraphFont"/>
    <w:uiPriority w:val="99"/>
    <w:semiHidden/>
    <w:unhideWhenUsed/>
    <w:rsid w:val="00DD38D2"/>
    <w:rPr>
      <w:color w:val="605E5C"/>
      <w:shd w:val="clear" w:color="auto" w:fill="E1DFDD"/>
    </w:rPr>
  </w:style>
  <w:style w:type="paragraph" w:styleId="Revision">
    <w:name w:val="Revision"/>
    <w:hidden/>
    <w:uiPriority w:val="99"/>
    <w:semiHidden/>
    <w:rsid w:val="00204602"/>
    <w:rPr>
      <w:rFonts w:ascii="Arial" w:eastAsia="Times" w:hAnsi="Arial"/>
      <w:kern w:val="32"/>
      <w:lang w:val="en-GB" w:eastAsia="de-DE"/>
    </w:rPr>
  </w:style>
  <w:style w:type="paragraph" w:styleId="CommentText">
    <w:name w:val="annotation text"/>
    <w:basedOn w:val="Normal"/>
    <w:link w:val="CommentTextChar"/>
    <w:unhideWhenUsed/>
    <w:rsid w:val="00204602"/>
    <w:rPr>
      <w:lang w:val="en-US"/>
    </w:rPr>
  </w:style>
  <w:style w:type="character" w:customStyle="1" w:styleId="CommentTextChar">
    <w:name w:val="Comment Text Char"/>
    <w:basedOn w:val="DefaultParagraphFont"/>
    <w:link w:val="CommentText"/>
    <w:rsid w:val="00204602"/>
    <w:rPr>
      <w:rFonts w:ascii="Arial" w:eastAsia="Times" w:hAnsi="Arial"/>
      <w:kern w:val="32"/>
      <w:lang w:val="en-US" w:eastAsia="de-DE"/>
    </w:rPr>
  </w:style>
  <w:style w:type="character" w:styleId="CommentReference">
    <w:name w:val="annotation reference"/>
    <w:rsid w:val="00204602"/>
    <w:rPr>
      <w:rFonts w:ascii="Arial" w:hAnsi="Arial"/>
      <w:sz w:val="16"/>
    </w:rPr>
  </w:style>
  <w:style w:type="paragraph" w:styleId="CommentSubject">
    <w:name w:val="annotation subject"/>
    <w:basedOn w:val="CommentText"/>
    <w:next w:val="CommentText"/>
    <w:link w:val="CommentSubjectChar"/>
    <w:uiPriority w:val="99"/>
    <w:unhideWhenUsed/>
    <w:locked/>
    <w:rsid w:val="00204602"/>
    <w:pPr>
      <w:spacing w:line="240" w:lineRule="auto"/>
    </w:pPr>
    <w:rPr>
      <w:rFonts w:ascii="AppleGaramond Bk" w:eastAsia="Times New Roman" w:hAnsi="AppleGaramond Bk"/>
      <w:b/>
      <w:bCs/>
      <w:kern w:val="0"/>
      <w:lang w:eastAsia="en-US"/>
    </w:rPr>
  </w:style>
  <w:style w:type="character" w:customStyle="1" w:styleId="CommentSubjectChar">
    <w:name w:val="Comment Subject Char"/>
    <w:basedOn w:val="CommentTextChar"/>
    <w:link w:val="CommentSubject"/>
    <w:uiPriority w:val="99"/>
    <w:rsid w:val="00204602"/>
    <w:rPr>
      <w:rFonts w:ascii="AppleGaramond Bk" w:eastAsia="Times" w:hAnsi="AppleGaramond Bk"/>
      <w:b/>
      <w:bCs/>
      <w:kern w:val="3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image" Target="media/image3.png"/><Relationship Id="rId26" Type="http://schemas.openxmlformats.org/officeDocument/2006/relationships/image" Target="media/image7.png"/><Relationship Id="rId3" Type="http://schemas.openxmlformats.org/officeDocument/2006/relationships/customXml" Target="../customXml/item3.xml"/><Relationship Id="rId21" Type="http://schemas.openxmlformats.org/officeDocument/2006/relationships/footer" Target="footer4.xml"/><Relationship Id="rId34"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s://vialietuva.lt/wp-content/uploads/2026/05/Annex-2_FORM-FOR-THE-FULL-CYCLE-RUNNING-TEST-ON-THE-TEST-ROUTE-1.pdf" TargetMode="External"/><Relationship Id="rId33" Type="http://schemas.openxmlformats.org/officeDocument/2006/relationships/footer" Target="footer7.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4.xml"/><Relationship Id="rId29"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6.png"/><Relationship Id="rId32" Type="http://schemas.openxmlformats.org/officeDocument/2006/relationships/header" Target="header7.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hyperlink" Target="https://vialietuva.lt/wp-content/uploads/2026/05/Annex-2_FORM-FOR-THE-FULL-CYCLE-RUNNING-TEST-ON-THE-TEST-ROUTE-1.pdf" TargetMode="External"/><Relationship Id="rId28" Type="http://schemas.openxmlformats.org/officeDocument/2006/relationships/header" Target="header5.xml"/><Relationship Id="rId10" Type="http://schemas.openxmlformats.org/officeDocument/2006/relationships/footnotes" Target="footnotes.xml"/><Relationship Id="rId19" Type="http://schemas.openxmlformats.org/officeDocument/2006/relationships/image" Target="media/image4.png"/><Relationship Id="rId31" Type="http://schemas.openxmlformats.org/officeDocument/2006/relationships/footer" Target="footer6.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image" Target="media/image5.png"/><Relationship Id="rId27" Type="http://schemas.openxmlformats.org/officeDocument/2006/relationships/hyperlink" Target="https://vialietuva.lt/wp-content/uploads/2026/05/Annex-2_FORM-FOR-THE-FULL-CYCLE-RUNNING-TEST-ON-THE-TEST-ROUTE-1.pdf" TargetMode="Externa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settings" Target="setting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oebarth\Desktop\Temp_KTC_TechDoc_OfficeVersion_EN.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SharedContentType xmlns="Microsoft.SharePoint.Taxonomy.ContentTypeSync" SourceId="192c5023-d2a9-426b-9f81-c0c6dc7b7e1a" ContentTypeId="0x01" PreviousValue="fals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KTC Standard" ma:contentTypeID="0x01010045D1C2A2B29AEE4F9941F43BCD31D60200C61543075BA20544A4073992932F6576" ma:contentTypeVersion="9" ma:contentTypeDescription="KTCSPOCT0100" ma:contentTypeScope="" ma:versionID="14219f05ce1435ef4ce2c4e022b87af6">
  <xsd:schema xmlns:xsd="http://www.w3.org/2001/XMLSchema" xmlns:xs="http://www.w3.org/2001/XMLSchema" xmlns:p="http://schemas.microsoft.com/office/2006/metadata/properties" xmlns:ns2="ede5b33c-addf-4213-89cc-f0c39f7c9894" targetNamespace="http://schemas.microsoft.com/office/2006/metadata/properties" ma:root="true" ma:fieldsID="4ed44e411c2abc7bb171d6d6d7482137" ns2:_="">
    <xsd:import namespace="ede5b33c-addf-4213-89cc-f0c39f7c9894"/>
    <xsd:element name="properties">
      <xsd:complexType>
        <xsd:sequence>
          <xsd:element name="documentManagement">
            <xsd:complexType>
              <xsd:all>
                <xsd:element ref="ns2:TaxCatchAll" minOccurs="0"/>
                <xsd:element ref="ns2:KTCSCSPO07" minOccurs="0"/>
                <xsd:element ref="ns2:KTCSCSPO06" minOccurs="0"/>
                <xsd:element ref="ns2:KTCSCSPO08" minOccurs="0"/>
                <xsd:element ref="ns2:KTCSCSPO09" minOccurs="0"/>
                <xsd:element ref="ns2:KTCSCSPO10" minOccurs="0"/>
                <xsd:element ref="ns2:d8d462420d7643fc99b39224f392d36e" minOccurs="0"/>
                <xsd:element ref="ns2:TaxCatchAllLabel" minOccurs="0"/>
                <xsd:element ref="ns2:j713df40d05543058b4711034443e5d4" minOccurs="0"/>
                <xsd:element ref="ns2:d1ab52872e8d448e98499b6433612f4e" minOccurs="0"/>
                <xsd:element ref="ns2:ja6cf0bef4c4403cb1d6671664ff0b4f" minOccurs="0"/>
                <xsd:element ref="ns2:d771f9b91a7e416aae3a7db3bd2436e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e5b33c-addf-4213-89cc-f0c39f7c9894"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9024dbd0-e8c4-47b7-b1e9-42e1cd354ad7}" ma:internalName="TaxCatchAll" ma:readOnly="false" ma:showField="CatchAllData" ma:web="ede5b33c-addf-4213-89cc-f0c39f7c9894">
      <xsd:complexType>
        <xsd:complexContent>
          <xsd:extension base="dms:MultiChoiceLookup">
            <xsd:sequence>
              <xsd:element name="Value" type="dms:Lookup" maxOccurs="unbounded" minOccurs="0" nillable="true"/>
            </xsd:sequence>
          </xsd:extension>
        </xsd:complexContent>
      </xsd:complexType>
    </xsd:element>
    <xsd:element name="KTCSCSPO07" ma:index="13" nillable="true" ma:displayName="DocAuthor" ma:description="KTCSCSPO07" ma:list="UserInfo" ma:SharePointGroup="0" ma:internalName="KTCSCSPO07"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KTCSCSPO06" ma:index="15" nillable="true" ma:displayName="DocReleaseDate" ma:description="KTCSCSPO06" ma:format="DateOnly" ma:internalName="KTCSCSPO06" ma:readOnly="false">
      <xsd:simpleType>
        <xsd:restriction base="dms:DateTime"/>
      </xsd:simpleType>
    </xsd:element>
    <xsd:element name="KTCSCSPO08" ma:index="16" nillable="true" ma:displayName="Releaser" ma:description="KTCSCSPO08" ma:list="UserInfo" ma:SharePointGroup="0" ma:internalName="KTCSCSPO08"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KTCSCSPO09" ma:index="17" nillable="true" ma:displayName="Reviewer 1" ma:description="KTCSCSPO09" ma:list="UserInfo" ma:SharePointGroup="0" ma:internalName="KTCSCSPO09"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KTCSCSPO10" ma:index="18" nillable="true" ma:displayName="Reviewer 2" ma:description="KTCSCSPO10" ma:list="UserInfo" ma:SharePointGroup="0" ma:internalName="KTCSCSPO10"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8d462420d7643fc99b39224f392d36e" ma:index="19" nillable="true" ma:taxonomy="true" ma:internalName="d8d462420d7643fc99b39224f392d36e" ma:taxonomyFieldName="KTCSCSPO01" ma:displayName="Class of Data" ma:readOnly="false" ma:default="1;#Confidential|4d581b3f-2305-4c77-9fce-01e4a0f6caf3" ma:fieldId="{d8d46242-0d76-43fc-99b3-9224f392d36e}" ma:sspId="192c5023-d2a9-426b-9f81-c0c6dc7b7e1a" ma:termSetId="412ed15e-ce26-40df-a73f-4a028e0ea033" ma:anchorId="00000000-0000-0000-0000-000000000000" ma:open="false" ma:isKeyword="false">
      <xsd:complexType>
        <xsd:sequence>
          <xsd:element ref="pc:Terms" minOccurs="0" maxOccurs="1"/>
        </xsd:sequence>
      </xsd:complexType>
    </xsd:element>
    <xsd:element name="TaxCatchAllLabel" ma:index="20" nillable="true" ma:displayName="Taxonomy Catch All Column1" ma:hidden="true" ma:list="{9024dbd0-e8c4-47b7-b1e9-42e1cd354ad7}" ma:internalName="TaxCatchAllLabel" ma:readOnly="true" ma:showField="CatchAllDataLabel" ma:web="ede5b33c-addf-4213-89cc-f0c39f7c9894">
      <xsd:complexType>
        <xsd:complexContent>
          <xsd:extension base="dms:MultiChoiceLookup">
            <xsd:sequence>
              <xsd:element name="Value" type="dms:Lookup" maxOccurs="unbounded" minOccurs="0" nillable="true"/>
            </xsd:sequence>
          </xsd:extension>
        </xsd:complexContent>
      </xsd:complexType>
    </xsd:element>
    <xsd:element name="j713df40d05543058b4711034443e5d4" ma:index="21" nillable="true" ma:taxonomy="true" ma:internalName="j713df40d05543058b4711034443e5d4" ma:taxonomyFieldName="KTCSCSPO02" ma:displayName="Contains Personal Data" ma:readOnly="false" ma:default="2;#Yes|f3ef4489-8e95-494c-a4f8-4685286b70a9" ma:fieldId="{3713df40-d055-4305-8b47-11034443e5d4}" ma:sspId="192c5023-d2a9-426b-9f81-c0c6dc7b7e1a" ma:termSetId="e6b92ac0-d97b-4be7-9e30-20e8145b4f3e" ma:anchorId="00000000-0000-0000-0000-000000000000" ma:open="false" ma:isKeyword="false">
      <xsd:complexType>
        <xsd:sequence>
          <xsd:element ref="pc:Terms" minOccurs="0" maxOccurs="1"/>
        </xsd:sequence>
      </xsd:complexType>
    </xsd:element>
    <xsd:element name="d1ab52872e8d448e98499b6433612f4e" ma:index="22" nillable="true" ma:taxonomy="true" ma:internalName="d1ab52872e8d448e98499b6433612f4e" ma:taxonomyFieldName="KTCSCSPO05" ma:displayName="DocStatus" ma:readOnly="false" ma:default="3;#Draft|25e3c224-5dc2-4b3d-918a-04cd56743b99" ma:fieldId="{d1ab5287-2e8d-448e-9849-9b6433612f4e}" ma:sspId="192c5023-d2a9-426b-9f81-c0c6dc7b7e1a" ma:termSetId="956946bf-b209-405f-9acc-1fa36c7ad787" ma:anchorId="00000000-0000-0000-0000-000000000000" ma:open="false" ma:isKeyword="false">
      <xsd:complexType>
        <xsd:sequence>
          <xsd:element ref="pc:Terms" minOccurs="0" maxOccurs="1"/>
        </xsd:sequence>
      </xsd:complexType>
    </xsd:element>
    <xsd:element name="ja6cf0bef4c4403cb1d6671664ff0b4f" ma:index="23" nillable="true" ma:taxonomy="true" ma:internalName="ja6cf0bef4c4403cb1d6671664ff0b4f" ma:taxonomyFieldName="KTCSCSPO03" ma:displayName="Doctype" ma:readOnly="false" ma:fieldId="{3a6cf0be-f4c4-403c-b1d6-671664ff0b4f}" ma:sspId="192c5023-d2a9-426b-9f81-c0c6dc7b7e1a" ma:termSetId="efe47ebc-98ae-4ee4-83f8-230bbc8cd7c9" ma:anchorId="00000000-0000-0000-0000-000000000000" ma:open="false" ma:isKeyword="false">
      <xsd:complexType>
        <xsd:sequence>
          <xsd:element ref="pc:Terms" minOccurs="0" maxOccurs="1"/>
        </xsd:sequence>
      </xsd:complexType>
    </xsd:element>
    <xsd:element name="d771f9b91a7e416aae3a7db3bd2436ef" ma:index="24" nillable="true" ma:taxonomy="true" ma:internalName="d771f9b91a7e416aae3a7db3bd2436ef" ma:taxonomyFieldName="KTCSCSPO04" ma:displayName="Region" ma:readOnly="false" ma:fieldId="{d771f9b9-1a7e-416a-ae3a-7db3bd2436ef}" ma:sspId="192c5023-d2a9-426b-9f81-c0c6dc7b7e1a" ma:termSetId="1e806057-024d-4a3a-a6d9-4a595669e431"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j713df40d05543058b4711034443e5d4 xmlns="ede5b33c-addf-4213-89cc-f0c39f7c9894">
      <Terms xmlns="http://schemas.microsoft.com/office/infopath/2007/PartnerControls">
        <TermInfo xmlns="http://schemas.microsoft.com/office/infopath/2007/PartnerControls">
          <TermName xmlns="http://schemas.microsoft.com/office/infopath/2007/PartnerControls">Yes</TermName>
          <TermId xmlns="http://schemas.microsoft.com/office/infopath/2007/PartnerControls">f3ef4489-8e95-494c-a4f8-4685286b70a9</TermId>
        </TermInfo>
      </Terms>
    </j713df40d05543058b4711034443e5d4>
    <TaxCatchAll xmlns="ede5b33c-addf-4213-89cc-f0c39f7c9894">
      <Value>3</Value>
      <Value>2</Value>
      <Value>1</Value>
    </TaxCatchAll>
    <KTCSCSPO06 xmlns="ede5b33c-addf-4213-89cc-f0c39f7c9894" xsi:nil="true"/>
    <KTCSCSPO09 xmlns="ede5b33c-addf-4213-89cc-f0c39f7c9894">
      <UserInfo>
        <DisplayName/>
        <AccountId xsi:nil="true"/>
        <AccountType/>
      </UserInfo>
    </KTCSCSPO09>
    <d771f9b91a7e416aae3a7db3bd2436ef xmlns="ede5b33c-addf-4213-89cc-f0c39f7c9894">
      <Terms xmlns="http://schemas.microsoft.com/office/infopath/2007/PartnerControls"/>
    </d771f9b91a7e416aae3a7db3bd2436ef>
    <KTCSCSPO08 xmlns="ede5b33c-addf-4213-89cc-f0c39f7c9894">
      <UserInfo>
        <DisplayName/>
        <AccountId xsi:nil="true"/>
        <AccountType/>
      </UserInfo>
    </KTCSCSPO08>
    <ja6cf0bef4c4403cb1d6671664ff0b4f xmlns="ede5b33c-addf-4213-89cc-f0c39f7c9894">
      <Terms xmlns="http://schemas.microsoft.com/office/infopath/2007/PartnerControls"/>
    </ja6cf0bef4c4403cb1d6671664ff0b4f>
    <d1ab52872e8d448e98499b6433612f4e xmlns="ede5b33c-addf-4213-89cc-f0c39f7c9894">
      <Terms xmlns="http://schemas.microsoft.com/office/infopath/2007/PartnerControls">
        <TermInfo xmlns="http://schemas.microsoft.com/office/infopath/2007/PartnerControls">
          <TermName xmlns="http://schemas.microsoft.com/office/infopath/2007/PartnerControls">Draft</TermName>
          <TermId xmlns="http://schemas.microsoft.com/office/infopath/2007/PartnerControls">25e3c224-5dc2-4b3d-918a-04cd56743b99</TermId>
        </TermInfo>
      </Terms>
    </d1ab52872e8d448e98499b6433612f4e>
    <KTCSCSPO10 xmlns="ede5b33c-addf-4213-89cc-f0c39f7c9894">
      <UserInfo>
        <DisplayName/>
        <AccountId xsi:nil="true"/>
        <AccountType/>
      </UserInfo>
    </KTCSCSPO10>
    <d8d462420d7643fc99b39224f392d36e xmlns="ede5b33c-addf-4213-89cc-f0c39f7c9894">
      <Terms xmlns="http://schemas.microsoft.com/office/infopath/2007/PartnerControls">
        <TermInfo xmlns="http://schemas.microsoft.com/office/infopath/2007/PartnerControls">
          <TermName xmlns="http://schemas.microsoft.com/office/infopath/2007/PartnerControls">Confidential</TermName>
          <TermId xmlns="http://schemas.microsoft.com/office/infopath/2007/PartnerControls">4d581b3f-2305-4c77-9fce-01e4a0f6caf3</TermId>
        </TermInfo>
      </Terms>
    </d8d462420d7643fc99b39224f392d36e>
    <KTCSCSPO07 xmlns="ede5b33c-addf-4213-89cc-f0c39f7c9894">
      <UserInfo>
        <DisplayName/>
        <AccountId xsi:nil="true"/>
        <AccountType/>
      </UserInfo>
    </KTCSCSPO07>
  </documentManagement>
</p:properties>
</file>

<file path=customXml/itemProps1.xml><?xml version="1.0" encoding="utf-8"?>
<ds:datastoreItem xmlns:ds="http://schemas.openxmlformats.org/officeDocument/2006/customXml" ds:itemID="{158C39F9-B77C-49A2-B2C3-0CE357F13761}">
  <ds:schemaRefs>
    <ds:schemaRef ds:uri="http://schemas.openxmlformats.org/officeDocument/2006/bibliography"/>
  </ds:schemaRefs>
</ds:datastoreItem>
</file>

<file path=customXml/itemProps2.xml><?xml version="1.0" encoding="utf-8"?>
<ds:datastoreItem xmlns:ds="http://schemas.openxmlformats.org/officeDocument/2006/customXml" ds:itemID="{D1362702-F024-448C-8F4C-5377FCE67BCB}">
  <ds:schemaRefs>
    <ds:schemaRef ds:uri="Microsoft.SharePoint.Taxonomy.ContentTypeSync"/>
  </ds:schemaRefs>
</ds:datastoreItem>
</file>

<file path=customXml/itemProps3.xml><?xml version="1.0" encoding="utf-8"?>
<ds:datastoreItem xmlns:ds="http://schemas.openxmlformats.org/officeDocument/2006/customXml" ds:itemID="{EE99F24F-7D78-4C4F-9CE8-49D76C172121}">
  <ds:schemaRefs>
    <ds:schemaRef ds:uri="http://schemas.microsoft.com/sharepoint/v3/contenttype/forms"/>
  </ds:schemaRefs>
</ds:datastoreItem>
</file>

<file path=customXml/itemProps4.xml><?xml version="1.0" encoding="utf-8"?>
<ds:datastoreItem xmlns:ds="http://schemas.openxmlformats.org/officeDocument/2006/customXml" ds:itemID="{98C725E8-1E13-4EE0-B97B-D929F00C88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e5b33c-addf-4213-89cc-f0c39f7c98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03257F1-C2CD-4294-92C2-4019C1C41360}">
  <ds:schemaRefs>
    <ds:schemaRef ds:uri="http://schemas.microsoft.com/office/2006/metadata/properties"/>
    <ds:schemaRef ds:uri="http://schemas.microsoft.com/office/infopath/2007/PartnerControls"/>
    <ds:schemaRef ds:uri="ede5b33c-addf-4213-89cc-f0c39f7c9894"/>
  </ds:schemaRefs>
</ds:datastoreItem>
</file>

<file path=docMetadata/LabelInfo.xml><?xml version="1.0" encoding="utf-8"?>
<clbl:labelList xmlns:clbl="http://schemas.microsoft.com/office/2020/mipLabelMetadata">
  <clbl:label id="{6be7ebee-5b98-4973-86ef-ae3752ea54e7}" enabled="1" method="Privileged" siteId="{b9fec68c-c92d-461e-9a97-3d03a0f18b82}" contentBits="0" removed="0"/>
</clbl:labelList>
</file>

<file path=docProps/app.xml><?xml version="1.0" encoding="utf-8"?>
<Properties xmlns="http://schemas.openxmlformats.org/officeDocument/2006/extended-properties" xmlns:vt="http://schemas.openxmlformats.org/officeDocument/2006/docPropsVTypes">
  <Template>Temp_KTC_TechDoc_OfficeVersion_EN</Template>
  <TotalTime>5</TotalTime>
  <Pages>54</Pages>
  <Words>11581</Words>
  <Characters>64165</Characters>
  <Application>Microsoft Office Word</Application>
  <DocSecurity>0</DocSecurity>
  <Lines>2291</Lines>
  <Paragraphs>1456</Paragraphs>
  <ScaleCrop>false</ScaleCrop>
  <Company>Kapsch TrafficCom</Company>
  <LinksUpToDate>false</LinksUpToDate>
  <CharactersWithSpaces>74290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Katharina Höflich</dc:creator>
  <cp:keywords/>
  <cp:lastModifiedBy>Rūta Vinks</cp:lastModifiedBy>
  <cp:revision>21</cp:revision>
  <cp:lastPrinted>2026-06-29T18:03:00Z</cp:lastPrinted>
  <dcterms:created xsi:type="dcterms:W3CDTF">2026-08-26T08:18:00Z</dcterms:created>
  <dcterms:modified xsi:type="dcterms:W3CDTF">2026-09-24T14:54:00Z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0x01010045D1C2A2B29AEE4F9941F43BCD31D60200C61543075BA20544A4073992932F6576</vt:lpwstr>
  </property>
  <property fmtid="{D5CDD505-2E9C-101B-9397-08002B2CF9AE}" pid="3" name="DataClassification">
    <vt:lpwstr>Confidential</vt:lpwstr>
  </property>
  <property fmtid="{D5CDD505-2E9C-101B-9397-08002B2CF9AE}" pid="4" name="DocNo">
    <vt:lpwstr>30009</vt:lpwstr>
  </property>
  <property fmtid="{D5CDD505-2E9C-101B-9397-08002B2CF9AE}" pid="5" name="DocRelease">
    <vt:lpwstr>Released</vt:lpwstr>
  </property>
  <property fmtid="{D5CDD505-2E9C-101B-9397-08002B2CF9AE}" pid="6" name="DocReleaseDate">
    <vt:lpwstr>2026-06-25</vt:lpwstr>
  </property>
  <property fmtid="{D5CDD505-2E9C-101B-9397-08002B2CF9AE}" pid="7" name="DocStatus">
    <vt:lpwstr>Released</vt:lpwstr>
  </property>
  <property fmtid="{D5CDD505-2E9C-101B-9397-08002B2CF9AE}" pid="8" name="DocType.">
    <vt:lpwstr>Test Spec</vt:lpwstr>
  </property>
  <property fmtid="{D5CDD505-2E9C-101B-9397-08002B2CF9AE}" pid="9" name="DocVersion">
    <vt:lpwstr>2.0</vt:lpwstr>
  </property>
  <property fmtid="{D5CDD505-2E9C-101B-9397-08002B2CF9AE}" pid="10" name="Generator">
    <vt:lpwstr>Scroll Word Exporter / K15t GmbH</vt:lpwstr>
  </property>
  <property fmtid="{D5CDD505-2E9C-101B-9397-08002B2CF9AE}" pid="11" name="ProjectTitle">
    <vt:lpwstr>ProjectTitle</vt:lpwstr>
  </property>
  <property fmtid="{D5CDD505-2E9C-101B-9397-08002B2CF9AE}" pid="12" name="KTCSCSPO02">
    <vt:lpwstr>2;#Yes|f3ef4489-8e95-494c-a4f8-4685286b70a9</vt:lpwstr>
  </property>
  <property fmtid="{D5CDD505-2E9C-101B-9397-08002B2CF9AE}" pid="13" name="MediaServiceImageTags">
    <vt:lpwstr/>
  </property>
  <property fmtid="{D5CDD505-2E9C-101B-9397-08002B2CF9AE}" pid="14" name="KTCSCSPO03">
    <vt:lpwstr/>
  </property>
  <property fmtid="{D5CDD505-2E9C-101B-9397-08002B2CF9AE}" pid="15" name="KTCSCSPO01">
    <vt:lpwstr>1;#Confidential|4d581b3f-2305-4c77-9fce-01e4a0f6caf3</vt:lpwstr>
  </property>
  <property fmtid="{D5CDD505-2E9C-101B-9397-08002B2CF9AE}" pid="16" name="KTCSCSPO04">
    <vt:lpwstr/>
  </property>
  <property fmtid="{D5CDD505-2E9C-101B-9397-08002B2CF9AE}" pid="17" name="KTCSCSPO05">
    <vt:lpwstr>3;#Draft|25e3c224-5dc2-4b3d-918a-04cd56743b99</vt:lpwstr>
  </property>
  <property fmtid="{D5CDD505-2E9C-101B-9397-08002B2CF9AE}" pid="18" name="lcf76f155ced4ddcb4097134ff3c332f">
    <vt:lpwstr/>
  </property>
  <property fmtid="{D5CDD505-2E9C-101B-9397-08002B2CF9AE}" pid="19" name="docLang">
    <vt:lpwstr>en</vt:lpwstr>
  </property>
</Properties>
</file>